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A70AA8">
        <w:rPr>
          <w:b/>
        </w:rPr>
        <w:t>April 3</w:t>
      </w:r>
      <w:r w:rsidR="00F715F6">
        <w:rPr>
          <w:b/>
        </w:rPr>
        <w:t>, 2017</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Mark Harvey, AL; </w:t>
      </w:r>
      <w:r w:rsidR="00D823C7">
        <w:t xml:space="preserve">George Young for </w:t>
      </w:r>
      <w:r>
        <w:t xml:space="preserve">Ethlyn Williams, BA; Bruce Arneklev, CDSI; Angela Rhone, ED; </w:t>
      </w:r>
      <w:r w:rsidR="000A0B04">
        <w:t xml:space="preserve">Dan Meeroff, EG; Kristy Padrón, </w:t>
      </w:r>
      <w:r>
        <w:t xml:space="preserve">Library; Katherine Chadwell, NU; </w:t>
      </w:r>
      <w:r w:rsidR="00D823C7">
        <w:t xml:space="preserve">Evonne Rezler for Jerry Haky, SC; </w:t>
      </w:r>
      <w:r>
        <w:t xml:space="preserve">Edward Pratt, Undergraduate Studies; </w:t>
      </w:r>
      <w:r w:rsidR="00D823C7">
        <w:t xml:space="preserve">Maria Jennings and </w:t>
      </w:r>
      <w:r>
        <w:t>Elissa Rudolph, Registrar’s Office.</w:t>
      </w:r>
    </w:p>
    <w:p w:rsidR="002538C6" w:rsidRDefault="002538C6" w:rsidP="002538C6">
      <w:pPr>
        <w:spacing w:after="0" w:line="240" w:lineRule="auto"/>
      </w:pPr>
    </w:p>
    <w:p w:rsidR="00D823C7" w:rsidRDefault="00C13A60" w:rsidP="00D823C7">
      <w:pPr>
        <w:spacing w:after="0" w:line="240" w:lineRule="auto"/>
      </w:pPr>
      <w:r w:rsidRPr="00C13A60">
        <w:rPr>
          <w:b/>
        </w:rPr>
        <w:t>Guests:</w:t>
      </w:r>
      <w:r>
        <w:t xml:space="preserve"> </w:t>
      </w:r>
      <w:r w:rsidR="00D823C7">
        <w:t xml:space="preserve">Barclay Barrios, English; Donna Chamely-Wiik, Office of Undergraduate Research and Inquiry; Eric Lundberg, </w:t>
      </w:r>
      <w:r w:rsidR="00F9640F">
        <w:t xml:space="preserve">Mathematical </w:t>
      </w:r>
      <w:r w:rsidR="00D823C7">
        <w:t>Science</w:t>
      </w:r>
      <w:r w:rsidR="00F9640F">
        <w:t>s</w:t>
      </w:r>
      <w:r w:rsidR="00D823C7">
        <w:t xml:space="preserve">; Marc Rhorer, Business; Myriam Ruthenberg, </w:t>
      </w:r>
      <w:r w:rsidR="00F9640F">
        <w:t xml:space="preserve">Languages, </w:t>
      </w:r>
      <w:r w:rsidR="000A0B04">
        <w:t xml:space="preserve">Linguistics </w:t>
      </w:r>
      <w:r w:rsidR="00D823C7">
        <w:t xml:space="preserve">and Comparative </w:t>
      </w:r>
      <w:r w:rsidR="00F9640F">
        <w:t>Literature</w:t>
      </w:r>
      <w:r w:rsidR="000A0B04">
        <w:t>.</w:t>
      </w:r>
    </w:p>
    <w:p w:rsidR="00D823C7" w:rsidRDefault="00D823C7" w:rsidP="00D823C7">
      <w:pPr>
        <w:spacing w:after="0" w:line="240" w:lineRule="auto"/>
      </w:pPr>
    </w:p>
    <w:p w:rsidR="00C13A60" w:rsidRDefault="00D823C7" w:rsidP="002538C6">
      <w:pPr>
        <w:spacing w:after="0" w:line="240" w:lineRule="auto"/>
      </w:pPr>
      <w:r w:rsidRPr="00D823C7">
        <w:rPr>
          <w:b/>
        </w:rPr>
        <w:t>Absent:</w:t>
      </w:r>
      <w:r>
        <w:t xml:space="preserve"> Jacqueline Fewkes, HC.</w:t>
      </w:r>
      <w:r w:rsidR="005A3B31">
        <w:br/>
      </w:r>
    </w:p>
    <w:p w:rsidR="00F600D6" w:rsidRDefault="00D823C7" w:rsidP="002538C6">
      <w:pPr>
        <w:spacing w:after="0" w:line="240" w:lineRule="auto"/>
      </w:pPr>
      <w:r>
        <w:t xml:space="preserve">In the absence of </w:t>
      </w:r>
      <w:r w:rsidR="003F56DC" w:rsidRPr="00DC6D94">
        <w:t>Chair Jerry Haky</w:t>
      </w:r>
      <w:r>
        <w:t>, EG Rep Dan Meeroff</w:t>
      </w:r>
      <w:r w:rsidR="003F56DC" w:rsidRPr="00DC6D94">
        <w:t xml:space="preserve"> </w:t>
      </w:r>
      <w:r w:rsidR="00F63111">
        <w:t>called the meeting</w:t>
      </w:r>
      <w:r w:rsidR="003F56DC" w:rsidRPr="00DC6D94">
        <w:t xml:space="preserve"> to order at </w:t>
      </w:r>
      <w:r w:rsidR="006332DE">
        <w:t>10</w:t>
      </w:r>
      <w:r w:rsidR="00B60F0E">
        <w:t xml:space="preserve"> </w:t>
      </w:r>
      <w:r w:rsidR="00D90CFB">
        <w:t>a</w:t>
      </w:r>
      <w:r w:rsidR="00022D1B">
        <w:t>m.</w:t>
      </w:r>
      <w:r w:rsidR="007F27CD">
        <w:t xml:space="preserve"> </w:t>
      </w:r>
    </w:p>
    <w:p w:rsidR="00C13A60" w:rsidRDefault="00C13A60" w:rsidP="007009E4">
      <w:pPr>
        <w:spacing w:after="0" w:line="240" w:lineRule="auto"/>
      </w:pPr>
    </w:p>
    <w:p w:rsidR="00F9640F" w:rsidRPr="000A0B04" w:rsidRDefault="00724D95" w:rsidP="00F9640F">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13A60" w:rsidRDefault="00C13A60" w:rsidP="00C13A60">
      <w:pPr>
        <w:tabs>
          <w:tab w:val="left" w:pos="1080"/>
        </w:tabs>
        <w:spacing w:after="0" w:line="240" w:lineRule="auto"/>
        <w:ind w:left="1080" w:hanging="360"/>
      </w:pPr>
      <w:r>
        <w:t xml:space="preserve">The minutes from the </w:t>
      </w:r>
      <w:r w:rsidR="00142832">
        <w:t>February 27,</w:t>
      </w:r>
      <w:r>
        <w:t xml:space="preserve"> 2017, meeting were approved.</w:t>
      </w:r>
    </w:p>
    <w:p w:rsidR="00C62EEF" w:rsidRDefault="00C62EEF" w:rsidP="000A0B04">
      <w:pPr>
        <w:tabs>
          <w:tab w:val="left" w:pos="1080"/>
        </w:tabs>
        <w:spacing w:after="0" w:line="240" w:lineRule="auto"/>
        <w:rPr>
          <w:rFonts w:eastAsia="Times New Roman"/>
          <w:b/>
          <w:bCs/>
          <w:iCs/>
          <w:caps/>
        </w:rPr>
      </w:pPr>
    </w:p>
    <w:p w:rsidR="00C13A60" w:rsidRDefault="00EF67F3" w:rsidP="00C13A60">
      <w:pPr>
        <w:pStyle w:val="ListParagraph"/>
        <w:numPr>
          <w:ilvl w:val="0"/>
          <w:numId w:val="1"/>
        </w:numPr>
        <w:spacing w:after="0" w:line="240" w:lineRule="auto"/>
        <w:rPr>
          <w:b/>
          <w:caps/>
        </w:rPr>
      </w:pPr>
      <w:r>
        <w:rPr>
          <w:b/>
          <w:caps/>
        </w:rPr>
        <w:t>NEW BUSINESS – UNIVERSITY-</w:t>
      </w:r>
      <w:r w:rsidR="00C13A60">
        <w:rPr>
          <w:b/>
          <w:caps/>
        </w:rPr>
        <w:t>WIDE</w:t>
      </w:r>
    </w:p>
    <w:p w:rsidR="00173C24" w:rsidRDefault="00C13A60" w:rsidP="00223FA9">
      <w:pPr>
        <w:pStyle w:val="ListParagraph"/>
        <w:tabs>
          <w:tab w:val="left" w:pos="1080"/>
        </w:tabs>
        <w:spacing w:after="0" w:line="240" w:lineRule="auto"/>
        <w:rPr>
          <w:b/>
        </w:rPr>
      </w:pPr>
      <w:r>
        <w:rPr>
          <w:b/>
        </w:rPr>
        <w:t>1</w:t>
      </w:r>
      <w:r w:rsidR="00223FA9">
        <w:rPr>
          <w:b/>
        </w:rPr>
        <w:t>.</w:t>
      </w:r>
      <w:r w:rsidR="00223FA9">
        <w:rPr>
          <w:b/>
        </w:rPr>
        <w:tab/>
      </w:r>
      <w:r w:rsidR="00F9640F">
        <w:rPr>
          <w:b/>
        </w:rPr>
        <w:t xml:space="preserve">Revised </w:t>
      </w:r>
      <w:r w:rsidR="00142832">
        <w:rPr>
          <w:b/>
        </w:rPr>
        <w:t>Catalog Text for FLENT and FLEX</w:t>
      </w:r>
    </w:p>
    <w:p w:rsidR="00F9640F" w:rsidRDefault="00142832" w:rsidP="002538C6">
      <w:pPr>
        <w:pStyle w:val="ListParagraph"/>
        <w:tabs>
          <w:tab w:val="left" w:pos="1080"/>
        </w:tabs>
        <w:spacing w:after="0" w:line="240" w:lineRule="auto"/>
      </w:pPr>
      <w:r>
        <w:t xml:space="preserve">Undergraduate Studies Dean </w:t>
      </w:r>
      <w:r w:rsidR="00F9640F">
        <w:t xml:space="preserve">Edward </w:t>
      </w:r>
      <w:r>
        <w:t xml:space="preserve">Pratt presented the </w:t>
      </w:r>
      <w:r w:rsidR="00F9640F">
        <w:t>revised</w:t>
      </w:r>
      <w:r>
        <w:t xml:space="preserve"> catalog language for the foreign language require</w:t>
      </w:r>
      <w:r w:rsidR="00EB5853">
        <w:t>ment for baccalaureate degrees</w:t>
      </w:r>
      <w:r w:rsidR="000A0B04">
        <w:t>,</w:t>
      </w:r>
      <w:r w:rsidR="00EB5853">
        <w:t xml:space="preserve"> developed in concert with </w:t>
      </w:r>
      <w:r w:rsidR="00F9640F">
        <w:t xml:space="preserve">Dr. Marcela Munson and </w:t>
      </w:r>
      <w:r w:rsidR="00EB5853">
        <w:t xml:space="preserve">Dr. Myriam Ruthenberg </w:t>
      </w:r>
      <w:r w:rsidR="00F9640F">
        <w:t xml:space="preserve">of </w:t>
      </w:r>
      <w:r w:rsidR="00EB5853">
        <w:t xml:space="preserve">the Department of </w:t>
      </w:r>
      <w:r w:rsidR="00F9640F">
        <w:t>Languages, Linguistics</w:t>
      </w:r>
      <w:r w:rsidR="00EB5853">
        <w:t xml:space="preserve"> and Comparative </w:t>
      </w:r>
      <w:r w:rsidR="00F9640F">
        <w:t>Literature</w:t>
      </w:r>
      <w:r w:rsidR="004351FD">
        <w:t xml:space="preserve"> (LLCL)</w:t>
      </w:r>
      <w:r w:rsidR="00EB5853">
        <w:t xml:space="preserve">. </w:t>
      </w:r>
    </w:p>
    <w:p w:rsidR="00F9640F" w:rsidRDefault="00F9640F" w:rsidP="002538C6">
      <w:pPr>
        <w:pStyle w:val="ListParagraph"/>
        <w:tabs>
          <w:tab w:val="left" w:pos="1080"/>
        </w:tabs>
        <w:spacing w:after="0" w:line="240" w:lineRule="auto"/>
      </w:pPr>
    </w:p>
    <w:p w:rsidR="00F9640F" w:rsidRDefault="00F9640F" w:rsidP="002538C6">
      <w:pPr>
        <w:pStyle w:val="ListParagraph"/>
        <w:tabs>
          <w:tab w:val="left" w:pos="1080"/>
        </w:tabs>
        <w:spacing w:after="0" w:line="240" w:lineRule="auto"/>
      </w:pPr>
      <w:r>
        <w:t>The revisions involve providing a clear definition of the Foreign Language Entrance Requirement (FLENT) and the Foreign Language Exit Requirement (FLEX, also known as the Foreign Language Graduation Requirement).The changes also clear up outdated language, but most importantly a</w:t>
      </w:r>
      <w:r w:rsidR="000A0B04">
        <w:t>ffirm</w:t>
      </w:r>
      <w:r>
        <w:t xml:space="preserve"> that FAU continues to require FLEX for all Bachelor of Science programs that currently require it and for any new Bachelor of Science programs. Same requirement exists for all Bachelor of Arts programs. Bachelor of Fine Arts and Bachelor of Music programs also require FLEX as specified by their departments. </w:t>
      </w:r>
    </w:p>
    <w:p w:rsidR="00F9640F" w:rsidRDefault="00F9640F" w:rsidP="002538C6">
      <w:pPr>
        <w:pStyle w:val="ListParagraph"/>
        <w:tabs>
          <w:tab w:val="left" w:pos="1080"/>
        </w:tabs>
        <w:spacing w:after="0" w:line="240" w:lineRule="auto"/>
      </w:pPr>
    </w:p>
    <w:p w:rsidR="00C13A60" w:rsidRDefault="00EB5853" w:rsidP="002538C6">
      <w:pPr>
        <w:pStyle w:val="ListParagraph"/>
        <w:tabs>
          <w:tab w:val="left" w:pos="1080"/>
        </w:tabs>
        <w:spacing w:after="0" w:line="240" w:lineRule="auto"/>
      </w:pPr>
      <w:r>
        <w:t xml:space="preserve">Dr. Ruthenberg mentioned that she and her colleagues in </w:t>
      </w:r>
      <w:r w:rsidR="004351FD">
        <w:t xml:space="preserve">LLCL believe that any degree program at FAU </w:t>
      </w:r>
      <w:r w:rsidR="00F9640F">
        <w:t xml:space="preserve">interested in removing FLEX </w:t>
      </w:r>
      <w:r w:rsidR="004351FD">
        <w:t>should include discussion w</w:t>
      </w:r>
      <w:r w:rsidR="00F9640F">
        <w:t>ith</w:t>
      </w:r>
      <w:r w:rsidR="004351FD">
        <w:t xml:space="preserve"> LLCL </w:t>
      </w:r>
      <w:r w:rsidR="002B697B">
        <w:t>before proceeding</w:t>
      </w:r>
      <w:r w:rsidR="004351FD">
        <w:t>. The UUPC representatives should be cognizant of the inclusion (or not) of a foreign language component in any new degree program</w:t>
      </w:r>
      <w:r w:rsidR="000A0B04">
        <w:t xml:space="preserve"> or of any program try</w:t>
      </w:r>
      <w:r w:rsidR="002B697B">
        <w:t>ing to remove FLEX</w:t>
      </w:r>
      <w:r w:rsidR="004351FD">
        <w:t xml:space="preserve">. </w:t>
      </w:r>
      <w:r w:rsidR="00EC6B98">
        <w:t xml:space="preserve">The Committee agreed to add this requirement to UUPC </w:t>
      </w:r>
      <w:r w:rsidR="000A0B04">
        <w:t>policies indicating LLCL is to be</w:t>
      </w:r>
      <w:r w:rsidR="00EC6B98">
        <w:t xml:space="preserve"> consulted before a department is permitted to remove FLEX from a degree program.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2"/>
        <w:gridCol w:w="3150"/>
        <w:gridCol w:w="2546"/>
        <w:gridCol w:w="1620"/>
      </w:tblGrid>
      <w:tr w:rsidR="00142832" w:rsidRPr="00FB7759" w:rsidTr="00FE7616">
        <w:trPr>
          <w:trHeight w:val="353"/>
        </w:trPr>
        <w:tc>
          <w:tcPr>
            <w:tcW w:w="2692" w:type="dxa"/>
          </w:tcPr>
          <w:p w:rsidR="00FE7616" w:rsidRDefault="003348FA" w:rsidP="00B923CE">
            <w:pPr>
              <w:spacing w:after="40" w:line="240" w:lineRule="auto"/>
              <w:rPr>
                <w:rFonts w:cstheme="minorHAnsi"/>
              </w:rPr>
            </w:pPr>
            <w:hyperlink r:id="rId8" w:history="1">
              <w:r w:rsidR="00A31AF7" w:rsidRPr="00A31AF7">
                <w:rPr>
                  <w:rStyle w:val="Hyperlink"/>
                  <w:rFonts w:cstheme="minorHAnsi"/>
                  <w:shd w:val="clear" w:color="auto" w:fill="FFFFFF"/>
                </w:rPr>
                <w:t>Requirement Revisions Showing Edits</w:t>
              </w:r>
            </w:hyperlink>
          </w:p>
          <w:p w:rsidR="00A31AF7" w:rsidRPr="00D823BC" w:rsidRDefault="00A31AF7" w:rsidP="00B923CE">
            <w:pPr>
              <w:spacing w:after="40" w:line="240" w:lineRule="auto"/>
              <w:rPr>
                <w:rStyle w:val="Hyperlink"/>
                <w:rFonts w:cstheme="minorHAnsi"/>
                <w:shd w:val="clear" w:color="auto" w:fill="FFFFFF"/>
              </w:rPr>
            </w:pPr>
          </w:p>
          <w:p w:rsidR="00FE7616" w:rsidRPr="00142832" w:rsidRDefault="003348FA" w:rsidP="00B923CE">
            <w:pPr>
              <w:spacing w:after="40" w:line="240" w:lineRule="auto"/>
              <w:rPr>
                <w:rFonts w:cstheme="minorHAnsi"/>
              </w:rPr>
            </w:pPr>
            <w:hyperlink r:id="rId9" w:history="1">
              <w:r w:rsidR="00D823BC" w:rsidRPr="00D823BC">
                <w:rPr>
                  <w:rStyle w:val="Hyperlink"/>
                  <w:rFonts w:cstheme="minorHAnsi"/>
                  <w:shd w:val="clear" w:color="auto" w:fill="FFFFFF"/>
                </w:rPr>
                <w:t>Requirement Revisions with Edits Accepted</w:t>
              </w:r>
            </w:hyperlink>
          </w:p>
        </w:tc>
        <w:tc>
          <w:tcPr>
            <w:tcW w:w="3150" w:type="dxa"/>
            <w:vAlign w:val="center"/>
          </w:tcPr>
          <w:p w:rsidR="00142832" w:rsidRPr="00142832" w:rsidRDefault="00142832" w:rsidP="00FE7616">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sidRPr="00142832">
              <w:rPr>
                <w:rFonts w:asciiTheme="minorHAnsi" w:hAnsiTheme="minorHAnsi" w:cstheme="minorHAnsi"/>
                <w:color w:val="000000"/>
                <w:sz w:val="22"/>
                <w:szCs w:val="22"/>
                <w:shd w:val="clear" w:color="auto" w:fill="FFFFFF"/>
              </w:rPr>
              <w:t>FLENT/FLEX Language and FLEX Requirement</w:t>
            </w:r>
          </w:p>
        </w:tc>
        <w:tc>
          <w:tcPr>
            <w:tcW w:w="2546" w:type="dxa"/>
          </w:tcPr>
          <w:p w:rsidR="00142832" w:rsidRDefault="00142832" w:rsidP="00B923CE">
            <w:pPr>
              <w:spacing w:beforeLines="20" w:before="48" w:after="40"/>
              <w:rPr>
                <w:rFonts w:ascii="Calibri" w:hAnsi="Calibri"/>
              </w:rPr>
            </w:pPr>
          </w:p>
        </w:tc>
        <w:tc>
          <w:tcPr>
            <w:tcW w:w="1620" w:type="dxa"/>
          </w:tcPr>
          <w:p w:rsidR="00142832" w:rsidRPr="00FB7759" w:rsidRDefault="00142832" w:rsidP="00B923CE">
            <w:pPr>
              <w:spacing w:beforeLines="20" w:before="48" w:after="40"/>
              <w:rPr>
                <w:rFonts w:ascii="Calibri" w:hAnsi="Calibri"/>
              </w:rPr>
            </w:pPr>
          </w:p>
        </w:tc>
      </w:tr>
    </w:tbl>
    <w:p w:rsidR="00142832" w:rsidRDefault="00142832" w:rsidP="00142832">
      <w:pPr>
        <w:pStyle w:val="ListParagraph"/>
        <w:tabs>
          <w:tab w:val="left" w:pos="1080"/>
        </w:tabs>
        <w:spacing w:after="0" w:line="240" w:lineRule="auto"/>
        <w:ind w:left="0"/>
      </w:pPr>
    </w:p>
    <w:p w:rsidR="0053549C" w:rsidRPr="0066053D" w:rsidRDefault="004351FD" w:rsidP="0066053D">
      <w:pPr>
        <w:pStyle w:val="ListParagraph"/>
        <w:tabs>
          <w:tab w:val="left" w:pos="1080"/>
        </w:tabs>
        <w:spacing w:after="0" w:line="240" w:lineRule="auto"/>
        <w:rPr>
          <w:b/>
        </w:rPr>
      </w:pPr>
      <w:r w:rsidRPr="00583EF7">
        <w:rPr>
          <w:b/>
        </w:rPr>
        <w:t xml:space="preserve">The UUPC approved the </w:t>
      </w:r>
      <w:r w:rsidR="002B697B">
        <w:rPr>
          <w:b/>
        </w:rPr>
        <w:t>updated</w:t>
      </w:r>
      <w:r w:rsidRPr="00583EF7">
        <w:rPr>
          <w:b/>
        </w:rPr>
        <w:t xml:space="preserve"> foreign language catalog text</w:t>
      </w:r>
      <w:r w:rsidR="00EC6B98">
        <w:rPr>
          <w:b/>
        </w:rPr>
        <w:t xml:space="preserve"> and re-confirmed the University’s FLEX requirement so stated in the updated catalog text</w:t>
      </w:r>
      <w:r w:rsidRPr="00583EF7">
        <w:rPr>
          <w:b/>
        </w:rPr>
        <w:t xml:space="preserve">. </w:t>
      </w:r>
    </w:p>
    <w:p w:rsidR="00173C24" w:rsidRPr="002538C6" w:rsidRDefault="002538C6" w:rsidP="00E954C1">
      <w:pPr>
        <w:pStyle w:val="ListParagraph"/>
        <w:numPr>
          <w:ilvl w:val="0"/>
          <w:numId w:val="1"/>
        </w:numPr>
        <w:spacing w:after="0" w:line="240" w:lineRule="auto"/>
        <w:rPr>
          <w:b/>
        </w:rPr>
      </w:pPr>
      <w:r w:rsidRPr="002538C6">
        <w:rPr>
          <w:b/>
          <w:caps/>
        </w:rPr>
        <w:lastRenderedPageBreak/>
        <w:t xml:space="preserve">NEW BUSINESS </w:t>
      </w:r>
      <w:r>
        <w:rPr>
          <w:b/>
          <w:caps/>
        </w:rPr>
        <w:t>FROM THE COLLEGES</w:t>
      </w:r>
    </w:p>
    <w:p w:rsidR="00094B35" w:rsidRDefault="002538C6" w:rsidP="00094B35">
      <w:pPr>
        <w:pStyle w:val="ListParagraph"/>
        <w:numPr>
          <w:ilvl w:val="0"/>
          <w:numId w:val="8"/>
        </w:numPr>
        <w:spacing w:after="0" w:line="240" w:lineRule="auto"/>
        <w:rPr>
          <w:b/>
        </w:rPr>
      </w:pPr>
      <w:r>
        <w:rPr>
          <w:b/>
        </w:rPr>
        <w:t xml:space="preserve">College </w:t>
      </w:r>
      <w:r w:rsidR="00583EF7">
        <w:rPr>
          <w:b/>
        </w:rPr>
        <w:t>of Arts and Letters</w:t>
      </w:r>
    </w:p>
    <w:p w:rsidR="00E954C1" w:rsidRPr="003A6BC9" w:rsidRDefault="000A0B04" w:rsidP="00A174B3">
      <w:pPr>
        <w:pStyle w:val="ListParagraph"/>
        <w:spacing w:after="0" w:line="240" w:lineRule="auto"/>
        <w:ind w:left="1080"/>
        <w:rPr>
          <w:b/>
        </w:rPr>
      </w:pPr>
      <w:r>
        <w:t xml:space="preserve">Dr. </w:t>
      </w:r>
      <w:r w:rsidR="00583EF7">
        <w:t xml:space="preserve">Barclay Barrios addressed the new course, LIN 2000, which will also be part of the Society and Human Behavior area of </w:t>
      </w:r>
      <w:r w:rsidR="00EC6B98">
        <w:t xml:space="preserve">the </w:t>
      </w:r>
      <w:r w:rsidR="00583EF7">
        <w:t xml:space="preserve">Intellectual Foundations Program (IFP). In developing this course, the College decided to terminate LIN 3003, the content of which is covered in the new course. </w:t>
      </w:r>
      <w:r w:rsidR="003A6BC9">
        <w:t xml:space="preserve">Another new course, WST 2643, was also discussed. </w:t>
      </w:r>
      <w:r w:rsidR="003A6BC9" w:rsidRPr="003A6BC9">
        <w:rPr>
          <w:b/>
        </w:rPr>
        <w:t xml:space="preserve">The UUPC approved the two new courses and the termination. </w:t>
      </w:r>
    </w:p>
    <w:p w:rsidR="003A6BC9" w:rsidRDefault="003A6BC9" w:rsidP="00A174B3">
      <w:pPr>
        <w:pStyle w:val="ListParagraph"/>
        <w:spacing w:after="0" w:line="240" w:lineRule="auto"/>
        <w:ind w:left="1080"/>
      </w:pPr>
    </w:p>
    <w:p w:rsidR="003A6BC9" w:rsidRDefault="003A6BC9" w:rsidP="00A174B3">
      <w:pPr>
        <w:pStyle w:val="ListParagraph"/>
        <w:spacing w:after="0" w:line="240" w:lineRule="auto"/>
        <w:ind w:left="1080"/>
      </w:pPr>
      <w:r>
        <w:t>Dr. Barrios then presented a catalog text update to the Bachelor’s Degree Program Information</w:t>
      </w:r>
      <w:r w:rsidR="00EC6B98">
        <w:t xml:space="preserve"> regarding FLEX</w:t>
      </w:r>
      <w:r>
        <w:t xml:space="preserve">, which now reflects that the College accepts American Sign Language </w:t>
      </w:r>
      <w:r w:rsidR="00E12042">
        <w:t>to fulfill</w:t>
      </w:r>
      <w:r>
        <w:t xml:space="preserve"> the foreign language </w:t>
      </w:r>
      <w:r w:rsidR="00EC6B98">
        <w:t xml:space="preserve">graduation </w:t>
      </w:r>
      <w:r>
        <w:t>requirement.</w:t>
      </w:r>
      <w:r w:rsidR="000A04F1">
        <w:t xml:space="preserve"> The new language also covers what is expected of students pursuing a second baccalaureate degree: they will be held to the language requirements of the second degree. </w:t>
      </w:r>
      <w:r w:rsidR="00E12042" w:rsidRPr="00E12042">
        <w:rPr>
          <w:b/>
        </w:rPr>
        <w:t>The UUPC approved the new catalog language</w:t>
      </w:r>
      <w:r w:rsidR="00E12042">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2"/>
        <w:gridCol w:w="2880"/>
        <w:gridCol w:w="810"/>
        <w:gridCol w:w="2006"/>
        <w:gridCol w:w="1620"/>
      </w:tblGrid>
      <w:tr w:rsidR="00E954C1" w:rsidRPr="00AF3B5C" w:rsidTr="00583EF7">
        <w:trPr>
          <w:trHeight w:val="353"/>
        </w:trPr>
        <w:tc>
          <w:tcPr>
            <w:tcW w:w="2692" w:type="dxa"/>
          </w:tcPr>
          <w:p w:rsidR="00E954C1" w:rsidRPr="00FE7616" w:rsidRDefault="003348FA" w:rsidP="0020490F">
            <w:pPr>
              <w:spacing w:after="40"/>
              <w:rPr>
                <w:rFonts w:cstheme="minorHAnsi"/>
              </w:rPr>
            </w:pPr>
            <w:hyperlink r:id="rId10" w:history="1">
              <w:r w:rsidR="00FE7616" w:rsidRPr="00FE7616">
                <w:rPr>
                  <w:rStyle w:val="Hyperlink"/>
                  <w:rFonts w:cstheme="minorHAnsi"/>
                  <w:shd w:val="clear" w:color="auto" w:fill="FFFFFF"/>
                </w:rPr>
                <w:t>Requirement Revisions</w:t>
              </w:r>
            </w:hyperlink>
          </w:p>
        </w:tc>
        <w:tc>
          <w:tcPr>
            <w:tcW w:w="2880" w:type="dxa"/>
          </w:tcPr>
          <w:p w:rsidR="00E954C1" w:rsidRPr="00583EF7" w:rsidRDefault="00583EF7" w:rsidP="0020490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83EF7">
              <w:rPr>
                <w:rFonts w:asciiTheme="minorHAnsi" w:hAnsiTheme="minorHAnsi" w:cstheme="minorHAnsi"/>
                <w:color w:val="000000"/>
                <w:sz w:val="22"/>
                <w:szCs w:val="22"/>
                <w:shd w:val="clear" w:color="auto" w:fill="FFFFFF"/>
              </w:rPr>
              <w:t>Arts and Letters FLEX Requirement</w:t>
            </w:r>
          </w:p>
        </w:tc>
        <w:tc>
          <w:tcPr>
            <w:tcW w:w="810" w:type="dxa"/>
          </w:tcPr>
          <w:p w:rsidR="00E954C1" w:rsidRPr="00AF3B5C" w:rsidRDefault="00E954C1" w:rsidP="0020490F">
            <w:pPr>
              <w:pStyle w:val="Heading5"/>
              <w:spacing w:beforeLines="20" w:before="48" w:after="40" w:line="240" w:lineRule="auto"/>
              <w:rPr>
                <w:rFonts w:ascii="Calibri" w:hAnsi="Calibri" w:cs="Calibri"/>
                <w:b w:val="0"/>
                <w:sz w:val="22"/>
                <w:szCs w:val="22"/>
              </w:rPr>
            </w:pPr>
          </w:p>
        </w:tc>
        <w:tc>
          <w:tcPr>
            <w:tcW w:w="2006" w:type="dxa"/>
          </w:tcPr>
          <w:p w:rsidR="00E954C1" w:rsidRPr="00AF3B5C" w:rsidRDefault="00E954C1" w:rsidP="0020490F">
            <w:pPr>
              <w:spacing w:beforeLines="20" w:before="48" w:after="40"/>
              <w:rPr>
                <w:rFonts w:ascii="Calibri" w:hAnsi="Calibri" w:cs="Calibri"/>
                <w:color w:val="000000"/>
                <w:shd w:val="clear" w:color="auto" w:fill="FFFFFF"/>
              </w:rPr>
            </w:pPr>
          </w:p>
        </w:tc>
        <w:tc>
          <w:tcPr>
            <w:tcW w:w="1620" w:type="dxa"/>
          </w:tcPr>
          <w:p w:rsidR="00E954C1" w:rsidRPr="00AF3B5C" w:rsidRDefault="00E954C1" w:rsidP="0020490F">
            <w:pPr>
              <w:spacing w:beforeLines="20" w:before="48" w:after="40"/>
              <w:rPr>
                <w:rFonts w:ascii="Calibri" w:hAnsi="Calibri" w:cs="Calibri"/>
              </w:rPr>
            </w:pPr>
          </w:p>
        </w:tc>
      </w:tr>
      <w:tr w:rsidR="00E954C1" w:rsidRPr="00AF3B5C" w:rsidTr="00583EF7">
        <w:trPr>
          <w:trHeight w:val="353"/>
        </w:trPr>
        <w:tc>
          <w:tcPr>
            <w:tcW w:w="2692" w:type="dxa"/>
          </w:tcPr>
          <w:p w:rsidR="00E954C1" w:rsidRPr="00FE7616" w:rsidRDefault="003348FA" w:rsidP="0020490F">
            <w:pPr>
              <w:spacing w:after="40"/>
              <w:rPr>
                <w:rFonts w:cstheme="minorHAnsi"/>
              </w:rPr>
            </w:pPr>
            <w:hyperlink r:id="rId11" w:history="1">
              <w:r w:rsidR="00FE7616" w:rsidRPr="00FE7616">
                <w:rPr>
                  <w:rStyle w:val="Hyperlink"/>
                  <w:rFonts w:cstheme="minorHAnsi"/>
                  <w:shd w:val="clear" w:color="auto" w:fill="FFFFFF"/>
                </w:rPr>
                <w:t>LIN 2000 Form</w:t>
              </w:r>
            </w:hyperlink>
            <w:r w:rsidR="00583EF7" w:rsidRPr="00FE7616">
              <w:rPr>
                <w:rFonts w:cstheme="minorHAnsi"/>
                <w:color w:val="000000"/>
              </w:rPr>
              <w:br/>
            </w:r>
            <w:hyperlink r:id="rId12" w:history="1">
              <w:r w:rsidR="00583EF7" w:rsidRPr="00FE7616">
                <w:rPr>
                  <w:rStyle w:val="Hyperlink"/>
                  <w:rFonts w:cstheme="minorHAnsi"/>
                  <w:shd w:val="clear" w:color="auto" w:fill="FFFFFF"/>
                </w:rPr>
                <w:t>Syllabus</w:t>
              </w:r>
            </w:hyperlink>
            <w:hyperlink r:id="rId13" w:history="1">
              <w:r w:rsidR="00583EF7" w:rsidRPr="00FE7616">
                <w:rPr>
                  <w:rFonts w:cstheme="minorHAnsi"/>
                  <w:color w:val="0000FF"/>
                  <w:u w:val="single"/>
                  <w:shd w:val="clear" w:color="auto" w:fill="FFFFFF"/>
                </w:rPr>
                <w:br/>
              </w:r>
            </w:hyperlink>
            <w:hyperlink r:id="rId14" w:history="1">
              <w:r w:rsidR="00583EF7" w:rsidRPr="00FE7616">
                <w:rPr>
                  <w:rStyle w:val="Hyperlink"/>
                  <w:rFonts w:cstheme="minorHAnsi"/>
                  <w:shd w:val="clear" w:color="auto" w:fill="FFFFFF"/>
                </w:rPr>
                <w:t>IFP approval and</w:t>
              </w:r>
              <w:r w:rsidR="00583EF7" w:rsidRPr="00FE7616">
                <w:rPr>
                  <w:rStyle w:val="apple-converted-space"/>
                  <w:rFonts w:cstheme="minorHAnsi"/>
                  <w:color w:val="0000FF"/>
                  <w:u w:val="single"/>
                  <w:shd w:val="clear" w:color="auto" w:fill="FFFFFF"/>
                </w:rPr>
                <w:t> </w:t>
              </w:r>
              <w:r w:rsidR="00583EF7" w:rsidRPr="00FE7616">
                <w:rPr>
                  <w:rFonts w:cstheme="minorHAnsi"/>
                  <w:color w:val="0000FF"/>
                  <w:u w:val="single"/>
                  <w:shd w:val="clear" w:color="auto" w:fill="FFFFFF"/>
                </w:rPr>
                <w:br/>
              </w:r>
              <w:r w:rsidR="00583EF7" w:rsidRPr="00FE7616">
                <w:rPr>
                  <w:rStyle w:val="Hyperlink"/>
                  <w:rFonts w:cstheme="minorHAnsi"/>
                  <w:shd w:val="clear" w:color="auto" w:fill="FFFFFF"/>
                </w:rPr>
                <w:t>support emails</w:t>
              </w:r>
            </w:hyperlink>
          </w:p>
        </w:tc>
        <w:tc>
          <w:tcPr>
            <w:tcW w:w="2880" w:type="dxa"/>
          </w:tcPr>
          <w:p w:rsidR="00E954C1" w:rsidRPr="00583EF7" w:rsidRDefault="00583EF7" w:rsidP="0020490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83EF7">
              <w:rPr>
                <w:rFonts w:asciiTheme="minorHAnsi" w:hAnsiTheme="minorHAnsi" w:cstheme="minorHAnsi"/>
                <w:color w:val="000000"/>
                <w:sz w:val="22"/>
                <w:szCs w:val="22"/>
                <w:shd w:val="clear" w:color="auto" w:fill="FFFFFF"/>
              </w:rPr>
              <w:t>Introduction to</w:t>
            </w:r>
            <w:r w:rsidR="00355E5F">
              <w:rPr>
                <w:rFonts w:asciiTheme="minorHAnsi" w:hAnsiTheme="minorHAnsi" w:cstheme="minorHAnsi"/>
                <w:color w:val="000000"/>
                <w:sz w:val="22"/>
                <w:szCs w:val="22"/>
              </w:rPr>
              <w:t xml:space="preserve"> </w:t>
            </w:r>
            <w:r w:rsidRPr="00583EF7">
              <w:rPr>
                <w:rFonts w:asciiTheme="minorHAnsi" w:hAnsiTheme="minorHAnsi" w:cstheme="minorHAnsi"/>
                <w:color w:val="000000"/>
                <w:sz w:val="22"/>
                <w:szCs w:val="22"/>
                <w:shd w:val="clear" w:color="auto" w:fill="FFFFFF"/>
              </w:rPr>
              <w:t>Language</w:t>
            </w:r>
          </w:p>
        </w:tc>
        <w:tc>
          <w:tcPr>
            <w:tcW w:w="810" w:type="dxa"/>
          </w:tcPr>
          <w:p w:rsidR="00E954C1" w:rsidRPr="00AF3B5C" w:rsidRDefault="00E954C1"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3</w:t>
            </w:r>
          </w:p>
        </w:tc>
        <w:tc>
          <w:tcPr>
            <w:tcW w:w="2006" w:type="dxa"/>
          </w:tcPr>
          <w:p w:rsidR="00E954C1" w:rsidRPr="00AF3B5C" w:rsidRDefault="00E954C1"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r w:rsidR="00F44C80">
              <w:rPr>
                <w:rFonts w:ascii="Calibri" w:hAnsi="Calibri" w:cs="Calibri"/>
                <w:color w:val="000000"/>
                <w:shd w:val="clear" w:color="auto" w:fill="FFFFFF"/>
              </w:rPr>
              <w:t xml:space="preserve"> and IFP</w:t>
            </w:r>
            <w:bookmarkStart w:id="0" w:name="_GoBack"/>
            <w:bookmarkEnd w:id="0"/>
          </w:p>
        </w:tc>
        <w:tc>
          <w:tcPr>
            <w:tcW w:w="1620" w:type="dxa"/>
          </w:tcPr>
          <w:p w:rsidR="00E954C1" w:rsidRPr="00AF3B5C" w:rsidRDefault="00E954C1" w:rsidP="0020490F">
            <w:pPr>
              <w:spacing w:beforeLines="20" w:before="48" w:after="40"/>
              <w:rPr>
                <w:rFonts w:ascii="Calibri" w:hAnsi="Calibri" w:cs="Calibri"/>
              </w:rPr>
            </w:pPr>
          </w:p>
        </w:tc>
      </w:tr>
      <w:tr w:rsidR="00E954C1" w:rsidRPr="00AF3B5C" w:rsidTr="00583EF7">
        <w:trPr>
          <w:trHeight w:val="353"/>
        </w:trPr>
        <w:tc>
          <w:tcPr>
            <w:tcW w:w="2692" w:type="dxa"/>
          </w:tcPr>
          <w:p w:rsidR="00E954C1" w:rsidRPr="00FE7616" w:rsidRDefault="003348FA" w:rsidP="0020490F">
            <w:pPr>
              <w:spacing w:after="40"/>
              <w:rPr>
                <w:rFonts w:cstheme="minorHAnsi"/>
              </w:rPr>
            </w:pPr>
            <w:hyperlink r:id="rId15" w:history="1">
              <w:r w:rsidR="00FE7616" w:rsidRPr="00FE7616">
                <w:rPr>
                  <w:rStyle w:val="Hyperlink"/>
                  <w:rFonts w:cstheme="minorHAnsi"/>
                  <w:shd w:val="clear" w:color="auto" w:fill="FFFFFF"/>
                </w:rPr>
                <w:t>LIN 3003 Form</w:t>
              </w:r>
            </w:hyperlink>
          </w:p>
        </w:tc>
        <w:tc>
          <w:tcPr>
            <w:tcW w:w="2880" w:type="dxa"/>
          </w:tcPr>
          <w:p w:rsidR="00E954C1" w:rsidRPr="00583EF7" w:rsidRDefault="00583EF7" w:rsidP="0020490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83EF7">
              <w:rPr>
                <w:rFonts w:asciiTheme="minorHAnsi" w:hAnsiTheme="minorHAnsi" w:cstheme="minorHAnsi"/>
                <w:color w:val="000000"/>
                <w:sz w:val="22"/>
                <w:szCs w:val="22"/>
                <w:shd w:val="clear" w:color="auto" w:fill="FFFFFF"/>
              </w:rPr>
              <w:t>Language Matters</w:t>
            </w:r>
          </w:p>
        </w:tc>
        <w:tc>
          <w:tcPr>
            <w:tcW w:w="810" w:type="dxa"/>
          </w:tcPr>
          <w:p w:rsidR="00E954C1" w:rsidRPr="00AF3B5C" w:rsidRDefault="00583EF7" w:rsidP="0020490F">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006" w:type="dxa"/>
          </w:tcPr>
          <w:p w:rsidR="00E954C1" w:rsidRPr="00AF3B5C" w:rsidRDefault="00583EF7" w:rsidP="0020490F">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Terminate</w:t>
            </w:r>
          </w:p>
        </w:tc>
        <w:tc>
          <w:tcPr>
            <w:tcW w:w="1620" w:type="dxa"/>
          </w:tcPr>
          <w:p w:rsidR="00E954C1" w:rsidRPr="00AF3B5C" w:rsidRDefault="00E954C1" w:rsidP="0020490F">
            <w:pPr>
              <w:spacing w:beforeLines="20" w:before="48" w:after="40"/>
              <w:rPr>
                <w:rFonts w:ascii="Calibri" w:hAnsi="Calibri" w:cs="Calibri"/>
              </w:rPr>
            </w:pPr>
          </w:p>
        </w:tc>
      </w:tr>
      <w:tr w:rsidR="00583EF7" w:rsidRPr="00AF3B5C" w:rsidTr="00583EF7">
        <w:trPr>
          <w:trHeight w:val="353"/>
        </w:trPr>
        <w:tc>
          <w:tcPr>
            <w:tcW w:w="2692" w:type="dxa"/>
          </w:tcPr>
          <w:p w:rsidR="00583EF7" w:rsidRPr="00FE7616" w:rsidRDefault="003348FA" w:rsidP="0020490F">
            <w:pPr>
              <w:spacing w:after="40"/>
              <w:rPr>
                <w:rFonts w:cstheme="minorHAnsi"/>
              </w:rPr>
            </w:pPr>
            <w:hyperlink r:id="rId16" w:history="1">
              <w:r w:rsidR="00FE7616" w:rsidRPr="00FE7616">
                <w:rPr>
                  <w:rStyle w:val="Hyperlink"/>
                  <w:rFonts w:cstheme="minorHAnsi"/>
                  <w:shd w:val="clear" w:color="auto" w:fill="FFFFFF"/>
                </w:rPr>
                <w:t>WST 2643 Form</w:t>
              </w:r>
            </w:hyperlink>
            <w:r w:rsidR="00583EF7" w:rsidRPr="00FE7616">
              <w:rPr>
                <w:rFonts w:cstheme="minorHAnsi"/>
                <w:color w:val="000000"/>
              </w:rPr>
              <w:br/>
            </w:r>
            <w:hyperlink r:id="rId17" w:history="1">
              <w:r w:rsidR="00583EF7" w:rsidRPr="00FE7616">
                <w:rPr>
                  <w:rStyle w:val="Hyperlink"/>
                  <w:rFonts w:cstheme="minorHAnsi"/>
                  <w:shd w:val="clear" w:color="auto" w:fill="FFFFFF"/>
                </w:rPr>
                <w:t>Syllabus</w:t>
              </w:r>
              <w:r w:rsidR="00583EF7" w:rsidRPr="00FE7616">
                <w:rPr>
                  <w:rStyle w:val="apple-converted-space"/>
                  <w:rFonts w:cstheme="minorHAnsi"/>
                  <w:color w:val="0000FF"/>
                  <w:u w:val="single"/>
                  <w:shd w:val="clear" w:color="auto" w:fill="FFFFFF"/>
                </w:rPr>
                <w:t> </w:t>
              </w:r>
            </w:hyperlink>
          </w:p>
        </w:tc>
        <w:tc>
          <w:tcPr>
            <w:tcW w:w="2880" w:type="dxa"/>
          </w:tcPr>
          <w:p w:rsidR="00583EF7" w:rsidRPr="00583EF7" w:rsidRDefault="00583EF7" w:rsidP="0020490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83EF7">
              <w:rPr>
                <w:rFonts w:asciiTheme="minorHAnsi" w:hAnsiTheme="minorHAnsi" w:cstheme="minorHAnsi"/>
                <w:color w:val="000000"/>
                <w:sz w:val="22"/>
                <w:szCs w:val="22"/>
                <w:shd w:val="clear" w:color="auto" w:fill="FFFFFF"/>
              </w:rPr>
              <w:t>Introduction to Lesbian, Gay, Bisexual, Transgender and Queer Studies</w:t>
            </w:r>
          </w:p>
        </w:tc>
        <w:tc>
          <w:tcPr>
            <w:tcW w:w="810" w:type="dxa"/>
          </w:tcPr>
          <w:p w:rsidR="00583EF7" w:rsidRDefault="00583EF7" w:rsidP="0020490F">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006" w:type="dxa"/>
          </w:tcPr>
          <w:p w:rsidR="00583EF7" w:rsidRDefault="00583EF7" w:rsidP="0020490F">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583EF7" w:rsidRPr="00AF3B5C" w:rsidRDefault="00583EF7" w:rsidP="0020490F">
            <w:pPr>
              <w:spacing w:beforeLines="20" w:before="48" w:after="40"/>
              <w:rPr>
                <w:rFonts w:ascii="Calibri" w:hAnsi="Calibri" w:cs="Calibri"/>
              </w:rPr>
            </w:pPr>
          </w:p>
        </w:tc>
      </w:tr>
    </w:tbl>
    <w:p w:rsidR="00D256D5" w:rsidRDefault="00D256D5" w:rsidP="00B97F5B">
      <w:pPr>
        <w:pStyle w:val="ListParagraph"/>
        <w:spacing w:after="0" w:line="240" w:lineRule="auto"/>
        <w:rPr>
          <w:b/>
        </w:rPr>
      </w:pPr>
    </w:p>
    <w:p w:rsidR="00200976" w:rsidRPr="00511BF5" w:rsidRDefault="00854170" w:rsidP="00511BF5">
      <w:pPr>
        <w:pStyle w:val="ListParagraph"/>
        <w:numPr>
          <w:ilvl w:val="0"/>
          <w:numId w:val="8"/>
        </w:numPr>
        <w:spacing w:after="0" w:line="240" w:lineRule="auto"/>
        <w:rPr>
          <w:b/>
        </w:rPr>
      </w:pPr>
      <w:r w:rsidRPr="00511BF5">
        <w:rPr>
          <w:b/>
        </w:rPr>
        <w:t xml:space="preserve">College of </w:t>
      </w:r>
      <w:r w:rsidR="00842521">
        <w:rPr>
          <w:b/>
        </w:rPr>
        <w:t>Business</w:t>
      </w:r>
    </w:p>
    <w:p w:rsidR="00964C67" w:rsidRPr="00865A0F" w:rsidRDefault="00842521" w:rsidP="00865A0F">
      <w:pPr>
        <w:pStyle w:val="ListParagraph"/>
        <w:spacing w:after="0" w:line="240" w:lineRule="auto"/>
        <w:ind w:left="1080"/>
      </w:pPr>
      <w:r>
        <w:t xml:space="preserve">Dr. George Young, attending the meeting in place of BA Rep Ethlyn Williams, presented a change to the College’s </w:t>
      </w:r>
      <w:r w:rsidR="00865A0F">
        <w:t xml:space="preserve">admission standards. Some pre-business courses had a “C-“ as an acceptable grade for students entering the program, even though the grade for graduation is a minimum of a “C.” Three alternatives exist, according to Dr. Young – (a) leave the admission policy as is; (b) change the graduation requirement; or (c) change the admission requirement for pre-business courses to a “C” instead of a “C-.” The third alternative was agreed to by the faculty, thereby avoiding confusion and upholding the College standards. </w:t>
      </w:r>
      <w:r w:rsidR="00D417E2" w:rsidRPr="00865A0F">
        <w:rPr>
          <w:b/>
        </w:rPr>
        <w:t xml:space="preserve">The UUPC approved the </w:t>
      </w:r>
      <w:r w:rsidR="00865A0F">
        <w:rPr>
          <w:b/>
        </w:rPr>
        <w:t>change in admission requirement</w:t>
      </w:r>
      <w:r w:rsidR="00D417E2" w:rsidRPr="00865A0F">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64"/>
        <w:gridCol w:w="810"/>
        <w:gridCol w:w="2006"/>
        <w:gridCol w:w="1620"/>
      </w:tblGrid>
      <w:tr w:rsidR="00AF035B" w:rsidRPr="00AF3B5C" w:rsidTr="00865A0F">
        <w:trPr>
          <w:trHeight w:val="353"/>
        </w:trPr>
        <w:tc>
          <w:tcPr>
            <w:tcW w:w="1908" w:type="dxa"/>
          </w:tcPr>
          <w:p w:rsidR="00AF035B" w:rsidRPr="00FE7616" w:rsidRDefault="003348FA" w:rsidP="0020490F">
            <w:pPr>
              <w:spacing w:after="40"/>
              <w:rPr>
                <w:rFonts w:cstheme="minorHAnsi"/>
              </w:rPr>
            </w:pPr>
            <w:hyperlink r:id="rId18" w:history="1">
              <w:r w:rsidR="00FE7616" w:rsidRPr="00FE7616">
                <w:rPr>
                  <w:rStyle w:val="Hyperlink"/>
                  <w:rFonts w:cstheme="minorHAnsi"/>
                  <w:shd w:val="clear" w:color="auto" w:fill="FFFFFF"/>
                </w:rPr>
                <w:t>Requirement Revision</w:t>
              </w:r>
            </w:hyperlink>
          </w:p>
        </w:tc>
        <w:tc>
          <w:tcPr>
            <w:tcW w:w="3664" w:type="dxa"/>
          </w:tcPr>
          <w:p w:rsidR="00AF035B" w:rsidRPr="00865A0F" w:rsidRDefault="00865A0F" w:rsidP="0020490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65A0F">
              <w:rPr>
                <w:rFonts w:asciiTheme="minorHAnsi" w:hAnsiTheme="minorHAnsi" w:cstheme="minorHAnsi"/>
                <w:color w:val="000000"/>
                <w:sz w:val="22"/>
                <w:szCs w:val="22"/>
                <w:shd w:val="clear" w:color="auto" w:fill="FFFFFF"/>
              </w:rPr>
              <w:t>College of Business</w:t>
            </w:r>
            <w:r w:rsidR="00D61660">
              <w:rPr>
                <w:rFonts w:asciiTheme="minorHAnsi" w:hAnsiTheme="minorHAnsi" w:cstheme="minorHAnsi"/>
                <w:color w:val="000000"/>
                <w:sz w:val="22"/>
                <w:szCs w:val="22"/>
              </w:rPr>
              <w:t xml:space="preserve"> </w:t>
            </w:r>
            <w:r w:rsidRPr="00865A0F">
              <w:rPr>
                <w:rFonts w:asciiTheme="minorHAnsi" w:hAnsiTheme="minorHAnsi" w:cstheme="minorHAnsi"/>
                <w:color w:val="000000"/>
                <w:sz w:val="22"/>
                <w:szCs w:val="22"/>
                <w:shd w:val="clear" w:color="auto" w:fill="FFFFFF"/>
              </w:rPr>
              <w:t>Admission Standards</w:t>
            </w:r>
          </w:p>
        </w:tc>
        <w:tc>
          <w:tcPr>
            <w:tcW w:w="810" w:type="dxa"/>
          </w:tcPr>
          <w:p w:rsidR="00AF035B" w:rsidRPr="00AF3B5C" w:rsidRDefault="00AF035B" w:rsidP="0020490F">
            <w:pPr>
              <w:pStyle w:val="Heading5"/>
              <w:spacing w:beforeLines="20" w:before="48" w:after="40" w:line="240" w:lineRule="auto"/>
              <w:rPr>
                <w:rFonts w:ascii="Calibri" w:hAnsi="Calibri" w:cs="Calibri"/>
                <w:b w:val="0"/>
                <w:sz w:val="22"/>
                <w:szCs w:val="22"/>
              </w:rPr>
            </w:pPr>
          </w:p>
        </w:tc>
        <w:tc>
          <w:tcPr>
            <w:tcW w:w="2006" w:type="dxa"/>
          </w:tcPr>
          <w:p w:rsidR="00AF035B" w:rsidRPr="00AF3B5C" w:rsidRDefault="00AF035B" w:rsidP="0020490F">
            <w:pPr>
              <w:spacing w:beforeLines="20" w:before="48" w:after="40"/>
              <w:rPr>
                <w:rFonts w:ascii="Calibri" w:hAnsi="Calibri" w:cs="Calibri"/>
                <w:color w:val="000000"/>
                <w:shd w:val="clear" w:color="auto" w:fill="FFFFFF"/>
              </w:rPr>
            </w:pPr>
          </w:p>
        </w:tc>
        <w:tc>
          <w:tcPr>
            <w:tcW w:w="1620" w:type="dxa"/>
          </w:tcPr>
          <w:p w:rsidR="00AF035B" w:rsidRPr="00AF3B5C" w:rsidRDefault="00AF035B" w:rsidP="0020490F">
            <w:pPr>
              <w:spacing w:beforeLines="20" w:before="48" w:after="40"/>
              <w:rPr>
                <w:rFonts w:ascii="Calibri" w:hAnsi="Calibri" w:cs="Calibri"/>
              </w:rPr>
            </w:pPr>
          </w:p>
        </w:tc>
      </w:tr>
    </w:tbl>
    <w:p w:rsidR="00854170" w:rsidRPr="00D50762" w:rsidRDefault="00854170" w:rsidP="00964C67">
      <w:pPr>
        <w:pStyle w:val="ListParagraph"/>
        <w:spacing w:after="0" w:line="240" w:lineRule="auto"/>
        <w:ind w:left="0"/>
        <w:rPr>
          <w:b/>
        </w:rPr>
      </w:pPr>
    </w:p>
    <w:p w:rsidR="00D417E2" w:rsidRDefault="003C5331" w:rsidP="00511BF5">
      <w:pPr>
        <w:pStyle w:val="ListParagraph"/>
        <w:numPr>
          <w:ilvl w:val="0"/>
          <w:numId w:val="8"/>
        </w:numPr>
        <w:spacing w:after="0" w:line="240" w:lineRule="auto"/>
        <w:rPr>
          <w:b/>
        </w:rPr>
      </w:pPr>
      <w:r>
        <w:rPr>
          <w:b/>
        </w:rPr>
        <w:t xml:space="preserve">College </w:t>
      </w:r>
      <w:r w:rsidR="005C51A9">
        <w:rPr>
          <w:b/>
        </w:rPr>
        <w:t xml:space="preserve">of </w:t>
      </w:r>
      <w:r w:rsidR="00D61660">
        <w:rPr>
          <w:b/>
        </w:rPr>
        <w:t>Science</w:t>
      </w:r>
    </w:p>
    <w:p w:rsidR="00D61660" w:rsidRPr="00BC0362" w:rsidRDefault="00D61660" w:rsidP="00D61660">
      <w:pPr>
        <w:pStyle w:val="ListParagraph"/>
        <w:spacing w:after="0" w:line="240" w:lineRule="auto"/>
        <w:ind w:left="1080"/>
        <w:rPr>
          <w:b/>
        </w:rPr>
      </w:pPr>
      <w:r w:rsidRPr="00D61660">
        <w:t>Dr</w:t>
      </w:r>
      <w:r>
        <w:t>. Erik Lundber</w:t>
      </w:r>
      <w:r w:rsidR="0066053D">
        <w:t>g of the Mathematical Sciences D</w:t>
      </w:r>
      <w:r>
        <w:t xml:space="preserve">epartment discussed the new research-intensive course. He said the course would </w:t>
      </w:r>
      <w:r w:rsidR="00355E5F">
        <w:t>pair</w:t>
      </w:r>
      <w:r>
        <w:t xml:space="preserve"> industry </w:t>
      </w:r>
      <w:r w:rsidR="00355E5F">
        <w:t xml:space="preserve">leaders </w:t>
      </w:r>
      <w:r>
        <w:t xml:space="preserve">with students who would then work with or meet in groups. </w:t>
      </w:r>
      <w:r w:rsidR="00EC6B98">
        <w:t xml:space="preserve">The course has an internship-like quality while delivered as classroom instruction. </w:t>
      </w:r>
      <w:r w:rsidR="00355E5F">
        <w:t xml:space="preserve">A question was asked about whether or not this course should be an internship. Dr. Lundberg stated that the academic element of the course – keeping the student </w:t>
      </w:r>
      <w:r w:rsidR="00355E5F">
        <w:lastRenderedPageBreak/>
        <w:t>on campus – had to stay</w:t>
      </w:r>
      <w:r w:rsidR="00BC0362">
        <w:t>, but he would check with his department to determine if this course should be coded as an internship or not</w:t>
      </w:r>
      <w:r w:rsidR="00355E5F">
        <w:t xml:space="preserve">. </w:t>
      </w:r>
      <w:r w:rsidR="00355E5F" w:rsidRPr="00BC0362">
        <w:rPr>
          <w:b/>
        </w:rPr>
        <w:t>The UUPC approved the new course.</w:t>
      </w:r>
    </w:p>
    <w:p w:rsidR="00355E5F" w:rsidRDefault="00355E5F" w:rsidP="00D61660">
      <w:pPr>
        <w:pStyle w:val="ListParagraph"/>
        <w:spacing w:after="0" w:line="240" w:lineRule="auto"/>
        <w:ind w:left="1080"/>
      </w:pPr>
    </w:p>
    <w:p w:rsidR="0004185A" w:rsidRPr="00865A0F" w:rsidRDefault="00355E5F" w:rsidP="0004185A">
      <w:pPr>
        <w:pStyle w:val="ListParagraph"/>
        <w:spacing w:after="0" w:line="240" w:lineRule="auto"/>
        <w:ind w:left="1080"/>
      </w:pPr>
      <w:r>
        <w:t>Changes to two certificates were next discussed</w:t>
      </w:r>
      <w:r w:rsidR="0004185A">
        <w:t xml:space="preserve"> by Dr. Evonne Rezler, standing in for UU</w:t>
      </w:r>
      <w:r w:rsidR="0066053D">
        <w:t>PC Chair and SC Rep, Jerry Haky</w:t>
      </w:r>
      <w:r>
        <w:t>. In the case of the Environmental Science certificate, the department requested that a course from the College of Arts and Letters (INR 4350, Global Environmental Politics and Policies) be added to the list of courses in the Human-Environmental Interactions focal area. The College of Arts and Letters supports this change.</w:t>
      </w:r>
      <w:r w:rsidR="0004185A">
        <w:t xml:space="preserve"> </w:t>
      </w:r>
      <w:r w:rsidR="0004185A" w:rsidRPr="00865A0F">
        <w:rPr>
          <w:b/>
        </w:rPr>
        <w:t xml:space="preserve">The UUPC approved the </w:t>
      </w:r>
      <w:r w:rsidR="0004185A">
        <w:rPr>
          <w:b/>
        </w:rPr>
        <w:t>addition</w:t>
      </w:r>
      <w:r w:rsidR="0004185A" w:rsidRPr="00865A0F">
        <w:rPr>
          <w:b/>
        </w:rPr>
        <w:t>.</w:t>
      </w:r>
    </w:p>
    <w:p w:rsidR="00355E5F" w:rsidRDefault="00355E5F" w:rsidP="00D61660">
      <w:pPr>
        <w:pStyle w:val="ListParagraph"/>
        <w:spacing w:after="0" w:line="240" w:lineRule="auto"/>
        <w:ind w:left="1080"/>
      </w:pPr>
    </w:p>
    <w:p w:rsidR="0004185A" w:rsidRDefault="0004185A" w:rsidP="0004185A">
      <w:pPr>
        <w:pStyle w:val="ListParagraph"/>
        <w:spacing w:after="0" w:line="240" w:lineRule="auto"/>
        <w:ind w:left="1080"/>
        <w:rPr>
          <w:b/>
        </w:rPr>
      </w:pPr>
      <w:r>
        <w:t xml:space="preserve">Next, the Mathematical Sciences department requested that both the minor and the certificate in Statistics be updated to reflect recent new and changed courses. Before approval there was a discussion concerning the two programs, both of which require 26 credits. In practice, the minor would have to be accompanied by a major degree program, while the certificate could be a stand alone plan. </w:t>
      </w:r>
      <w:r w:rsidRPr="00865A0F">
        <w:rPr>
          <w:b/>
        </w:rPr>
        <w:t xml:space="preserve">The UUPC approved the </w:t>
      </w:r>
      <w:r>
        <w:rPr>
          <w:b/>
        </w:rPr>
        <w:t>certificate and minor updates.</w:t>
      </w:r>
    </w:p>
    <w:p w:rsidR="00BC0362" w:rsidRDefault="00BC0362" w:rsidP="0004185A">
      <w:pPr>
        <w:pStyle w:val="ListParagraph"/>
        <w:spacing w:after="0" w:line="240" w:lineRule="auto"/>
        <w:ind w:left="1080"/>
        <w:rPr>
          <w:b/>
        </w:rPr>
      </w:pPr>
    </w:p>
    <w:p w:rsidR="00BC0362" w:rsidRPr="00D578BE" w:rsidRDefault="00BC0362" w:rsidP="00BC0362">
      <w:pPr>
        <w:pStyle w:val="ListParagraph"/>
        <w:spacing w:after="0" w:line="240" w:lineRule="auto"/>
        <w:ind w:left="1080"/>
        <w:rPr>
          <w:b/>
        </w:rPr>
      </w:pPr>
      <w:r>
        <w:t xml:space="preserve">Dr. Rezler continued on with presenting the final item for the College of Science, a course title change. The new title reflects a more modern approach to the study of Latin America and the Caribbean. </w:t>
      </w:r>
      <w:r w:rsidRPr="00D578BE">
        <w:rPr>
          <w:b/>
        </w:rPr>
        <w:t>The UUPC approved the title change.</w:t>
      </w:r>
    </w:p>
    <w:p w:rsidR="00355E5F" w:rsidRPr="00D61660" w:rsidRDefault="00355E5F" w:rsidP="00D61660">
      <w:pPr>
        <w:pStyle w:val="ListParagraph"/>
        <w:spacing w:after="0" w:line="240" w:lineRule="auto"/>
        <w:ind w:left="108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64"/>
        <w:gridCol w:w="810"/>
        <w:gridCol w:w="2006"/>
        <w:gridCol w:w="1620"/>
      </w:tblGrid>
      <w:tr w:rsidR="005C51A9" w:rsidRPr="00AF3B5C" w:rsidTr="00D61660">
        <w:trPr>
          <w:trHeight w:val="353"/>
        </w:trPr>
        <w:tc>
          <w:tcPr>
            <w:tcW w:w="1908" w:type="dxa"/>
          </w:tcPr>
          <w:p w:rsidR="005C51A9" w:rsidRPr="00A31AF7" w:rsidRDefault="003348FA" w:rsidP="0020490F">
            <w:pPr>
              <w:spacing w:after="40"/>
              <w:rPr>
                <w:rFonts w:cstheme="minorHAnsi"/>
              </w:rPr>
            </w:pPr>
            <w:hyperlink r:id="rId19" w:history="1">
              <w:r w:rsidR="00A31AF7" w:rsidRPr="00A31AF7">
                <w:rPr>
                  <w:rStyle w:val="Hyperlink"/>
                  <w:rFonts w:cstheme="minorHAnsi"/>
                  <w:shd w:val="clear" w:color="auto" w:fill="FFFFFF"/>
                </w:rPr>
                <w:t>MAP 4405 Form</w:t>
              </w:r>
            </w:hyperlink>
            <w:r w:rsidR="00D61660" w:rsidRPr="00A31AF7">
              <w:rPr>
                <w:rFonts w:cstheme="minorHAnsi"/>
                <w:color w:val="000000"/>
              </w:rPr>
              <w:br/>
            </w:r>
            <w:hyperlink r:id="rId20" w:history="1">
              <w:r w:rsidR="00D61660" w:rsidRPr="00A31AF7">
                <w:rPr>
                  <w:rStyle w:val="Hyperlink"/>
                  <w:rFonts w:cstheme="minorHAnsi"/>
                  <w:shd w:val="clear" w:color="auto" w:fill="FFFFFF"/>
                </w:rPr>
                <w:t>Syllabus</w:t>
              </w:r>
            </w:hyperlink>
            <w:hyperlink r:id="rId21" w:history="1">
              <w:r w:rsidR="00D61660" w:rsidRPr="00A31AF7">
                <w:rPr>
                  <w:rFonts w:cstheme="minorHAnsi"/>
                  <w:color w:val="0000FF"/>
                  <w:u w:val="single"/>
                  <w:shd w:val="clear" w:color="auto" w:fill="FFFFFF"/>
                </w:rPr>
                <w:br/>
              </w:r>
            </w:hyperlink>
            <w:hyperlink r:id="rId22" w:history="1">
              <w:r w:rsidR="00D61660" w:rsidRPr="00A31AF7">
                <w:rPr>
                  <w:rStyle w:val="Hyperlink"/>
                  <w:rFonts w:cstheme="minorHAnsi"/>
                  <w:shd w:val="clear" w:color="auto" w:fill="FFFFFF"/>
                </w:rPr>
                <w:t>RI approval</w:t>
              </w:r>
              <w:r w:rsidR="00D61660" w:rsidRPr="00A31AF7">
                <w:rPr>
                  <w:rStyle w:val="apple-converted-space"/>
                  <w:rFonts w:cstheme="minorHAnsi"/>
                  <w:color w:val="0000FF"/>
                  <w:u w:val="single"/>
                  <w:shd w:val="clear" w:color="auto" w:fill="FFFFFF"/>
                </w:rPr>
                <w:t> </w:t>
              </w:r>
            </w:hyperlink>
            <w:hyperlink r:id="rId23" w:history="1">
              <w:r w:rsidR="00D61660" w:rsidRPr="00A31AF7">
                <w:rPr>
                  <w:rFonts w:cstheme="minorHAnsi"/>
                  <w:color w:val="0000FF"/>
                  <w:u w:val="single"/>
                  <w:shd w:val="clear" w:color="auto" w:fill="FFFFFF"/>
                </w:rPr>
                <w:br/>
              </w:r>
            </w:hyperlink>
            <w:hyperlink r:id="rId24" w:history="1">
              <w:r w:rsidR="00D61660" w:rsidRPr="00A31AF7">
                <w:rPr>
                  <w:rStyle w:val="Hyperlink"/>
                  <w:rFonts w:cstheme="minorHAnsi"/>
                  <w:shd w:val="clear" w:color="auto" w:fill="FFFFFF"/>
                </w:rPr>
                <w:t>Support email</w:t>
              </w:r>
              <w:r w:rsidR="00D61660" w:rsidRPr="00A31AF7">
                <w:rPr>
                  <w:rStyle w:val="apple-converted-space"/>
                  <w:rFonts w:cstheme="minorHAnsi"/>
                  <w:color w:val="0000FF"/>
                  <w:u w:val="single"/>
                  <w:shd w:val="clear" w:color="auto" w:fill="FFFFFF"/>
                </w:rPr>
                <w:t> </w:t>
              </w:r>
            </w:hyperlink>
          </w:p>
        </w:tc>
        <w:tc>
          <w:tcPr>
            <w:tcW w:w="3664" w:type="dxa"/>
          </w:tcPr>
          <w:p w:rsidR="005C51A9" w:rsidRPr="00D61660" w:rsidRDefault="00D61660" w:rsidP="0020490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D61660">
              <w:rPr>
                <w:rFonts w:asciiTheme="minorHAnsi" w:hAnsiTheme="minorHAnsi" w:cstheme="minorHAnsi"/>
                <w:color w:val="000000"/>
                <w:sz w:val="22"/>
                <w:szCs w:val="22"/>
                <w:shd w:val="clear" w:color="auto" w:fill="FFFFFF"/>
              </w:rPr>
              <w:t>RI: Industrial Problems</w:t>
            </w:r>
            <w:r>
              <w:rPr>
                <w:rFonts w:asciiTheme="minorHAnsi" w:hAnsiTheme="minorHAnsi" w:cstheme="minorHAnsi"/>
                <w:color w:val="000000"/>
                <w:sz w:val="22"/>
                <w:szCs w:val="22"/>
              </w:rPr>
              <w:t xml:space="preserve"> </w:t>
            </w:r>
            <w:r w:rsidRPr="00D61660">
              <w:rPr>
                <w:rFonts w:asciiTheme="minorHAnsi" w:hAnsiTheme="minorHAnsi" w:cstheme="minorHAnsi"/>
                <w:color w:val="000000"/>
                <w:sz w:val="22"/>
                <w:szCs w:val="22"/>
                <w:shd w:val="clear" w:color="auto" w:fill="FFFFFF"/>
              </w:rPr>
              <w:t>in Applied Math</w:t>
            </w:r>
          </w:p>
        </w:tc>
        <w:tc>
          <w:tcPr>
            <w:tcW w:w="810" w:type="dxa"/>
          </w:tcPr>
          <w:p w:rsidR="005C51A9" w:rsidRPr="00AF3B5C" w:rsidRDefault="005C51A9" w:rsidP="0020490F">
            <w:pPr>
              <w:jc w:val="center"/>
              <w:rPr>
                <w:rFonts w:ascii="Calibri" w:hAnsi="Calibri" w:cs="Calibri"/>
              </w:rPr>
            </w:pPr>
            <w:r w:rsidRPr="00AF3B5C">
              <w:rPr>
                <w:rFonts w:ascii="Calibri" w:hAnsi="Calibri" w:cs="Calibri"/>
              </w:rPr>
              <w:t>3</w:t>
            </w:r>
          </w:p>
        </w:tc>
        <w:tc>
          <w:tcPr>
            <w:tcW w:w="2006" w:type="dxa"/>
          </w:tcPr>
          <w:p w:rsidR="005C51A9" w:rsidRPr="00AF3B5C" w:rsidRDefault="005C51A9"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r w:rsidR="00D61660">
              <w:rPr>
                <w:rFonts w:ascii="Calibri" w:hAnsi="Calibri" w:cs="Calibri"/>
                <w:color w:val="000000"/>
                <w:shd w:val="clear" w:color="auto" w:fill="FFFFFF"/>
              </w:rPr>
              <w:t xml:space="preserve"> and RI</w:t>
            </w:r>
          </w:p>
        </w:tc>
        <w:tc>
          <w:tcPr>
            <w:tcW w:w="1620" w:type="dxa"/>
          </w:tcPr>
          <w:p w:rsidR="005C51A9" w:rsidRPr="00AF3B5C" w:rsidRDefault="005C51A9" w:rsidP="0020490F">
            <w:pPr>
              <w:spacing w:beforeLines="20" w:before="48" w:after="40"/>
              <w:rPr>
                <w:rFonts w:ascii="Calibri" w:hAnsi="Calibri" w:cs="Calibri"/>
              </w:rPr>
            </w:pPr>
          </w:p>
        </w:tc>
      </w:tr>
      <w:tr w:rsidR="005C51A9" w:rsidRPr="00AF3B5C" w:rsidTr="00D61660">
        <w:trPr>
          <w:trHeight w:val="353"/>
        </w:trPr>
        <w:tc>
          <w:tcPr>
            <w:tcW w:w="1908" w:type="dxa"/>
            <w:vAlign w:val="center"/>
          </w:tcPr>
          <w:p w:rsidR="005C51A9" w:rsidRPr="00A31AF7" w:rsidRDefault="003348FA" w:rsidP="005C51A9">
            <w:pPr>
              <w:pStyle w:val="Title"/>
              <w:jc w:val="left"/>
              <w:rPr>
                <w:rFonts w:asciiTheme="minorHAnsi" w:hAnsiTheme="minorHAnsi" w:cstheme="minorHAnsi"/>
                <w:sz w:val="22"/>
                <w:szCs w:val="22"/>
              </w:rPr>
            </w:pPr>
            <w:hyperlink r:id="rId25" w:history="1">
              <w:r w:rsidR="00A31AF7" w:rsidRPr="00A31AF7">
                <w:rPr>
                  <w:rStyle w:val="Hyperlink"/>
                  <w:rFonts w:asciiTheme="minorHAnsi" w:hAnsiTheme="minorHAnsi" w:cstheme="minorHAnsi"/>
                  <w:sz w:val="22"/>
                  <w:szCs w:val="22"/>
                  <w:shd w:val="clear" w:color="auto" w:fill="FFFFFF"/>
                </w:rPr>
                <w:t>Certificate Revision</w:t>
              </w:r>
            </w:hyperlink>
            <w:hyperlink r:id="rId26" w:history="1">
              <w:r w:rsidR="00D61660" w:rsidRPr="00A31AF7">
                <w:rPr>
                  <w:rFonts w:asciiTheme="minorHAnsi" w:hAnsiTheme="minorHAnsi" w:cstheme="minorHAnsi"/>
                  <w:color w:val="0000FF"/>
                  <w:sz w:val="22"/>
                  <w:szCs w:val="22"/>
                  <w:shd w:val="clear" w:color="auto" w:fill="FFFFFF"/>
                </w:rPr>
                <w:br/>
              </w:r>
            </w:hyperlink>
            <w:hyperlink r:id="rId27" w:history="1">
              <w:r w:rsidR="00D61660" w:rsidRPr="00A31AF7">
                <w:rPr>
                  <w:rStyle w:val="Hyperlink"/>
                  <w:rFonts w:asciiTheme="minorHAnsi" w:hAnsiTheme="minorHAnsi" w:cstheme="minorHAnsi"/>
                  <w:sz w:val="22"/>
                  <w:szCs w:val="22"/>
                  <w:shd w:val="clear" w:color="auto" w:fill="FFFFFF"/>
                </w:rPr>
                <w:t>Support email</w:t>
              </w:r>
            </w:hyperlink>
          </w:p>
        </w:tc>
        <w:tc>
          <w:tcPr>
            <w:tcW w:w="3664" w:type="dxa"/>
            <w:vAlign w:val="center"/>
          </w:tcPr>
          <w:p w:rsidR="005C51A9" w:rsidRPr="00D61660" w:rsidRDefault="0051741D" w:rsidP="005C51A9">
            <w:pPr>
              <w:rPr>
                <w:rFonts w:cstheme="minorHAnsi"/>
                <w:color w:val="000000"/>
                <w:shd w:val="clear" w:color="auto" w:fill="FFFFFF"/>
              </w:rPr>
            </w:pPr>
            <w:r>
              <w:rPr>
                <w:rFonts w:cstheme="minorHAnsi"/>
                <w:color w:val="000000"/>
                <w:shd w:val="clear" w:color="auto" w:fill="FFFFFF"/>
              </w:rPr>
              <w:t>Environmental Science</w:t>
            </w:r>
          </w:p>
        </w:tc>
        <w:tc>
          <w:tcPr>
            <w:tcW w:w="810" w:type="dxa"/>
          </w:tcPr>
          <w:p w:rsidR="005C51A9" w:rsidRPr="00AF3B5C" w:rsidRDefault="005C51A9" w:rsidP="005C51A9">
            <w:pPr>
              <w:jc w:val="center"/>
              <w:rPr>
                <w:rFonts w:ascii="Calibri" w:hAnsi="Calibri" w:cs="Calibri"/>
              </w:rPr>
            </w:pPr>
          </w:p>
        </w:tc>
        <w:tc>
          <w:tcPr>
            <w:tcW w:w="2006" w:type="dxa"/>
          </w:tcPr>
          <w:p w:rsidR="005C51A9" w:rsidRPr="00AF3B5C" w:rsidRDefault="005C51A9" w:rsidP="005C51A9">
            <w:pPr>
              <w:spacing w:beforeLines="20" w:before="48" w:after="40"/>
              <w:rPr>
                <w:rFonts w:ascii="Calibri" w:hAnsi="Calibri" w:cs="Calibri"/>
                <w:color w:val="000000"/>
                <w:shd w:val="clear" w:color="auto" w:fill="FFFFFF"/>
              </w:rPr>
            </w:pPr>
          </w:p>
        </w:tc>
        <w:tc>
          <w:tcPr>
            <w:tcW w:w="1620" w:type="dxa"/>
          </w:tcPr>
          <w:p w:rsidR="005C51A9" w:rsidRPr="00AF3B5C" w:rsidRDefault="005C51A9" w:rsidP="005C51A9">
            <w:pPr>
              <w:spacing w:beforeLines="20" w:before="48" w:after="40"/>
              <w:rPr>
                <w:rFonts w:ascii="Calibri" w:hAnsi="Calibri" w:cs="Calibri"/>
              </w:rPr>
            </w:pPr>
          </w:p>
        </w:tc>
      </w:tr>
      <w:tr w:rsidR="008D06F2" w:rsidRPr="00AF3B5C" w:rsidTr="00D61660">
        <w:trPr>
          <w:trHeight w:val="353"/>
        </w:trPr>
        <w:tc>
          <w:tcPr>
            <w:tcW w:w="1908" w:type="dxa"/>
            <w:vAlign w:val="center"/>
          </w:tcPr>
          <w:p w:rsidR="008D06F2" w:rsidRPr="00A31AF7" w:rsidRDefault="003348FA" w:rsidP="003E4349">
            <w:pPr>
              <w:pStyle w:val="Title"/>
              <w:jc w:val="left"/>
              <w:rPr>
                <w:rFonts w:asciiTheme="minorHAnsi" w:hAnsiTheme="minorHAnsi" w:cstheme="minorHAnsi"/>
                <w:sz w:val="22"/>
                <w:szCs w:val="22"/>
              </w:rPr>
            </w:pPr>
            <w:hyperlink r:id="rId28" w:history="1">
              <w:r w:rsidR="00A31AF7" w:rsidRPr="00A31AF7">
                <w:rPr>
                  <w:rStyle w:val="Hyperlink"/>
                  <w:rFonts w:asciiTheme="minorHAnsi" w:hAnsiTheme="minorHAnsi" w:cstheme="minorHAnsi"/>
                  <w:sz w:val="22"/>
                  <w:szCs w:val="22"/>
                  <w:shd w:val="clear" w:color="auto" w:fill="FFFFFF"/>
                </w:rPr>
                <w:t>Minor and Certificate Revisions</w:t>
              </w:r>
            </w:hyperlink>
          </w:p>
        </w:tc>
        <w:tc>
          <w:tcPr>
            <w:tcW w:w="3664" w:type="dxa"/>
            <w:vAlign w:val="center"/>
          </w:tcPr>
          <w:p w:rsidR="008D06F2" w:rsidRPr="00D61660" w:rsidRDefault="00D61660" w:rsidP="005C51A9">
            <w:pPr>
              <w:rPr>
                <w:rFonts w:cstheme="minorHAnsi"/>
                <w:color w:val="000000"/>
                <w:shd w:val="clear" w:color="auto" w:fill="FFFFFF"/>
              </w:rPr>
            </w:pPr>
            <w:r w:rsidRPr="00D61660">
              <w:rPr>
                <w:rFonts w:cstheme="minorHAnsi"/>
                <w:color w:val="000000"/>
                <w:shd w:val="clear" w:color="auto" w:fill="FFFFFF"/>
              </w:rPr>
              <w:t>Statistics</w:t>
            </w:r>
          </w:p>
        </w:tc>
        <w:tc>
          <w:tcPr>
            <w:tcW w:w="810" w:type="dxa"/>
          </w:tcPr>
          <w:p w:rsidR="008D06F2" w:rsidRPr="00AF3B5C" w:rsidRDefault="008D06F2" w:rsidP="005C51A9">
            <w:pPr>
              <w:jc w:val="center"/>
              <w:rPr>
                <w:rFonts w:ascii="Calibri" w:hAnsi="Calibri" w:cs="Calibri"/>
              </w:rPr>
            </w:pPr>
          </w:p>
        </w:tc>
        <w:tc>
          <w:tcPr>
            <w:tcW w:w="2006" w:type="dxa"/>
          </w:tcPr>
          <w:p w:rsidR="008D06F2" w:rsidRPr="00AF3B5C" w:rsidRDefault="008D06F2" w:rsidP="005C51A9">
            <w:pPr>
              <w:spacing w:beforeLines="20" w:before="48" w:after="40"/>
              <w:rPr>
                <w:rFonts w:ascii="Calibri" w:hAnsi="Calibri" w:cs="Calibri"/>
                <w:color w:val="000000"/>
                <w:shd w:val="clear" w:color="auto" w:fill="FFFFFF"/>
              </w:rPr>
            </w:pPr>
          </w:p>
        </w:tc>
        <w:tc>
          <w:tcPr>
            <w:tcW w:w="1620" w:type="dxa"/>
          </w:tcPr>
          <w:p w:rsidR="008D06F2" w:rsidRPr="00AF3B5C" w:rsidRDefault="008D06F2" w:rsidP="005C51A9">
            <w:pPr>
              <w:spacing w:beforeLines="20" w:before="48" w:after="40"/>
              <w:rPr>
                <w:rFonts w:ascii="Calibri" w:hAnsi="Calibri" w:cs="Calibri"/>
              </w:rPr>
            </w:pPr>
          </w:p>
        </w:tc>
      </w:tr>
      <w:tr w:rsidR="00D61660" w:rsidRPr="00AF3B5C" w:rsidTr="00D61660">
        <w:trPr>
          <w:trHeight w:val="353"/>
        </w:trPr>
        <w:tc>
          <w:tcPr>
            <w:tcW w:w="1908" w:type="dxa"/>
            <w:vAlign w:val="center"/>
          </w:tcPr>
          <w:p w:rsidR="00D61660" w:rsidRPr="00A31AF7" w:rsidRDefault="003348FA" w:rsidP="003E4349">
            <w:pPr>
              <w:pStyle w:val="Title"/>
              <w:jc w:val="left"/>
              <w:rPr>
                <w:rFonts w:asciiTheme="minorHAnsi" w:hAnsiTheme="minorHAnsi" w:cstheme="minorHAnsi"/>
                <w:sz w:val="22"/>
                <w:szCs w:val="22"/>
              </w:rPr>
            </w:pPr>
            <w:hyperlink r:id="rId29" w:history="1">
              <w:r w:rsidR="00A31AF7" w:rsidRPr="00A31AF7">
                <w:rPr>
                  <w:rStyle w:val="Hyperlink"/>
                  <w:rFonts w:asciiTheme="minorHAnsi" w:hAnsiTheme="minorHAnsi" w:cstheme="minorHAnsi"/>
                  <w:sz w:val="22"/>
                  <w:szCs w:val="22"/>
                  <w:shd w:val="clear" w:color="auto" w:fill="FFFFFF"/>
                </w:rPr>
                <w:t>GEA 4405 Form</w:t>
              </w:r>
            </w:hyperlink>
            <w:r w:rsidR="00D61660" w:rsidRPr="00A31AF7">
              <w:rPr>
                <w:rFonts w:asciiTheme="minorHAnsi" w:hAnsiTheme="minorHAnsi" w:cstheme="minorHAnsi"/>
                <w:color w:val="000000"/>
                <w:sz w:val="22"/>
                <w:szCs w:val="22"/>
              </w:rPr>
              <w:br/>
            </w:r>
            <w:hyperlink r:id="rId30" w:history="1">
              <w:r w:rsidR="00D61660" w:rsidRPr="00A31AF7">
                <w:rPr>
                  <w:rStyle w:val="Hyperlink"/>
                  <w:rFonts w:asciiTheme="minorHAnsi" w:hAnsiTheme="minorHAnsi" w:cstheme="minorHAnsi"/>
                  <w:sz w:val="22"/>
                  <w:szCs w:val="22"/>
                  <w:shd w:val="clear" w:color="auto" w:fill="FFFFFF"/>
                </w:rPr>
                <w:t>Syllabus</w:t>
              </w:r>
            </w:hyperlink>
          </w:p>
        </w:tc>
        <w:tc>
          <w:tcPr>
            <w:tcW w:w="3664" w:type="dxa"/>
            <w:vAlign w:val="center"/>
          </w:tcPr>
          <w:p w:rsidR="00D61660" w:rsidRPr="00D61660" w:rsidRDefault="00D61660" w:rsidP="005C51A9">
            <w:pPr>
              <w:rPr>
                <w:rFonts w:cstheme="minorHAnsi"/>
                <w:color w:val="000000"/>
                <w:shd w:val="clear" w:color="auto" w:fill="FFFFFF"/>
              </w:rPr>
            </w:pPr>
            <w:r w:rsidRPr="00D61660">
              <w:rPr>
                <w:rFonts w:cstheme="minorHAnsi"/>
                <w:color w:val="000000"/>
                <w:shd w:val="clear" w:color="auto" w:fill="FFFFFF"/>
              </w:rPr>
              <w:t>Geography of Latin America and the Caribbean</w:t>
            </w:r>
            <w:r w:rsidRPr="00D61660">
              <w:rPr>
                <w:rStyle w:val="apple-converted-space"/>
                <w:rFonts w:cstheme="minorHAnsi"/>
                <w:color w:val="000000"/>
                <w:shd w:val="clear" w:color="auto" w:fill="FFFFFF"/>
              </w:rPr>
              <w:t> </w:t>
            </w:r>
            <w:r w:rsidRPr="00D61660">
              <w:rPr>
                <w:rFonts w:cstheme="minorHAnsi"/>
                <w:color w:val="000000"/>
              </w:rPr>
              <w:br/>
            </w:r>
            <w:r w:rsidRPr="00D61660">
              <w:rPr>
                <w:rFonts w:cstheme="minorHAnsi"/>
                <w:color w:val="000000"/>
                <w:shd w:val="clear" w:color="auto" w:fill="FFFFFF"/>
              </w:rPr>
              <w:t>(New title: Culture and Environment: Latin America and the Caribbean)</w:t>
            </w:r>
          </w:p>
        </w:tc>
        <w:tc>
          <w:tcPr>
            <w:tcW w:w="810" w:type="dxa"/>
          </w:tcPr>
          <w:p w:rsidR="00D61660" w:rsidRPr="00AF3B5C" w:rsidRDefault="00D61660" w:rsidP="005C51A9">
            <w:pPr>
              <w:jc w:val="center"/>
              <w:rPr>
                <w:rFonts w:ascii="Calibri" w:hAnsi="Calibri" w:cs="Calibri"/>
              </w:rPr>
            </w:pPr>
            <w:r>
              <w:rPr>
                <w:rFonts w:ascii="Calibri" w:hAnsi="Calibri" w:cs="Calibri"/>
              </w:rPr>
              <w:t>3</w:t>
            </w:r>
          </w:p>
        </w:tc>
        <w:tc>
          <w:tcPr>
            <w:tcW w:w="2006" w:type="dxa"/>
          </w:tcPr>
          <w:p w:rsidR="00D61660" w:rsidRPr="00AF3B5C" w:rsidRDefault="00D61660" w:rsidP="005C51A9">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w:t>
            </w:r>
          </w:p>
        </w:tc>
        <w:tc>
          <w:tcPr>
            <w:tcW w:w="1620" w:type="dxa"/>
          </w:tcPr>
          <w:p w:rsidR="00D61660" w:rsidRPr="00AF3B5C" w:rsidRDefault="00D61660" w:rsidP="005C51A9">
            <w:pPr>
              <w:spacing w:beforeLines="20" w:before="48" w:after="40"/>
              <w:rPr>
                <w:rFonts w:ascii="Calibri" w:hAnsi="Calibri" w:cs="Calibri"/>
              </w:rPr>
            </w:pPr>
          </w:p>
        </w:tc>
      </w:tr>
    </w:tbl>
    <w:p w:rsidR="005C51A9" w:rsidRDefault="005C51A9" w:rsidP="005C51A9">
      <w:pPr>
        <w:pStyle w:val="ListParagraph"/>
        <w:spacing w:after="0" w:line="240" w:lineRule="auto"/>
        <w:ind w:left="1080"/>
        <w:rPr>
          <w:b/>
        </w:rPr>
      </w:pPr>
    </w:p>
    <w:p w:rsidR="0019194B" w:rsidRDefault="00723471" w:rsidP="0019194B">
      <w:pPr>
        <w:pStyle w:val="ListParagraph"/>
        <w:numPr>
          <w:ilvl w:val="0"/>
          <w:numId w:val="8"/>
        </w:numPr>
        <w:spacing w:after="0" w:line="240" w:lineRule="auto"/>
      </w:pPr>
      <w:r>
        <w:rPr>
          <w:b/>
        </w:rPr>
        <w:t>College for Design and Social Inquiry</w:t>
      </w:r>
    </w:p>
    <w:p w:rsidR="0066053D" w:rsidRPr="0066053D" w:rsidRDefault="00723471" w:rsidP="0066053D">
      <w:pPr>
        <w:pStyle w:val="ListParagraph"/>
        <w:spacing w:after="0" w:line="240" w:lineRule="auto"/>
        <w:ind w:left="1080"/>
        <w:rPr>
          <w:b/>
        </w:rPr>
      </w:pPr>
      <w:r>
        <w:t xml:space="preserve">CDSI Rep </w:t>
      </w:r>
      <w:r w:rsidR="00BC0362">
        <w:t xml:space="preserve">Bruce </w:t>
      </w:r>
      <w:r>
        <w:t>Arneklev presented a course description change to the UUPC</w:t>
      </w:r>
      <w:r w:rsidR="00F3035D">
        <w:t xml:space="preserve">. The new description reflects </w:t>
      </w:r>
      <w:r w:rsidR="00BC0362">
        <w:t xml:space="preserve">the </w:t>
      </w:r>
      <w:r w:rsidR="00F3035D">
        <w:t>revised</w:t>
      </w:r>
      <w:r w:rsidR="00BC0362">
        <w:t xml:space="preserve"> focus of the course.</w:t>
      </w:r>
      <w:r w:rsidR="00F3035D">
        <w:t xml:space="preserve"> </w:t>
      </w:r>
      <w:r w:rsidR="00F3035D" w:rsidRPr="00F3035D">
        <w:rPr>
          <w:b/>
        </w:rPr>
        <w:t>The UUPC approved the course description change.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64"/>
        <w:gridCol w:w="810"/>
        <w:gridCol w:w="2006"/>
        <w:gridCol w:w="1620"/>
      </w:tblGrid>
      <w:tr w:rsidR="00723471" w:rsidRPr="00AF3B5C" w:rsidTr="00044FAC">
        <w:trPr>
          <w:trHeight w:val="353"/>
        </w:trPr>
        <w:tc>
          <w:tcPr>
            <w:tcW w:w="1908" w:type="dxa"/>
          </w:tcPr>
          <w:p w:rsidR="00723471" w:rsidRPr="00D823BC" w:rsidRDefault="003348FA" w:rsidP="00044FAC">
            <w:pPr>
              <w:spacing w:after="40"/>
              <w:rPr>
                <w:rFonts w:cstheme="minorHAnsi"/>
              </w:rPr>
            </w:pPr>
            <w:hyperlink r:id="rId31" w:history="1">
              <w:r w:rsidR="00A31AF7" w:rsidRPr="00D823BC">
                <w:rPr>
                  <w:rStyle w:val="Hyperlink"/>
                  <w:rFonts w:cstheme="minorHAnsi"/>
                  <w:shd w:val="clear" w:color="auto" w:fill="FFFFFF"/>
                </w:rPr>
                <w:t>CJJ 4</w:t>
              </w:r>
              <w:r w:rsidR="00A31AF7" w:rsidRPr="00D823BC">
                <w:rPr>
                  <w:rStyle w:val="Hyperlink"/>
                  <w:rFonts w:cstheme="minorHAnsi"/>
                  <w:shd w:val="clear" w:color="auto" w:fill="FFFFFF"/>
                </w:rPr>
                <w:t>0</w:t>
              </w:r>
              <w:r w:rsidR="00A31AF7" w:rsidRPr="00D823BC">
                <w:rPr>
                  <w:rStyle w:val="Hyperlink"/>
                  <w:rFonts w:cstheme="minorHAnsi"/>
                  <w:shd w:val="clear" w:color="auto" w:fill="FFFFFF"/>
                </w:rPr>
                <w:t>10 Form</w:t>
              </w:r>
            </w:hyperlink>
            <w:hyperlink r:id="rId32" w:history="1">
              <w:r w:rsidR="00723471" w:rsidRPr="00D823BC">
                <w:rPr>
                  <w:rFonts w:cstheme="minorHAnsi"/>
                  <w:color w:val="0000FF"/>
                  <w:u w:val="single"/>
                  <w:shd w:val="clear" w:color="auto" w:fill="FFFFFF"/>
                </w:rPr>
                <w:br/>
              </w:r>
            </w:hyperlink>
            <w:hyperlink r:id="rId33" w:history="1">
              <w:r w:rsidR="00D823BC" w:rsidRPr="00D823BC">
                <w:rPr>
                  <w:rStyle w:val="Hyperlink"/>
                  <w:rFonts w:cstheme="minorHAnsi"/>
                  <w:shd w:val="clear" w:color="auto" w:fill="FFFFFF"/>
                </w:rPr>
                <w:t>Syllabus</w:t>
              </w:r>
            </w:hyperlink>
          </w:p>
        </w:tc>
        <w:tc>
          <w:tcPr>
            <w:tcW w:w="3664" w:type="dxa"/>
          </w:tcPr>
          <w:p w:rsidR="00723471" w:rsidRPr="00723471" w:rsidRDefault="00723471" w:rsidP="00044FAC">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23471">
              <w:rPr>
                <w:rFonts w:asciiTheme="minorHAnsi" w:hAnsiTheme="minorHAnsi" w:cstheme="minorHAnsi"/>
                <w:color w:val="000000"/>
                <w:sz w:val="22"/>
                <w:szCs w:val="22"/>
                <w:shd w:val="clear" w:color="auto" w:fill="FFFFFF"/>
              </w:rPr>
              <w:t>Juvenile Justice Administration</w:t>
            </w:r>
          </w:p>
        </w:tc>
        <w:tc>
          <w:tcPr>
            <w:tcW w:w="810" w:type="dxa"/>
          </w:tcPr>
          <w:p w:rsidR="00723471" w:rsidRPr="00AF3B5C" w:rsidRDefault="00723471" w:rsidP="00044FAC">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006" w:type="dxa"/>
          </w:tcPr>
          <w:p w:rsidR="00723471" w:rsidRPr="00AF3B5C" w:rsidRDefault="00723471" w:rsidP="00044FAC">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Description change</w:t>
            </w:r>
          </w:p>
        </w:tc>
        <w:tc>
          <w:tcPr>
            <w:tcW w:w="1620" w:type="dxa"/>
          </w:tcPr>
          <w:p w:rsidR="00723471" w:rsidRPr="00AF3B5C" w:rsidRDefault="00723471" w:rsidP="00044FAC">
            <w:pPr>
              <w:spacing w:beforeLines="20" w:before="48" w:after="40"/>
              <w:rPr>
                <w:rFonts w:ascii="Calibri" w:hAnsi="Calibri" w:cs="Calibri"/>
              </w:rPr>
            </w:pPr>
          </w:p>
        </w:tc>
      </w:tr>
    </w:tbl>
    <w:p w:rsidR="0066053D" w:rsidRDefault="0066053D" w:rsidP="0066053D">
      <w:pPr>
        <w:pStyle w:val="ListParagraph"/>
        <w:spacing w:after="0" w:line="240" w:lineRule="auto"/>
        <w:ind w:left="1080"/>
      </w:pPr>
    </w:p>
    <w:p w:rsidR="0066053D" w:rsidRDefault="0066053D" w:rsidP="0066053D">
      <w:pPr>
        <w:pStyle w:val="ListParagraph"/>
        <w:spacing w:after="0" w:line="240" w:lineRule="auto"/>
        <w:ind w:left="1080"/>
      </w:pPr>
    </w:p>
    <w:p w:rsidR="0066053D" w:rsidRPr="0066053D" w:rsidRDefault="0066053D" w:rsidP="0066053D">
      <w:pPr>
        <w:pStyle w:val="ListParagraph"/>
        <w:numPr>
          <w:ilvl w:val="0"/>
          <w:numId w:val="8"/>
        </w:numPr>
        <w:spacing w:after="0" w:line="240" w:lineRule="auto"/>
        <w:rPr>
          <w:b/>
        </w:rPr>
      </w:pPr>
      <w:r w:rsidRPr="0066053D">
        <w:rPr>
          <w:b/>
        </w:rPr>
        <w:lastRenderedPageBreak/>
        <w:t>College of Education</w:t>
      </w:r>
    </w:p>
    <w:p w:rsidR="00F3035D" w:rsidRPr="00F3035D" w:rsidRDefault="00F3035D" w:rsidP="00F3035D">
      <w:pPr>
        <w:pStyle w:val="ListParagraph"/>
        <w:spacing w:after="0" w:line="240" w:lineRule="auto"/>
        <w:ind w:left="1080"/>
        <w:rPr>
          <w:b/>
        </w:rPr>
      </w:pPr>
      <w:r>
        <w:rPr>
          <w:rFonts w:cstheme="minorHAnsi"/>
        </w:rPr>
        <w:t xml:space="preserve">ED Rep </w:t>
      </w:r>
      <w:r w:rsidR="00BC0362">
        <w:rPr>
          <w:rFonts w:cstheme="minorHAnsi"/>
        </w:rPr>
        <w:t xml:space="preserve">Angela </w:t>
      </w:r>
      <w:r>
        <w:rPr>
          <w:rFonts w:cstheme="minorHAnsi"/>
        </w:rPr>
        <w:t xml:space="preserve">Rhone presented a new </w:t>
      </w:r>
      <w:r w:rsidR="00BC0362">
        <w:rPr>
          <w:rFonts w:cstheme="minorHAnsi"/>
        </w:rPr>
        <w:t xml:space="preserve">special </w:t>
      </w:r>
      <w:r w:rsidR="0066053D">
        <w:rPr>
          <w:rFonts w:cstheme="minorHAnsi"/>
        </w:rPr>
        <w:t xml:space="preserve">topics </w:t>
      </w:r>
      <w:r>
        <w:rPr>
          <w:rFonts w:cstheme="minorHAnsi"/>
        </w:rPr>
        <w:t xml:space="preserve">course </w:t>
      </w:r>
      <w:r w:rsidR="00BC0362">
        <w:rPr>
          <w:rFonts w:cstheme="minorHAnsi"/>
        </w:rPr>
        <w:t xml:space="preserve">that she </w:t>
      </w:r>
      <w:r w:rsidR="0066053D">
        <w:rPr>
          <w:rFonts w:cstheme="minorHAnsi"/>
        </w:rPr>
        <w:t xml:space="preserve">indicated is needed as a </w:t>
      </w:r>
      <w:r w:rsidR="00BC0362">
        <w:rPr>
          <w:rFonts w:cstheme="minorHAnsi"/>
        </w:rPr>
        <w:t>placeholder in the EDA content area.</w:t>
      </w:r>
      <w:r>
        <w:rPr>
          <w:rFonts w:cstheme="minorHAnsi"/>
        </w:rPr>
        <w:t xml:space="preserve"> </w:t>
      </w:r>
      <w:r w:rsidRPr="00F3035D">
        <w:rPr>
          <w:b/>
        </w:rPr>
        <w:t xml:space="preserve">The UUPC approved the </w:t>
      </w:r>
      <w:r>
        <w:rPr>
          <w:b/>
        </w:rPr>
        <w:t>new course</w:t>
      </w:r>
      <w:r w:rsidRPr="00F3035D">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64"/>
        <w:gridCol w:w="810"/>
        <w:gridCol w:w="2006"/>
        <w:gridCol w:w="1620"/>
      </w:tblGrid>
      <w:tr w:rsidR="00F3035D" w:rsidRPr="00AF3B5C" w:rsidTr="00044FAC">
        <w:trPr>
          <w:trHeight w:val="353"/>
        </w:trPr>
        <w:tc>
          <w:tcPr>
            <w:tcW w:w="1908" w:type="dxa"/>
          </w:tcPr>
          <w:p w:rsidR="00F3035D" w:rsidRPr="00A31AF7" w:rsidRDefault="003348FA" w:rsidP="00044FAC">
            <w:pPr>
              <w:spacing w:after="40"/>
              <w:rPr>
                <w:rFonts w:cstheme="minorHAnsi"/>
              </w:rPr>
            </w:pPr>
            <w:hyperlink r:id="rId34" w:history="1">
              <w:r w:rsidR="00A31AF7" w:rsidRPr="00A31AF7">
                <w:rPr>
                  <w:rStyle w:val="Hyperlink"/>
                  <w:rFonts w:cstheme="minorHAnsi"/>
                  <w:shd w:val="clear" w:color="auto" w:fill="FFFFFF"/>
                </w:rPr>
                <w:t>ED</w:t>
              </w:r>
              <w:r w:rsidR="00A31AF7" w:rsidRPr="00A31AF7">
                <w:rPr>
                  <w:rStyle w:val="Hyperlink"/>
                  <w:rFonts w:cstheme="minorHAnsi"/>
                  <w:shd w:val="clear" w:color="auto" w:fill="FFFFFF"/>
                </w:rPr>
                <w:t>A</w:t>
              </w:r>
              <w:r w:rsidR="00A31AF7" w:rsidRPr="00A31AF7">
                <w:rPr>
                  <w:rStyle w:val="Hyperlink"/>
                  <w:rFonts w:cstheme="minorHAnsi"/>
                  <w:shd w:val="clear" w:color="auto" w:fill="FFFFFF"/>
                </w:rPr>
                <w:t xml:space="preserve"> 4930</w:t>
              </w:r>
            </w:hyperlink>
          </w:p>
        </w:tc>
        <w:tc>
          <w:tcPr>
            <w:tcW w:w="3664" w:type="dxa"/>
          </w:tcPr>
          <w:p w:rsidR="00F3035D" w:rsidRPr="00723471" w:rsidRDefault="00F3035D" w:rsidP="00044FAC">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Special Topics</w:t>
            </w:r>
          </w:p>
        </w:tc>
        <w:tc>
          <w:tcPr>
            <w:tcW w:w="810" w:type="dxa"/>
          </w:tcPr>
          <w:p w:rsidR="00F3035D" w:rsidRPr="00AF3B5C" w:rsidRDefault="00F3035D" w:rsidP="00044FAC">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1-3</w:t>
            </w:r>
          </w:p>
        </w:tc>
        <w:tc>
          <w:tcPr>
            <w:tcW w:w="2006" w:type="dxa"/>
          </w:tcPr>
          <w:p w:rsidR="00F3035D" w:rsidRPr="00AF3B5C" w:rsidRDefault="00F3035D" w:rsidP="00044FAC">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F3035D" w:rsidRPr="00AF3B5C" w:rsidRDefault="00F3035D" w:rsidP="00044FAC">
            <w:pPr>
              <w:spacing w:beforeLines="20" w:before="48" w:after="40"/>
              <w:rPr>
                <w:rFonts w:ascii="Calibri" w:hAnsi="Calibri" w:cs="Calibri"/>
              </w:rPr>
            </w:pPr>
          </w:p>
        </w:tc>
      </w:tr>
    </w:tbl>
    <w:p w:rsidR="00F3035D" w:rsidRDefault="00F3035D" w:rsidP="00F3035D">
      <w:pPr>
        <w:spacing w:after="0" w:line="240" w:lineRule="auto"/>
        <w:rPr>
          <w:rFonts w:cstheme="minorHAnsi"/>
        </w:rPr>
      </w:pPr>
    </w:p>
    <w:p w:rsidR="008D06F2" w:rsidRPr="008D06F2" w:rsidRDefault="008D06F2" w:rsidP="008D06F2">
      <w:pPr>
        <w:pStyle w:val="ListParagraph"/>
        <w:spacing w:after="0" w:line="240" w:lineRule="auto"/>
        <w:ind w:left="1080" w:hanging="360"/>
        <w:rPr>
          <w:b/>
        </w:rPr>
      </w:pPr>
      <w:r w:rsidRPr="008D06F2">
        <w:rPr>
          <w:b/>
        </w:rPr>
        <w:t>6.</w:t>
      </w:r>
      <w:r w:rsidRPr="008D06F2">
        <w:rPr>
          <w:b/>
        </w:rPr>
        <w:tab/>
        <w:t xml:space="preserve">College of </w:t>
      </w:r>
      <w:r w:rsidR="00F3035D">
        <w:rPr>
          <w:b/>
        </w:rPr>
        <w:t>Nursing</w:t>
      </w:r>
    </w:p>
    <w:p w:rsidR="00FE3EDE" w:rsidRDefault="00631B02" w:rsidP="008D06F2">
      <w:pPr>
        <w:pStyle w:val="ListParagraph"/>
        <w:spacing w:after="0" w:line="240" w:lineRule="auto"/>
        <w:ind w:left="1080"/>
      </w:pPr>
      <w:r>
        <w:t>NU</w:t>
      </w:r>
      <w:r w:rsidR="00FE3EDE">
        <w:t xml:space="preserve"> Re</w:t>
      </w:r>
      <w:r>
        <w:t xml:space="preserve">p </w:t>
      </w:r>
      <w:r w:rsidR="00BC0362">
        <w:t xml:space="preserve">Katherine </w:t>
      </w:r>
      <w:r>
        <w:t xml:space="preserve">Chadwell presented </w:t>
      </w:r>
      <w:r w:rsidR="00FE3EDE">
        <w:t>changes to two Nursing programs and a new course. The change</w:t>
      </w:r>
      <w:r w:rsidR="0066053D">
        <w:t>s</w:t>
      </w:r>
      <w:r w:rsidR="00FE3EDE">
        <w:t xml:space="preserve"> in the Freshman </w:t>
      </w:r>
      <w:r w:rsidR="0066053D">
        <w:t xml:space="preserve">Direct </w:t>
      </w:r>
      <w:r w:rsidR="00FE3EDE">
        <w:t xml:space="preserve">Admit </w:t>
      </w:r>
      <w:r w:rsidR="0066053D">
        <w:t>area of the BSN program replace</w:t>
      </w:r>
      <w:r w:rsidR="00FE3EDE">
        <w:t xml:space="preserve"> NSP 1195 with ENC 1102 with n</w:t>
      </w:r>
      <w:r w:rsidR="0066053D">
        <w:t>o change in credits and the</w:t>
      </w:r>
      <w:r w:rsidR="00FE3EDE">
        <w:t xml:space="preserve"> new </w:t>
      </w:r>
      <w:r w:rsidR="00963C61">
        <w:t>course, NUR 4947, replaces NUR 4945 and NUR 4945L with no change in credits.</w:t>
      </w:r>
    </w:p>
    <w:p w:rsidR="00963C61" w:rsidRDefault="00963C61" w:rsidP="008D06F2">
      <w:pPr>
        <w:pStyle w:val="ListParagraph"/>
        <w:spacing w:after="0" w:line="240" w:lineRule="auto"/>
        <w:ind w:left="1080"/>
      </w:pPr>
    </w:p>
    <w:p w:rsidR="008D06F2" w:rsidRPr="00C13B0A" w:rsidRDefault="0066053D" w:rsidP="00172B23">
      <w:pPr>
        <w:pStyle w:val="ListParagraph"/>
        <w:spacing w:after="0" w:line="240" w:lineRule="auto"/>
        <w:ind w:left="1080"/>
      </w:pPr>
      <w:r>
        <w:t>For the Accelerated Concentration</w:t>
      </w:r>
      <w:r w:rsidR="00963C61">
        <w:t xml:space="preserve"> in the BSN program, the College requests changes in entry and graduation dates. Currently students graduate in August leaving them no chance to consider entering a master’s program. By changing the entry date for the program, students will graduate in May and can begin pursuing employment or admission to master’s programs quickly.</w:t>
      </w:r>
      <w:r w:rsidR="00172B23">
        <w:t xml:space="preserve"> </w:t>
      </w:r>
      <w:r w:rsidR="00172B23" w:rsidRPr="00172B23">
        <w:rPr>
          <w:b/>
        </w:rPr>
        <w:t xml:space="preserve">The two program changes and the new course were approved </w:t>
      </w:r>
      <w:r w:rsidR="00172B23" w:rsidRPr="0066053D">
        <w:rPr>
          <w:b/>
        </w:rPr>
        <w:t xml:space="preserve">by </w:t>
      </w:r>
      <w:r w:rsidR="008D06F2" w:rsidRPr="00172B23">
        <w:rPr>
          <w:b/>
        </w:rPr>
        <w:t>the UUPC.</w:t>
      </w:r>
      <w:r w:rsidR="008D06F2">
        <w:t xml:space="preser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2"/>
        <w:gridCol w:w="3240"/>
        <w:gridCol w:w="990"/>
        <w:gridCol w:w="1646"/>
        <w:gridCol w:w="1620"/>
      </w:tblGrid>
      <w:tr w:rsidR="008D06F2" w:rsidRPr="00FB7759" w:rsidTr="00172B23">
        <w:trPr>
          <w:trHeight w:val="353"/>
        </w:trPr>
        <w:tc>
          <w:tcPr>
            <w:tcW w:w="2512" w:type="dxa"/>
          </w:tcPr>
          <w:p w:rsidR="008D06F2" w:rsidRPr="00A31AF7" w:rsidRDefault="003348FA" w:rsidP="00696E4E">
            <w:pPr>
              <w:spacing w:after="40"/>
              <w:rPr>
                <w:rFonts w:cstheme="minorHAnsi"/>
              </w:rPr>
            </w:pPr>
            <w:hyperlink r:id="rId35" w:history="1">
              <w:r w:rsidR="00A31AF7" w:rsidRPr="00A31AF7">
                <w:rPr>
                  <w:rStyle w:val="Hyperlink"/>
                  <w:rFonts w:cstheme="minorHAnsi"/>
                  <w:shd w:val="clear" w:color="auto" w:fill="FFFFFF"/>
                </w:rPr>
                <w:t>Degree R</w:t>
              </w:r>
              <w:r w:rsidR="00A31AF7" w:rsidRPr="00A31AF7">
                <w:rPr>
                  <w:rStyle w:val="Hyperlink"/>
                  <w:rFonts w:cstheme="minorHAnsi"/>
                  <w:shd w:val="clear" w:color="auto" w:fill="FFFFFF"/>
                </w:rPr>
                <w:t>e</w:t>
              </w:r>
              <w:r w:rsidR="00A31AF7" w:rsidRPr="00A31AF7">
                <w:rPr>
                  <w:rStyle w:val="Hyperlink"/>
                  <w:rFonts w:cstheme="minorHAnsi"/>
                  <w:shd w:val="clear" w:color="auto" w:fill="FFFFFF"/>
                </w:rPr>
                <w:t>q</w:t>
              </w:r>
              <w:r w:rsidR="00A31AF7" w:rsidRPr="00A31AF7">
                <w:rPr>
                  <w:rStyle w:val="Hyperlink"/>
                  <w:rFonts w:cstheme="minorHAnsi"/>
                  <w:shd w:val="clear" w:color="auto" w:fill="FFFFFF"/>
                </w:rPr>
                <w:t>uirement Revisions</w:t>
              </w:r>
            </w:hyperlink>
          </w:p>
        </w:tc>
        <w:tc>
          <w:tcPr>
            <w:tcW w:w="3240" w:type="dxa"/>
          </w:tcPr>
          <w:p w:rsidR="008D06F2" w:rsidRPr="00963C61" w:rsidRDefault="00963C61" w:rsidP="00696E4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963C61">
              <w:rPr>
                <w:rFonts w:asciiTheme="minorHAnsi" w:hAnsiTheme="minorHAnsi" w:cstheme="minorHAnsi"/>
                <w:color w:val="000000"/>
                <w:sz w:val="22"/>
                <w:szCs w:val="22"/>
                <w:shd w:val="clear" w:color="auto" w:fill="FFFFFF"/>
              </w:rPr>
              <w:t>BSN Direct Admit Program</w:t>
            </w:r>
          </w:p>
        </w:tc>
        <w:tc>
          <w:tcPr>
            <w:tcW w:w="990" w:type="dxa"/>
          </w:tcPr>
          <w:p w:rsidR="008D06F2" w:rsidRDefault="008D06F2" w:rsidP="00696E4E">
            <w:pPr>
              <w:pStyle w:val="Heading5"/>
              <w:spacing w:beforeLines="20" w:before="48" w:after="40" w:line="240" w:lineRule="auto"/>
              <w:rPr>
                <w:rFonts w:ascii="Calibri" w:hAnsi="Calibri"/>
                <w:b w:val="0"/>
                <w:sz w:val="22"/>
                <w:szCs w:val="22"/>
              </w:rPr>
            </w:pPr>
          </w:p>
        </w:tc>
        <w:tc>
          <w:tcPr>
            <w:tcW w:w="1646" w:type="dxa"/>
          </w:tcPr>
          <w:p w:rsidR="008D06F2" w:rsidRDefault="008D06F2" w:rsidP="00696E4E">
            <w:pPr>
              <w:spacing w:beforeLines="20" w:before="48" w:after="40"/>
              <w:rPr>
                <w:rFonts w:ascii="Calibri" w:hAnsi="Calibri"/>
                <w:color w:val="000000"/>
                <w:shd w:val="clear" w:color="auto" w:fill="FFFFFF"/>
              </w:rPr>
            </w:pPr>
          </w:p>
        </w:tc>
        <w:tc>
          <w:tcPr>
            <w:tcW w:w="1620" w:type="dxa"/>
          </w:tcPr>
          <w:p w:rsidR="008D06F2" w:rsidRPr="00FB7759" w:rsidRDefault="008D06F2" w:rsidP="00696E4E">
            <w:pPr>
              <w:spacing w:beforeLines="20" w:before="48" w:after="40"/>
              <w:rPr>
                <w:rFonts w:ascii="Calibri" w:hAnsi="Calibri"/>
              </w:rPr>
            </w:pPr>
          </w:p>
        </w:tc>
      </w:tr>
      <w:tr w:rsidR="00963C61" w:rsidRPr="00FB7759" w:rsidTr="00172B23">
        <w:trPr>
          <w:trHeight w:val="353"/>
        </w:trPr>
        <w:tc>
          <w:tcPr>
            <w:tcW w:w="2512" w:type="dxa"/>
          </w:tcPr>
          <w:p w:rsidR="00963C61" w:rsidRPr="00A31AF7" w:rsidRDefault="003348FA" w:rsidP="00696E4E">
            <w:pPr>
              <w:spacing w:after="40"/>
              <w:rPr>
                <w:rFonts w:cstheme="minorHAnsi"/>
              </w:rPr>
            </w:pPr>
            <w:hyperlink r:id="rId36" w:history="1">
              <w:r w:rsidR="00A31AF7" w:rsidRPr="00A31AF7">
                <w:rPr>
                  <w:rStyle w:val="Hyperlink"/>
                  <w:rFonts w:cstheme="minorHAnsi"/>
                  <w:shd w:val="clear" w:color="auto" w:fill="FFFFFF"/>
                </w:rPr>
                <w:t>Me</w:t>
              </w:r>
              <w:r w:rsidR="00A31AF7" w:rsidRPr="00A31AF7">
                <w:rPr>
                  <w:rStyle w:val="Hyperlink"/>
                  <w:rFonts w:cstheme="minorHAnsi"/>
                  <w:shd w:val="clear" w:color="auto" w:fill="FFFFFF"/>
                </w:rPr>
                <w:t>m</w:t>
              </w:r>
              <w:r w:rsidR="00A31AF7" w:rsidRPr="00A31AF7">
                <w:rPr>
                  <w:rStyle w:val="Hyperlink"/>
                  <w:rFonts w:cstheme="minorHAnsi"/>
                  <w:shd w:val="clear" w:color="auto" w:fill="FFFFFF"/>
                </w:rPr>
                <w:t>o</w:t>
              </w:r>
            </w:hyperlink>
            <w:r w:rsidR="00963C61" w:rsidRPr="00A31AF7">
              <w:rPr>
                <w:rFonts w:cstheme="minorHAnsi"/>
                <w:color w:val="000000"/>
              </w:rPr>
              <w:br/>
            </w:r>
            <w:hyperlink r:id="rId37" w:history="1">
              <w:r w:rsidR="00963C61" w:rsidRPr="00A31AF7">
                <w:rPr>
                  <w:rStyle w:val="Hyperlink"/>
                  <w:rFonts w:cstheme="minorHAnsi"/>
                  <w:shd w:val="clear" w:color="auto" w:fill="FFFFFF"/>
                </w:rPr>
                <w:t>Admiss</w:t>
              </w:r>
              <w:r w:rsidR="00963C61" w:rsidRPr="00A31AF7">
                <w:rPr>
                  <w:rStyle w:val="Hyperlink"/>
                  <w:rFonts w:cstheme="minorHAnsi"/>
                  <w:shd w:val="clear" w:color="auto" w:fill="FFFFFF"/>
                </w:rPr>
                <w:t>i</w:t>
              </w:r>
              <w:r w:rsidR="00963C61" w:rsidRPr="00A31AF7">
                <w:rPr>
                  <w:rStyle w:val="Hyperlink"/>
                  <w:rFonts w:cstheme="minorHAnsi"/>
                  <w:shd w:val="clear" w:color="auto" w:fill="FFFFFF"/>
                </w:rPr>
                <w:t>on Re</w:t>
              </w:r>
              <w:r w:rsidR="00963C61" w:rsidRPr="00A31AF7">
                <w:rPr>
                  <w:rStyle w:val="Hyperlink"/>
                  <w:rFonts w:cstheme="minorHAnsi"/>
                  <w:shd w:val="clear" w:color="auto" w:fill="FFFFFF"/>
                </w:rPr>
                <w:t>q</w:t>
              </w:r>
              <w:r w:rsidR="00963C61" w:rsidRPr="00A31AF7">
                <w:rPr>
                  <w:rStyle w:val="Hyperlink"/>
                  <w:rFonts w:cstheme="minorHAnsi"/>
                  <w:shd w:val="clear" w:color="auto" w:fill="FFFFFF"/>
                </w:rPr>
                <w:t>. Revisions</w:t>
              </w:r>
            </w:hyperlink>
            <w:r w:rsidR="00963C61" w:rsidRPr="00A31AF7">
              <w:rPr>
                <w:rFonts w:cstheme="minorHAnsi"/>
                <w:color w:val="000000"/>
              </w:rPr>
              <w:br/>
            </w:r>
            <w:hyperlink r:id="rId38" w:history="1">
              <w:r w:rsidR="00963C61" w:rsidRPr="00A31AF7">
                <w:rPr>
                  <w:rStyle w:val="Hyperlink"/>
                  <w:rFonts w:cstheme="minorHAnsi"/>
                  <w:shd w:val="clear" w:color="auto" w:fill="FFFFFF"/>
                </w:rPr>
                <w:t xml:space="preserve">Degree </w:t>
              </w:r>
              <w:r w:rsidR="00963C61" w:rsidRPr="00A31AF7">
                <w:rPr>
                  <w:rStyle w:val="Hyperlink"/>
                  <w:rFonts w:cstheme="minorHAnsi"/>
                  <w:shd w:val="clear" w:color="auto" w:fill="FFFFFF"/>
                </w:rPr>
                <w:t>R</w:t>
              </w:r>
              <w:r w:rsidR="00963C61" w:rsidRPr="00A31AF7">
                <w:rPr>
                  <w:rStyle w:val="Hyperlink"/>
                  <w:rFonts w:cstheme="minorHAnsi"/>
                  <w:shd w:val="clear" w:color="auto" w:fill="FFFFFF"/>
                </w:rPr>
                <w:t>eq. Revisions</w:t>
              </w:r>
            </w:hyperlink>
          </w:p>
        </w:tc>
        <w:tc>
          <w:tcPr>
            <w:tcW w:w="3240" w:type="dxa"/>
          </w:tcPr>
          <w:p w:rsidR="00963C61" w:rsidRPr="00963C61" w:rsidRDefault="00963C61" w:rsidP="00696E4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963C61">
              <w:rPr>
                <w:rFonts w:asciiTheme="minorHAnsi" w:hAnsiTheme="minorHAnsi" w:cstheme="minorHAnsi"/>
                <w:color w:val="000000"/>
                <w:sz w:val="22"/>
                <w:szCs w:val="22"/>
                <w:shd w:val="clear" w:color="auto" w:fill="FFFFFF"/>
              </w:rPr>
              <w:t>BSN Accelerated Program</w:t>
            </w:r>
          </w:p>
        </w:tc>
        <w:tc>
          <w:tcPr>
            <w:tcW w:w="990" w:type="dxa"/>
          </w:tcPr>
          <w:p w:rsidR="00963C61" w:rsidRDefault="00963C61" w:rsidP="00696E4E">
            <w:pPr>
              <w:pStyle w:val="Heading5"/>
              <w:spacing w:beforeLines="20" w:before="48" w:after="40" w:line="240" w:lineRule="auto"/>
              <w:rPr>
                <w:rFonts w:ascii="Calibri" w:hAnsi="Calibri"/>
                <w:b w:val="0"/>
                <w:sz w:val="22"/>
                <w:szCs w:val="22"/>
              </w:rPr>
            </w:pPr>
          </w:p>
        </w:tc>
        <w:tc>
          <w:tcPr>
            <w:tcW w:w="1646" w:type="dxa"/>
          </w:tcPr>
          <w:p w:rsidR="00963C61" w:rsidRDefault="00963C61" w:rsidP="00696E4E">
            <w:pPr>
              <w:spacing w:beforeLines="20" w:before="48" w:after="40"/>
              <w:rPr>
                <w:rFonts w:ascii="Calibri" w:hAnsi="Calibri"/>
                <w:color w:val="000000"/>
                <w:shd w:val="clear" w:color="auto" w:fill="FFFFFF"/>
              </w:rPr>
            </w:pPr>
          </w:p>
        </w:tc>
        <w:tc>
          <w:tcPr>
            <w:tcW w:w="1620" w:type="dxa"/>
          </w:tcPr>
          <w:p w:rsidR="00963C61" w:rsidRPr="00FB7759" w:rsidRDefault="00963C61" w:rsidP="00696E4E">
            <w:pPr>
              <w:spacing w:beforeLines="20" w:before="48" w:after="40"/>
              <w:rPr>
                <w:rFonts w:ascii="Calibri" w:hAnsi="Calibri"/>
              </w:rPr>
            </w:pPr>
          </w:p>
        </w:tc>
      </w:tr>
      <w:tr w:rsidR="00963C61" w:rsidRPr="00FB7759" w:rsidTr="00172B23">
        <w:trPr>
          <w:trHeight w:val="353"/>
        </w:trPr>
        <w:tc>
          <w:tcPr>
            <w:tcW w:w="2512" w:type="dxa"/>
          </w:tcPr>
          <w:p w:rsidR="00963C61" w:rsidRPr="00A31AF7" w:rsidRDefault="003348FA" w:rsidP="00696E4E">
            <w:pPr>
              <w:spacing w:after="40"/>
              <w:rPr>
                <w:rFonts w:cstheme="minorHAnsi"/>
              </w:rPr>
            </w:pPr>
            <w:hyperlink r:id="rId39" w:history="1">
              <w:r w:rsidR="00A31AF7" w:rsidRPr="00A31AF7">
                <w:rPr>
                  <w:rStyle w:val="Hyperlink"/>
                  <w:rFonts w:cstheme="minorHAnsi"/>
                  <w:shd w:val="clear" w:color="auto" w:fill="FFFFFF"/>
                </w:rPr>
                <w:t>NUR 49</w:t>
              </w:r>
              <w:r w:rsidR="00A31AF7" w:rsidRPr="00A31AF7">
                <w:rPr>
                  <w:rStyle w:val="Hyperlink"/>
                  <w:rFonts w:cstheme="minorHAnsi"/>
                  <w:shd w:val="clear" w:color="auto" w:fill="FFFFFF"/>
                </w:rPr>
                <w:t>4</w:t>
              </w:r>
              <w:r w:rsidR="00A31AF7" w:rsidRPr="00A31AF7">
                <w:rPr>
                  <w:rStyle w:val="Hyperlink"/>
                  <w:rFonts w:cstheme="minorHAnsi"/>
                  <w:shd w:val="clear" w:color="auto" w:fill="FFFFFF"/>
                </w:rPr>
                <w:t>7 Form</w:t>
              </w:r>
            </w:hyperlink>
            <w:r w:rsidR="00963C61" w:rsidRPr="00A31AF7">
              <w:rPr>
                <w:rFonts w:cstheme="minorHAnsi"/>
                <w:color w:val="000000"/>
              </w:rPr>
              <w:br/>
            </w:r>
            <w:hyperlink r:id="rId40" w:history="1">
              <w:r w:rsidR="00963C61" w:rsidRPr="00A31AF7">
                <w:rPr>
                  <w:rStyle w:val="Hyperlink"/>
                  <w:rFonts w:cstheme="minorHAnsi"/>
                  <w:shd w:val="clear" w:color="auto" w:fill="FFFFFF"/>
                </w:rPr>
                <w:t>Syllabus</w:t>
              </w:r>
            </w:hyperlink>
          </w:p>
        </w:tc>
        <w:tc>
          <w:tcPr>
            <w:tcW w:w="3240" w:type="dxa"/>
          </w:tcPr>
          <w:p w:rsidR="00963C61" w:rsidRPr="00963C61" w:rsidRDefault="00963C61" w:rsidP="00696E4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963C61">
              <w:rPr>
                <w:rFonts w:asciiTheme="minorHAnsi" w:hAnsiTheme="minorHAnsi" w:cstheme="minorHAnsi"/>
                <w:color w:val="000000"/>
                <w:sz w:val="22"/>
                <w:szCs w:val="22"/>
                <w:shd w:val="clear" w:color="auto" w:fill="FFFFFF"/>
              </w:rPr>
              <w:t>Scholarship for Evidence-Based Nursing Practice</w:t>
            </w:r>
          </w:p>
        </w:tc>
        <w:tc>
          <w:tcPr>
            <w:tcW w:w="990" w:type="dxa"/>
          </w:tcPr>
          <w:p w:rsidR="00963C61" w:rsidRDefault="00963C61" w:rsidP="00696E4E">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1646" w:type="dxa"/>
          </w:tcPr>
          <w:p w:rsidR="00963C61" w:rsidRDefault="00963C61" w:rsidP="00696E4E">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963C61" w:rsidRPr="00FB7759" w:rsidRDefault="00963C61" w:rsidP="00696E4E">
            <w:pPr>
              <w:spacing w:beforeLines="20" w:before="48" w:after="40"/>
              <w:rPr>
                <w:rFonts w:ascii="Calibri" w:hAnsi="Calibri"/>
              </w:rPr>
            </w:pPr>
          </w:p>
        </w:tc>
      </w:tr>
    </w:tbl>
    <w:p w:rsidR="008D06F2" w:rsidRPr="00C769CD" w:rsidRDefault="007B3459" w:rsidP="007B3459">
      <w:pPr>
        <w:pStyle w:val="ListParagraph"/>
        <w:tabs>
          <w:tab w:val="left" w:pos="1080"/>
        </w:tabs>
        <w:spacing w:after="0" w:line="240" w:lineRule="auto"/>
        <w:rPr>
          <w:b/>
        </w:rPr>
      </w:pPr>
      <w:r>
        <w:rPr>
          <w:b/>
        </w:rPr>
        <w:br/>
      </w:r>
      <w:r w:rsidR="00C769CD" w:rsidRPr="00C769CD">
        <w:rPr>
          <w:b/>
        </w:rPr>
        <w:t>7.</w:t>
      </w:r>
      <w:r w:rsidR="00C769CD" w:rsidRPr="00C769CD">
        <w:rPr>
          <w:b/>
        </w:rPr>
        <w:tab/>
        <w:t>Library</w:t>
      </w:r>
    </w:p>
    <w:p w:rsidR="00631B02" w:rsidRDefault="00C769CD" w:rsidP="00631B02">
      <w:pPr>
        <w:spacing w:after="0" w:line="240" w:lineRule="auto"/>
        <w:ind w:left="720"/>
      </w:pPr>
      <w:r>
        <w:t xml:space="preserve">Kristy Padrón </w:t>
      </w:r>
      <w:r w:rsidR="00BC0362">
        <w:t>reported that the L</w:t>
      </w:r>
      <w:r w:rsidR="00631B02">
        <w:t>ibrary will have an exhibit, “Colonial America,” that highlights rare books and publications from the Marvin &amp; Sybil Weiner Spirit of America Collection. The exhibit will be open weekdays from 10:00</w:t>
      </w:r>
      <w:r w:rsidR="00BC0362">
        <w:t xml:space="preserve"> a.m.</w:t>
      </w:r>
      <w:r w:rsidR="00631B02">
        <w:t xml:space="preserve"> </w:t>
      </w:r>
      <w:r w:rsidR="0066053D">
        <w:t>to 2:00 p.m. through April 28. </w:t>
      </w:r>
      <w:r w:rsidR="00631B02">
        <w:t>Security ga</w:t>
      </w:r>
      <w:r w:rsidR="0066053D">
        <w:t>tes have been installed in the L</w:t>
      </w:r>
      <w:r w:rsidR="00631B02">
        <w:t>ibrary entrance to limit access; starting in summer or fall, students will be required to u</w:t>
      </w:r>
      <w:r w:rsidR="00BC0362">
        <w:t>se their Owl Card to enter the L</w:t>
      </w:r>
      <w:r w:rsidR="0066053D">
        <w:t>ibrary after 10:00 p.m. </w:t>
      </w:r>
      <w:r w:rsidR="00631B02">
        <w:t>A search is underway for an assistant dean for research and collections, who wi</w:t>
      </w:r>
      <w:r w:rsidR="0066053D">
        <w:t>ll be in charge of the Library</w:t>
      </w:r>
      <w:r w:rsidR="00631B02">
        <w:t>’</w:t>
      </w:r>
      <w:r w:rsidR="0066053D">
        <w:t>s</w:t>
      </w:r>
      <w:r w:rsidR="00631B02">
        <w:t xml:space="preserve"> sp</w:t>
      </w:r>
      <w:r w:rsidR="0066053D">
        <w:t xml:space="preserve">ecial collections, e-Resources </w:t>
      </w:r>
      <w:r w:rsidR="00631B02">
        <w:t xml:space="preserve">and collection management units.  </w:t>
      </w:r>
    </w:p>
    <w:p w:rsidR="00631B02" w:rsidRDefault="00631B02" w:rsidP="00631B02">
      <w:pPr>
        <w:spacing w:after="0" w:line="240" w:lineRule="auto"/>
        <w:ind w:left="720"/>
      </w:pPr>
    </w:p>
    <w:p w:rsidR="00C769CD" w:rsidRDefault="00C769CD" w:rsidP="00C769CD">
      <w:pPr>
        <w:spacing w:after="0" w:line="240" w:lineRule="auto"/>
        <w:ind w:left="720"/>
      </w:pPr>
      <w:r>
        <w:t xml:space="preserve">There were no business items from the College of </w:t>
      </w:r>
      <w:r w:rsidR="00172B23">
        <w:t>Engineering</w:t>
      </w:r>
      <w:r>
        <w:t xml:space="preserve"> or the </w:t>
      </w:r>
      <w:r w:rsidR="00172B23">
        <w:t>Honors College</w:t>
      </w:r>
      <w:r>
        <w:t>.</w:t>
      </w:r>
    </w:p>
    <w:p w:rsidR="00FF4D17" w:rsidRDefault="00FF4D17" w:rsidP="00C769CD">
      <w:pPr>
        <w:spacing w:after="0" w:line="240" w:lineRule="auto"/>
        <w:ind w:left="720"/>
      </w:pPr>
    </w:p>
    <w:p w:rsidR="00FF4D17" w:rsidRPr="00FF4D17" w:rsidRDefault="00FF4D17" w:rsidP="00C769CD">
      <w:pPr>
        <w:spacing w:after="0" w:line="240" w:lineRule="auto"/>
        <w:ind w:left="720"/>
        <w:rPr>
          <w:b/>
        </w:rPr>
      </w:pPr>
      <w:r w:rsidRPr="00FF4D17">
        <w:rPr>
          <w:b/>
        </w:rPr>
        <w:t>8. Combined Degree Program changes</w:t>
      </w:r>
    </w:p>
    <w:p w:rsidR="00FF4D17" w:rsidRDefault="00FF4D17" w:rsidP="00C769CD">
      <w:pPr>
        <w:spacing w:after="0" w:line="240" w:lineRule="auto"/>
        <w:ind w:left="720"/>
      </w:pPr>
      <w:r>
        <w:t>There was a brief discussion among Committee members on the role of the UUPC when combined bachelor/master programs undergo changes. At initiation of such programs, both the UUPC and the UG</w:t>
      </w:r>
      <w:r w:rsidR="00BC0362">
        <w:t>P</w:t>
      </w:r>
      <w:r>
        <w:t>C</w:t>
      </w:r>
      <w:r w:rsidR="00BC0362">
        <w:t>/UGC</w:t>
      </w:r>
      <w:r>
        <w:t xml:space="preserve"> are involved in approvals</w:t>
      </w:r>
      <w:r w:rsidR="0066053D">
        <w:t xml:space="preserve"> with the UUPC reviewing/approving first and then forwarding to the UGPC</w:t>
      </w:r>
      <w:r>
        <w:t>. Later when changes arise in either the</w:t>
      </w:r>
      <w:r w:rsidR="007940E3">
        <w:t xml:space="preserve"> undergraduate or graduate area</w:t>
      </w:r>
      <w:r>
        <w:t xml:space="preserve"> of the program, should both committees again be involved? The consensus was that yes, </w:t>
      </w:r>
      <w:r w:rsidR="004D2DC2">
        <w:t xml:space="preserve">both should be involved with </w:t>
      </w:r>
      <w:r>
        <w:t xml:space="preserve">the UUPC </w:t>
      </w:r>
      <w:r w:rsidR="004D2DC2">
        <w:t>first to</w:t>
      </w:r>
      <w:r>
        <w:t xml:space="preserve"> </w:t>
      </w:r>
      <w:r w:rsidR="00BC0362">
        <w:t xml:space="preserve">be </w:t>
      </w:r>
      <w:r>
        <w:t>advised of changes</w:t>
      </w:r>
      <w:r w:rsidR="004D2DC2">
        <w:t>.</w:t>
      </w:r>
      <w:r w:rsidR="00BC0362">
        <w:t xml:space="preserve"> Once the changes are approved by the UUPC, </w:t>
      </w:r>
      <w:r w:rsidR="0066053D">
        <w:t>they go for review by</w:t>
      </w:r>
      <w:r w:rsidR="00BC0362">
        <w:t xml:space="preserve"> the UGPC, etc. EG Rep Meeroff offered</w:t>
      </w:r>
      <w:r w:rsidR="0066053D">
        <w:t xml:space="preserve"> to send a message to the UGPC c</w:t>
      </w:r>
      <w:r w:rsidR="00BC0362">
        <w:t xml:space="preserve">hair asking that any revisions to a combined program be referred to the UUPC first. </w:t>
      </w:r>
    </w:p>
    <w:p w:rsidR="004D51BE" w:rsidRPr="00BC34ED" w:rsidRDefault="00B674C8" w:rsidP="00BC34ED">
      <w:pPr>
        <w:spacing w:after="0" w:line="240" w:lineRule="auto"/>
        <w:rPr>
          <w:b/>
        </w:rPr>
      </w:pPr>
      <w:r>
        <w:rPr>
          <w:b/>
        </w:rPr>
        <w:lastRenderedPageBreak/>
        <w:t>IV</w:t>
      </w:r>
      <w:r w:rsidR="00042283">
        <w:rPr>
          <w:b/>
        </w:rPr>
        <w:t>.</w:t>
      </w:r>
      <w:r w:rsidR="00BC34ED">
        <w:rPr>
          <w:b/>
        </w:rPr>
        <w:tab/>
      </w:r>
      <w:r w:rsidR="004D51BE" w:rsidRPr="00BC34ED">
        <w:rPr>
          <w:b/>
        </w:rPr>
        <w:t>NEXT MEETING/ADJOURNMENT</w:t>
      </w:r>
    </w:p>
    <w:p w:rsidR="00477BB9" w:rsidRDefault="003F04A2" w:rsidP="00AF2D70">
      <w:pPr>
        <w:spacing w:after="0" w:line="240" w:lineRule="auto"/>
        <w:ind w:left="720"/>
        <w:rPr>
          <w:rFonts w:ascii="Calibri" w:hAnsi="Calibri"/>
        </w:rPr>
      </w:pPr>
      <w:r>
        <w:rPr>
          <w:rFonts w:ascii="Calibri" w:hAnsi="Calibri"/>
        </w:rPr>
        <w:t>The final UUPC meeting for this academic year is Monday, May 1, 10:15 a.m. to Noon in EE 303C. Please note starting time and location changes.</w:t>
      </w:r>
    </w:p>
    <w:p w:rsidR="003F04A2" w:rsidRDefault="003F04A2" w:rsidP="00AF2D70">
      <w:pPr>
        <w:spacing w:after="0" w:line="240" w:lineRule="auto"/>
        <w:ind w:left="720"/>
        <w:rPr>
          <w:rFonts w:ascii="Calibri" w:hAnsi="Calibri"/>
        </w:rPr>
      </w:pPr>
    </w:p>
    <w:p w:rsidR="001D0109" w:rsidRPr="004C59AD" w:rsidRDefault="004C59AD" w:rsidP="00042283">
      <w:pPr>
        <w:tabs>
          <w:tab w:val="left" w:pos="720"/>
          <w:tab w:val="left" w:pos="1080"/>
        </w:tabs>
        <w:spacing w:after="0" w:line="240" w:lineRule="auto"/>
        <w:ind w:left="720" w:hanging="360"/>
        <w:rPr>
          <w:rFonts w:ascii="Calibri" w:hAnsi="Calibri"/>
        </w:rPr>
      </w:pPr>
      <w:r>
        <w:rPr>
          <w:rFonts w:ascii="Calibri" w:hAnsi="Calibri"/>
        </w:rPr>
        <w:tab/>
      </w:r>
      <w:r w:rsidR="00172B23">
        <w:t xml:space="preserve">EG Rep Meeroff </w:t>
      </w:r>
      <w:r w:rsidR="00042283">
        <w:t xml:space="preserve">announced that anyone with </w:t>
      </w:r>
      <w:r w:rsidR="00404C05">
        <w:t xml:space="preserve">program changes from </w:t>
      </w:r>
      <w:r w:rsidR="00172B23">
        <w:t>February’s</w:t>
      </w:r>
      <w:r w:rsidR="00404C05">
        <w:t xml:space="preserve"> meeting</w:t>
      </w:r>
      <w:r w:rsidR="00042283">
        <w:t xml:space="preserve"> s</w:t>
      </w:r>
      <w:r w:rsidR="00404C05">
        <w:t>hould go to the UFS meeting that</w:t>
      </w:r>
      <w:r w:rsidR="00042283">
        <w:t xml:space="preserve"> afternoon</w:t>
      </w:r>
      <w:r w:rsidR="00404C05">
        <w:t xml:space="preserve"> to discuss them in case questions arise</w:t>
      </w:r>
      <w:r w:rsidR="00042283">
        <w:t xml:space="preserve">. Then he </w:t>
      </w:r>
      <w:r w:rsidR="001D0109">
        <w:t xml:space="preserve">adjourned the meeting </w:t>
      </w:r>
      <w:r w:rsidR="00172B23">
        <w:t xml:space="preserve">at 10:50 </w:t>
      </w:r>
      <w:r w:rsidR="001D0109" w:rsidRPr="000622EA">
        <w:t>am.</w:t>
      </w:r>
      <w:r w:rsidR="00397BA7">
        <w:t xml:space="preserve"> </w:t>
      </w:r>
    </w:p>
    <w:p w:rsidR="001D0109" w:rsidRDefault="001D0109" w:rsidP="001D0109">
      <w:pPr>
        <w:spacing w:after="0" w:line="240" w:lineRule="auto"/>
        <w:ind w:left="720" w:firstLine="360"/>
        <w:rPr>
          <w:rFonts w:ascii="Calibri" w:hAnsi="Calibri"/>
        </w:rPr>
      </w:pPr>
    </w:p>
    <w:sectPr w:rsidR="001D0109" w:rsidSect="00A402B9">
      <w:headerReference w:type="even" r:id="rId41"/>
      <w:headerReference w:type="default" r:id="rId42"/>
      <w:footerReference w:type="even" r:id="rId43"/>
      <w:footerReference w:type="default" r:id="rId44"/>
      <w:headerReference w:type="first" r:id="rId45"/>
      <w:footerReference w:type="first" r:id="rId46"/>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B4" w:rsidRDefault="003861B4" w:rsidP="005A6464">
      <w:pPr>
        <w:spacing w:after="0" w:line="240" w:lineRule="auto"/>
      </w:pPr>
      <w:r>
        <w:separator/>
      </w:r>
    </w:p>
  </w:endnote>
  <w:endnote w:type="continuationSeparator" w:id="0">
    <w:p w:rsidR="003861B4" w:rsidRDefault="003861B4"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F1" w:rsidRDefault="000A0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7559A0" w:rsidRPr="007F27CD" w:rsidRDefault="000A04F1">
        <w:pPr>
          <w:pStyle w:val="Footer"/>
          <w:jc w:val="right"/>
          <w:rPr>
            <w:i/>
          </w:rPr>
        </w:pPr>
        <w:r>
          <w:rPr>
            <w:i/>
          </w:rPr>
          <w:t>UUPC Minutes Apr 3</w:t>
        </w:r>
        <w:r w:rsidR="007559A0">
          <w:rPr>
            <w:i/>
          </w:rPr>
          <w:t xml:space="preserve"> 17</w:t>
        </w:r>
        <w:r w:rsidR="007559A0" w:rsidRPr="007F27CD">
          <w:rPr>
            <w:i/>
          </w:rPr>
          <w:t xml:space="preserve">        </w:t>
        </w:r>
        <w:r w:rsidR="007559A0" w:rsidRPr="007F27CD">
          <w:rPr>
            <w:i/>
          </w:rPr>
          <w:fldChar w:fldCharType="begin"/>
        </w:r>
        <w:r w:rsidR="007559A0" w:rsidRPr="007F27CD">
          <w:rPr>
            <w:i/>
          </w:rPr>
          <w:instrText xml:space="preserve"> PAGE   \* MERGEFORMAT </w:instrText>
        </w:r>
        <w:r w:rsidR="007559A0" w:rsidRPr="007F27CD">
          <w:rPr>
            <w:i/>
          </w:rPr>
          <w:fldChar w:fldCharType="separate"/>
        </w:r>
        <w:r w:rsidR="003348FA">
          <w:rPr>
            <w:i/>
            <w:noProof/>
          </w:rPr>
          <w:t>1</w:t>
        </w:r>
        <w:r w:rsidR="007559A0" w:rsidRPr="007F27CD">
          <w:rPr>
            <w:i/>
            <w:noProof/>
          </w:rPr>
          <w:fldChar w:fldCharType="end"/>
        </w:r>
      </w:p>
    </w:sdtContent>
  </w:sdt>
  <w:p w:rsidR="007559A0" w:rsidRDefault="00755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F1" w:rsidRDefault="000A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B4" w:rsidRDefault="003861B4" w:rsidP="005A6464">
      <w:pPr>
        <w:spacing w:after="0" w:line="240" w:lineRule="auto"/>
      </w:pPr>
      <w:r>
        <w:separator/>
      </w:r>
    </w:p>
  </w:footnote>
  <w:footnote w:type="continuationSeparator" w:id="0">
    <w:p w:rsidR="003861B4" w:rsidRDefault="003861B4" w:rsidP="005A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F1" w:rsidRDefault="000A0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F1" w:rsidRDefault="000A0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F1" w:rsidRDefault="000A0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9"/>
  </w:num>
  <w:num w:numId="4">
    <w:abstractNumId w:val="5"/>
  </w:num>
  <w:num w:numId="5">
    <w:abstractNumId w:val="7"/>
  </w:num>
  <w:num w:numId="6">
    <w:abstractNumId w:val="1"/>
  </w:num>
  <w:num w:numId="7">
    <w:abstractNumId w:val="3"/>
  </w:num>
  <w:num w:numId="8">
    <w:abstractNumId w:val="4"/>
  </w:num>
  <w:num w:numId="9">
    <w:abstractNumId w:val="6"/>
  </w:num>
  <w:num w:numId="10">
    <w:abstractNumId w:val="2"/>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185A"/>
    <w:rsid w:val="00042283"/>
    <w:rsid w:val="0004246D"/>
    <w:rsid w:val="000425EE"/>
    <w:rsid w:val="00043259"/>
    <w:rsid w:val="00043C18"/>
    <w:rsid w:val="000445F6"/>
    <w:rsid w:val="00045D4A"/>
    <w:rsid w:val="00045ECE"/>
    <w:rsid w:val="00046139"/>
    <w:rsid w:val="000461DB"/>
    <w:rsid w:val="00047D5F"/>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B6498"/>
    <w:rsid w:val="000B6AEA"/>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12B"/>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2832"/>
    <w:rsid w:val="00143125"/>
    <w:rsid w:val="00143793"/>
    <w:rsid w:val="00143946"/>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2F4"/>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332"/>
    <w:rsid w:val="002F6B8B"/>
    <w:rsid w:val="002F7A2E"/>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8FA"/>
    <w:rsid w:val="00334933"/>
    <w:rsid w:val="00334A4B"/>
    <w:rsid w:val="0033506E"/>
    <w:rsid w:val="003355BD"/>
    <w:rsid w:val="00335896"/>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50BE"/>
    <w:rsid w:val="003957A0"/>
    <w:rsid w:val="00395E77"/>
    <w:rsid w:val="003962A2"/>
    <w:rsid w:val="003964D3"/>
    <w:rsid w:val="00397BA7"/>
    <w:rsid w:val="003A01B1"/>
    <w:rsid w:val="003A1230"/>
    <w:rsid w:val="003A1CA1"/>
    <w:rsid w:val="003A420A"/>
    <w:rsid w:val="003A4E67"/>
    <w:rsid w:val="003A57B3"/>
    <w:rsid w:val="003A602F"/>
    <w:rsid w:val="003A6122"/>
    <w:rsid w:val="003A6BC9"/>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B84"/>
    <w:rsid w:val="003F2E80"/>
    <w:rsid w:val="003F2F44"/>
    <w:rsid w:val="003F396B"/>
    <w:rsid w:val="003F56DC"/>
    <w:rsid w:val="003F6A36"/>
    <w:rsid w:val="003F6A65"/>
    <w:rsid w:val="003F6E22"/>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C13"/>
    <w:rsid w:val="004B41A5"/>
    <w:rsid w:val="004B479F"/>
    <w:rsid w:val="004B5379"/>
    <w:rsid w:val="004B54C1"/>
    <w:rsid w:val="004B5C29"/>
    <w:rsid w:val="004B5F92"/>
    <w:rsid w:val="004B6FE3"/>
    <w:rsid w:val="004B7AA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409"/>
    <w:rsid w:val="00514635"/>
    <w:rsid w:val="00514CE8"/>
    <w:rsid w:val="00514DCF"/>
    <w:rsid w:val="0051607B"/>
    <w:rsid w:val="00516087"/>
    <w:rsid w:val="0051638B"/>
    <w:rsid w:val="00516900"/>
    <w:rsid w:val="0051741D"/>
    <w:rsid w:val="00517ADA"/>
    <w:rsid w:val="00517E98"/>
    <w:rsid w:val="00520D03"/>
    <w:rsid w:val="005212F0"/>
    <w:rsid w:val="00521A87"/>
    <w:rsid w:val="00521DF1"/>
    <w:rsid w:val="005225FF"/>
    <w:rsid w:val="005227AE"/>
    <w:rsid w:val="0052598E"/>
    <w:rsid w:val="005273A5"/>
    <w:rsid w:val="005277C1"/>
    <w:rsid w:val="005308A0"/>
    <w:rsid w:val="0053146B"/>
    <w:rsid w:val="00531FE8"/>
    <w:rsid w:val="005327F3"/>
    <w:rsid w:val="005328E4"/>
    <w:rsid w:val="0053297D"/>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5A6"/>
    <w:rsid w:val="005528E8"/>
    <w:rsid w:val="00552966"/>
    <w:rsid w:val="00552A92"/>
    <w:rsid w:val="00552A94"/>
    <w:rsid w:val="00553818"/>
    <w:rsid w:val="00553F9F"/>
    <w:rsid w:val="0055596C"/>
    <w:rsid w:val="00556D9A"/>
    <w:rsid w:val="00557226"/>
    <w:rsid w:val="00560298"/>
    <w:rsid w:val="00560A80"/>
    <w:rsid w:val="00560DB7"/>
    <w:rsid w:val="005611BE"/>
    <w:rsid w:val="0056329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3B31"/>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1A9"/>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053D"/>
    <w:rsid w:val="00661EF1"/>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0374"/>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771C"/>
    <w:rsid w:val="0070793F"/>
    <w:rsid w:val="007100BB"/>
    <w:rsid w:val="0071086C"/>
    <w:rsid w:val="007109FF"/>
    <w:rsid w:val="00711DC3"/>
    <w:rsid w:val="00711E14"/>
    <w:rsid w:val="00712563"/>
    <w:rsid w:val="00713367"/>
    <w:rsid w:val="007138B1"/>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3471"/>
    <w:rsid w:val="00724C4F"/>
    <w:rsid w:val="00724C79"/>
    <w:rsid w:val="00724D95"/>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810"/>
    <w:rsid w:val="00777EE1"/>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459"/>
    <w:rsid w:val="007B3D65"/>
    <w:rsid w:val="007B43DE"/>
    <w:rsid w:val="007B4500"/>
    <w:rsid w:val="007B4CC8"/>
    <w:rsid w:val="007B541D"/>
    <w:rsid w:val="007B5A10"/>
    <w:rsid w:val="007B6C79"/>
    <w:rsid w:val="007C0B91"/>
    <w:rsid w:val="007C0FA3"/>
    <w:rsid w:val="007C23B7"/>
    <w:rsid w:val="007C2BC6"/>
    <w:rsid w:val="007C3494"/>
    <w:rsid w:val="007C40E1"/>
    <w:rsid w:val="007C4769"/>
    <w:rsid w:val="007C5E02"/>
    <w:rsid w:val="007C6B8C"/>
    <w:rsid w:val="007C7341"/>
    <w:rsid w:val="007D0460"/>
    <w:rsid w:val="007D09C5"/>
    <w:rsid w:val="007D0D07"/>
    <w:rsid w:val="007D3071"/>
    <w:rsid w:val="007D313A"/>
    <w:rsid w:val="007D3A87"/>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6C4"/>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652F"/>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31D4"/>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0C0"/>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3D1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56D5"/>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8CC"/>
    <w:rsid w:val="00D47942"/>
    <w:rsid w:val="00D50762"/>
    <w:rsid w:val="00D510D9"/>
    <w:rsid w:val="00D51238"/>
    <w:rsid w:val="00D52132"/>
    <w:rsid w:val="00D540C3"/>
    <w:rsid w:val="00D555EE"/>
    <w:rsid w:val="00D56244"/>
    <w:rsid w:val="00D57042"/>
    <w:rsid w:val="00D57897"/>
    <w:rsid w:val="00D578BE"/>
    <w:rsid w:val="00D60B17"/>
    <w:rsid w:val="00D61660"/>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BC"/>
    <w:rsid w:val="00D823C7"/>
    <w:rsid w:val="00D823E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853"/>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6B98"/>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7F3"/>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52FE"/>
    <w:rsid w:val="00FE7616"/>
    <w:rsid w:val="00FE7A18"/>
    <w:rsid w:val="00FF01D3"/>
    <w:rsid w:val="00FF0890"/>
    <w:rsid w:val="00FF1102"/>
    <w:rsid w:val="00FF1290"/>
    <w:rsid w:val="00FF2484"/>
    <w:rsid w:val="00FF33F1"/>
    <w:rsid w:val="00FF3AA4"/>
    <w:rsid w:val="00FF429F"/>
    <w:rsid w:val="00FF472D"/>
    <w:rsid w:val="00FF49A6"/>
    <w:rsid w:val="00FF4D17"/>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B131"/>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UUPCinfo/UUPCApr3-17/ScannedSigs/FLENT-FLEX%20language%20with%20edits.pdf" TargetMode="External"/><Relationship Id="rId13" Type="http://schemas.openxmlformats.org/officeDocument/2006/relationships/hyperlink" Target="http://www.fau.edu/academic/registrar/UUPCinfo/UUPCFeb27-17/TPP4224syll.docx" TargetMode="External"/><Relationship Id="rId18" Type="http://schemas.openxmlformats.org/officeDocument/2006/relationships/hyperlink" Target="http://www.fau.edu/academic/registrar/UUPCinfo/UUPCApr3-17/ScannedSigs/College%20of%20Business%20Admissions%20Revision.pdf" TargetMode="External"/><Relationship Id="rId26" Type="http://schemas.openxmlformats.org/officeDocument/2006/relationships/hyperlink" Target="http://www.fau.edu/academic/registrar/UUPCinfo/UUPCApr29-16/MAR4334%20URCC%20approval.pdf" TargetMode="External"/><Relationship Id="rId39" Type="http://schemas.openxmlformats.org/officeDocument/2006/relationships/hyperlink" Target="http://www.fau.edu/academic/registrar/UUPCinfo/UUPCApr3-17/ScannedSigs/NUR4947.pdf" TargetMode="External"/><Relationship Id="rId3" Type="http://schemas.openxmlformats.org/officeDocument/2006/relationships/styles" Target="styles.xml"/><Relationship Id="rId21" Type="http://schemas.openxmlformats.org/officeDocument/2006/relationships/hyperlink" Target="http://www.fau.edu/academic/registrar/UUPCinfo/UUPCApr29-16/MAR4334%20URCC%20approval.pdf" TargetMode="External"/><Relationship Id="rId34" Type="http://schemas.openxmlformats.org/officeDocument/2006/relationships/hyperlink" Target="http://www.fau.edu/academic/registrar/UUPCinfo/UUPCApr3-17/ScannedSigs/EDA4930.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u.edu/academic/registrar/UUPCinfo/UUPCApr3-17/LIN2000syll.docx" TargetMode="External"/><Relationship Id="rId17" Type="http://schemas.openxmlformats.org/officeDocument/2006/relationships/hyperlink" Target="http://www.fau.edu/academic/registrar/UUPCinfo/UUPCApr3-17/WST2643syll.docx" TargetMode="External"/><Relationship Id="rId25" Type="http://schemas.openxmlformats.org/officeDocument/2006/relationships/hyperlink" Target="http://www.fau.edu/academic/registrar/UUPCinfo/UUPCApr3-17/ScannedSigs/EnvSciCert.pdf" TargetMode="External"/><Relationship Id="rId33" Type="http://schemas.openxmlformats.org/officeDocument/2006/relationships/hyperlink" Target="http://www.fau.edu/academic/registrar/UUPCinfo/UUPCApr3-17/CJJ4010syllabus.doc" TargetMode="External"/><Relationship Id="rId38" Type="http://schemas.openxmlformats.org/officeDocument/2006/relationships/hyperlink" Target="http://www.fau.edu/academic/registrar/UUPCinfo/UUPCApr3-17/Accelerated%20BSN%20Degree%20Req..docx"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au.edu/academic/registrar/UUPCinfo/UUPCApr3-17/ScannedSigs/WST2643.pdf" TargetMode="External"/><Relationship Id="rId20" Type="http://schemas.openxmlformats.org/officeDocument/2006/relationships/hyperlink" Target="http://www.fau.edu/academic/registrar/UUPCinfo/UUPCApr3-17/MAP4405syll.doc" TargetMode="External"/><Relationship Id="rId29" Type="http://schemas.openxmlformats.org/officeDocument/2006/relationships/hyperlink" Target="http://www.fau.edu/academic/registrar/UUPCinfo/UUPCApr3-17/ScannedSigs/GEA4405.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Apr3-17/ScannedSigs/LIN2000.pdf" TargetMode="External"/><Relationship Id="rId24" Type="http://schemas.openxmlformats.org/officeDocument/2006/relationships/hyperlink" Target="http://www.fau.edu/academic/registrar/UUPCinfo/UUPCApr3-17/MAP4405%20support.docx" TargetMode="External"/><Relationship Id="rId32" Type="http://schemas.openxmlformats.org/officeDocument/2006/relationships/hyperlink" Target="http://www.fau.edu/academic/registrar/UUPCinfo/UUPCJan30-17/ScannedSigs/URP4403.pdf" TargetMode="External"/><Relationship Id="rId37" Type="http://schemas.openxmlformats.org/officeDocument/2006/relationships/hyperlink" Target="http://www.fau.edu/academic/registrar/UUPCinfo/UUPCApr3-17/Accelerated%20BSN%20Admission%20Req..docx" TargetMode="External"/><Relationship Id="rId40" Type="http://schemas.openxmlformats.org/officeDocument/2006/relationships/hyperlink" Target="http://www.fau.edu/academic/registrar/UUPCinfo/UUPCApr3-17/NUR4947syll.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au.edu/academic/registrar/UUPCinfo/UUPCApr3-17/ScannedSigs/LIN3003.pdf" TargetMode="External"/><Relationship Id="rId23" Type="http://schemas.openxmlformats.org/officeDocument/2006/relationships/hyperlink" Target="http://www.fau.edu/academic/registrar/UUPCinfo/UUPCApr29-16/MAR4334%20URCC%20approval.pdf" TargetMode="External"/><Relationship Id="rId28" Type="http://schemas.openxmlformats.org/officeDocument/2006/relationships/hyperlink" Target="http://www.fau.edu/academic/registrar/UUPCinfo/UUPCApr3-17/ScannedSigs/StatsticsMinorCertChanges.pdf" TargetMode="External"/><Relationship Id="rId36" Type="http://schemas.openxmlformats.org/officeDocument/2006/relationships/hyperlink" Target="http://www.fau.edu/academic/registrar/UUPCinfo/UUPCApr3-17/ScannedSigs/NursingAcceleratedChanges.pdf" TargetMode="External"/><Relationship Id="rId10" Type="http://schemas.openxmlformats.org/officeDocument/2006/relationships/hyperlink" Target="http://www.fau.edu/academic/registrar/UUPCinfo/UUPCApr3-17/ScannedSigs/ALFLEXlang.pdf" TargetMode="External"/><Relationship Id="rId19" Type="http://schemas.openxmlformats.org/officeDocument/2006/relationships/hyperlink" Target="http://www.fau.edu/academic/registrar/UUPCinfo/UUPCApr3-17/ScannedSigs/MAP4405.pdf" TargetMode="External"/><Relationship Id="rId31" Type="http://schemas.openxmlformats.org/officeDocument/2006/relationships/hyperlink" Target="http://www.fau.edu/academic/registrar/UUPCinfo/UUPCApr3-17/ScannedSigs/CJJ4010.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au.edu/academic/registrar/UUPCinfo/UUPCApr3-17/FLENT-FLEX%20Language.docx" TargetMode="External"/><Relationship Id="rId14" Type="http://schemas.openxmlformats.org/officeDocument/2006/relationships/hyperlink" Target="http://www.fau.edu/academic/registrar/UUPCinfo/UUPCApr3-17/LIN2000%20IFP%20approval.docx" TargetMode="External"/><Relationship Id="rId22" Type="http://schemas.openxmlformats.org/officeDocument/2006/relationships/hyperlink" Target="http://www.fau.edu/academic/registrar/UUPCinfo/UUPCApr3-17/MAP4405%20RI%20approval.pdf" TargetMode="External"/><Relationship Id="rId27" Type="http://schemas.openxmlformats.org/officeDocument/2006/relationships/hyperlink" Target="http://www.fau.edu/academic/registrar/UUPCinfo/UUPCApr3-17/EnvSciCertSupport.docx" TargetMode="External"/><Relationship Id="rId30" Type="http://schemas.openxmlformats.org/officeDocument/2006/relationships/hyperlink" Target="http://www.fau.edu/academic/registrar/UUPCinfo/UUPCApr3-17/GEA4405syll.pdf" TargetMode="External"/><Relationship Id="rId35" Type="http://schemas.openxmlformats.org/officeDocument/2006/relationships/hyperlink" Target="http://www.fau.edu/academic/registrar/UUPCinfo/UUPCApr3-17/ScannedSigs/Nursing-DirectAdmitchange.pdf"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30A9-5FF8-47F0-ADE2-D7FE7251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2</cp:revision>
  <cp:lastPrinted>2017-02-06T21:05:00Z</cp:lastPrinted>
  <dcterms:created xsi:type="dcterms:W3CDTF">2017-04-25T17:53:00Z</dcterms:created>
  <dcterms:modified xsi:type="dcterms:W3CDTF">2017-04-25T17:53:00Z</dcterms:modified>
</cp:coreProperties>
</file>