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DC5E7D">
        <w:rPr>
          <w:b/>
        </w:rPr>
        <w:t>September 5</w:t>
      </w:r>
      <w:r w:rsidR="00BA1C16">
        <w:rPr>
          <w:b/>
        </w:rPr>
        <w:t>, 2014</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w:t>
      </w:r>
      <w:r w:rsidR="00B35DB7" w:rsidRPr="00DC6D94">
        <w:t>Ethlyn Williams</w:t>
      </w:r>
      <w:r w:rsidR="00606D4D">
        <w:t>, BA</w:t>
      </w:r>
      <w:r w:rsidRPr="00DC6D94">
        <w:t xml:space="preserve">; </w:t>
      </w:r>
      <w:r w:rsidR="004B5379">
        <w:t>Ellen Ryan</w:t>
      </w:r>
      <w:r w:rsidR="00B35DB7">
        <w:t>, CDSI</w:t>
      </w:r>
      <w:r w:rsidR="001C1C63">
        <w:t xml:space="preserve">; </w:t>
      </w:r>
      <w:r w:rsidR="00C83C3F">
        <w:t>Dan Meeroff,</w:t>
      </w:r>
      <w:r>
        <w:t xml:space="preserve"> EG; </w:t>
      </w:r>
      <w:r w:rsidR="00CF2BD4">
        <w:t xml:space="preserve">Peggy Goldstein, ED; </w:t>
      </w:r>
      <w:r w:rsidRPr="00DC6D94">
        <w:t>Michael Harrawood, HC;</w:t>
      </w:r>
      <w:r w:rsidR="003F6A65">
        <w:rPr>
          <w:b/>
        </w:rPr>
        <w:t xml:space="preserve"> </w:t>
      </w:r>
      <w:r w:rsidR="00CF2BD4" w:rsidRPr="00CF2BD4">
        <w:t>Katherine Chadwell, NU</w:t>
      </w:r>
      <w:r w:rsidR="00CF2BD4">
        <w:t xml:space="preserve">; </w:t>
      </w:r>
      <w:r w:rsidRPr="00DC6D94">
        <w:t xml:space="preserve">Edward Pratt, Undergraduate Studies; Maria Jennings and Nilce Maldonado, Registrar’s Office. </w:t>
      </w:r>
    </w:p>
    <w:p w:rsidR="003D5ABB" w:rsidRPr="003D5ABB" w:rsidRDefault="003D5ABB" w:rsidP="007009E4">
      <w:pPr>
        <w:spacing w:after="0" w:line="240" w:lineRule="auto"/>
        <w:rPr>
          <w:b/>
        </w:rPr>
      </w:pPr>
    </w:p>
    <w:p w:rsidR="00B35DB7" w:rsidRDefault="0074064F" w:rsidP="003F56DC">
      <w:pPr>
        <w:spacing w:after="0" w:line="240" w:lineRule="auto"/>
      </w:pPr>
      <w:r>
        <w:rPr>
          <w:b/>
        </w:rPr>
        <w:t>G</w:t>
      </w:r>
      <w:r w:rsidR="003F56DC" w:rsidRPr="00DC6D94">
        <w:rPr>
          <w:b/>
        </w:rPr>
        <w:t>ue</w:t>
      </w:r>
      <w:r w:rsidR="003F56DC">
        <w:rPr>
          <w:b/>
        </w:rPr>
        <w:t>st</w:t>
      </w:r>
      <w:r w:rsidR="00421853">
        <w:rPr>
          <w:b/>
        </w:rPr>
        <w:t>s</w:t>
      </w:r>
      <w:r w:rsidR="003F56DC" w:rsidRPr="00DC6D94">
        <w:rPr>
          <w:b/>
        </w:rPr>
        <w:t>:</w:t>
      </w:r>
      <w:r w:rsidR="003F56DC" w:rsidRPr="00DC6D94">
        <w:t xml:space="preserve"> </w:t>
      </w:r>
      <w:r w:rsidR="00B35DB7">
        <w:t>Michele Hawkins, Associate Provost</w:t>
      </w:r>
      <w:r w:rsidR="004041A6">
        <w:t xml:space="preserve">; Mary Ann Gosser, </w:t>
      </w:r>
      <w:r w:rsidR="00873368">
        <w:t>Chair, University Honors Council</w:t>
      </w:r>
      <w:r w:rsidR="00CF2BD4">
        <w:t>.</w:t>
      </w:r>
      <w:r w:rsidR="00CF2BD4">
        <w:br/>
      </w:r>
    </w:p>
    <w:p w:rsidR="002353B9" w:rsidRPr="00DC6D94" w:rsidRDefault="002353B9" w:rsidP="002353B9">
      <w:pPr>
        <w:spacing w:after="0" w:line="240" w:lineRule="auto"/>
      </w:pPr>
      <w:r w:rsidRPr="002353B9">
        <w:rPr>
          <w:b/>
        </w:rPr>
        <w:t>Absent</w:t>
      </w:r>
      <w:r>
        <w:t xml:space="preserve">: </w:t>
      </w:r>
      <w:r w:rsidRPr="003F6A65">
        <w:t>Alyse Ergood</w:t>
      </w:r>
      <w:r>
        <w:t xml:space="preserve">, </w:t>
      </w:r>
      <w:r w:rsidRPr="00DC6D94">
        <w:t>Library</w:t>
      </w:r>
      <w:r w:rsidR="00CF2BD4">
        <w:t>.</w:t>
      </w:r>
    </w:p>
    <w:p w:rsidR="002353B9" w:rsidRDefault="002353B9"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4416AE">
        <w:t>10</w:t>
      </w:r>
      <w:r w:rsidR="00F63111">
        <w:t>:0</w:t>
      </w:r>
      <w:r w:rsidR="006726A3">
        <w:t>4</w:t>
      </w:r>
      <w:r w:rsidR="00F63111">
        <w:t xml:space="preserve"> </w:t>
      </w:r>
      <w:r w:rsidRPr="00DC6D94">
        <w:t>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724D95" w:rsidRPr="00DC6D94" w:rsidRDefault="00724D95" w:rsidP="00724D95">
      <w:pPr>
        <w:pStyle w:val="ListParagraph"/>
        <w:spacing w:after="0" w:line="240" w:lineRule="auto"/>
        <w:ind w:left="0"/>
        <w:rPr>
          <w:rFonts w:eastAsia="Times New Roman"/>
          <w:b/>
          <w:bCs/>
          <w:iCs/>
          <w:caps/>
        </w:rPr>
      </w:pPr>
    </w:p>
    <w:p w:rsidR="00680896" w:rsidRDefault="00CF2BD4" w:rsidP="004F013C">
      <w:pPr>
        <w:pStyle w:val="ListParagraph"/>
        <w:numPr>
          <w:ilvl w:val="0"/>
          <w:numId w:val="21"/>
        </w:numPr>
        <w:spacing w:after="0" w:line="240" w:lineRule="auto"/>
        <w:rPr>
          <w:rFonts w:eastAsia="Times New Roman"/>
          <w:b/>
          <w:bCs/>
          <w:iCs/>
          <w:caps/>
        </w:rPr>
      </w:pPr>
      <w:r>
        <w:rPr>
          <w:rFonts w:eastAsia="Times New Roman"/>
          <w:b/>
          <w:bCs/>
          <w:iCs/>
          <w:caps/>
        </w:rPr>
        <w:t xml:space="preserve">Chair election and welcome:  </w:t>
      </w:r>
      <w:r>
        <w:rPr>
          <w:rFonts w:eastAsia="Times New Roman"/>
          <w:bCs/>
          <w:iCs/>
        </w:rPr>
        <w:t xml:space="preserve">The </w:t>
      </w:r>
      <w:r w:rsidR="004D573C">
        <w:rPr>
          <w:rFonts w:eastAsia="Times New Roman"/>
          <w:bCs/>
          <w:iCs/>
        </w:rPr>
        <w:t xml:space="preserve">Committee </w:t>
      </w:r>
      <w:r>
        <w:rPr>
          <w:rFonts w:eastAsia="Times New Roman"/>
          <w:bCs/>
          <w:iCs/>
        </w:rPr>
        <w:t>unanimously</w:t>
      </w:r>
      <w:r w:rsidR="004D573C">
        <w:rPr>
          <w:rFonts w:eastAsia="Times New Roman"/>
          <w:bCs/>
          <w:iCs/>
        </w:rPr>
        <w:t xml:space="preserve"> </w:t>
      </w:r>
      <w:r w:rsidR="00295EC5">
        <w:rPr>
          <w:rFonts w:eastAsia="Times New Roman"/>
          <w:bCs/>
          <w:iCs/>
        </w:rPr>
        <w:t xml:space="preserve">approved </w:t>
      </w:r>
      <w:r w:rsidR="00680896">
        <w:rPr>
          <w:rFonts w:eastAsia="Times New Roman"/>
          <w:bCs/>
          <w:iCs/>
        </w:rPr>
        <w:t xml:space="preserve">Jerry Haky </w:t>
      </w:r>
      <w:r w:rsidR="00295EC5">
        <w:rPr>
          <w:rFonts w:eastAsia="Times New Roman"/>
          <w:bCs/>
          <w:iCs/>
        </w:rPr>
        <w:t xml:space="preserve">to serve </w:t>
      </w:r>
      <w:r w:rsidR="004D573C">
        <w:rPr>
          <w:rFonts w:eastAsia="Times New Roman"/>
          <w:bCs/>
          <w:iCs/>
        </w:rPr>
        <w:t>as chair for the 2014-2015 year. Chair Haky thanked the group and welcomed the special guests.</w:t>
      </w:r>
      <w:r w:rsidR="00680896">
        <w:rPr>
          <w:rFonts w:eastAsia="Times New Roman"/>
          <w:bCs/>
          <w:iCs/>
        </w:rPr>
        <w:br/>
      </w:r>
    </w:p>
    <w:p w:rsidR="001D5D30" w:rsidRPr="001809C1" w:rsidRDefault="004F013C" w:rsidP="004F013C">
      <w:pPr>
        <w:pStyle w:val="ListParagraph"/>
        <w:numPr>
          <w:ilvl w:val="0"/>
          <w:numId w:val="21"/>
        </w:numPr>
        <w:spacing w:after="0" w:line="240" w:lineRule="auto"/>
        <w:rPr>
          <w:rFonts w:eastAsia="Times New Roman"/>
          <w:b/>
          <w:bCs/>
          <w:iCs/>
          <w:caps/>
        </w:rPr>
      </w:pPr>
      <w:r>
        <w:rPr>
          <w:rFonts w:eastAsia="Times New Roman"/>
          <w:b/>
          <w:bCs/>
          <w:iCs/>
          <w:caps/>
        </w:rPr>
        <w:t>m</w:t>
      </w:r>
      <w:r w:rsidR="00D64188">
        <w:rPr>
          <w:rFonts w:eastAsia="Times New Roman"/>
          <w:b/>
          <w:bCs/>
          <w:iCs/>
          <w:caps/>
        </w:rPr>
        <w:t>INUTES</w:t>
      </w:r>
      <w:r w:rsidR="00724D95" w:rsidRPr="00DF63EF">
        <w:rPr>
          <w:rFonts w:eastAsia="Times New Roman"/>
          <w:b/>
          <w:bCs/>
          <w:iCs/>
          <w:caps/>
        </w:rPr>
        <w:t xml:space="preserve">: </w:t>
      </w:r>
      <w:r w:rsidR="00724D95" w:rsidRPr="00DC6D94">
        <w:t xml:space="preserve">The minutes of the </w:t>
      </w:r>
      <w:r w:rsidR="00170875">
        <w:t>April 18</w:t>
      </w:r>
      <w:r w:rsidR="00461FDF">
        <w:t>, 2014</w:t>
      </w:r>
      <w:r w:rsidR="00724D95" w:rsidRPr="00DC6D94">
        <w:t xml:space="preserve"> meeting were </w:t>
      </w:r>
      <w:r w:rsidR="00461DE1">
        <w:t>approved</w:t>
      </w:r>
      <w:r w:rsidR="00724D95" w:rsidRPr="00DC6D94">
        <w:t>.</w:t>
      </w:r>
    </w:p>
    <w:p w:rsidR="001809C1" w:rsidRPr="001809C1" w:rsidRDefault="001809C1" w:rsidP="001809C1">
      <w:pPr>
        <w:spacing w:after="0" w:line="240" w:lineRule="auto"/>
        <w:rPr>
          <w:rFonts w:eastAsia="Times New Roman"/>
          <w:b/>
          <w:bCs/>
          <w:iCs/>
          <w:caps/>
        </w:rPr>
      </w:pPr>
    </w:p>
    <w:p w:rsidR="007F2338" w:rsidRPr="004F013C" w:rsidRDefault="00724D95" w:rsidP="004F013C">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52598E" w:rsidRPr="00680896" w:rsidRDefault="00132D78" w:rsidP="00680896">
      <w:pPr>
        <w:pStyle w:val="ListParagraph"/>
        <w:numPr>
          <w:ilvl w:val="1"/>
          <w:numId w:val="21"/>
        </w:numPr>
        <w:spacing w:after="0" w:line="240" w:lineRule="auto"/>
        <w:rPr>
          <w:b/>
        </w:rPr>
      </w:pPr>
      <w:r>
        <w:rPr>
          <w:b/>
        </w:rPr>
        <w:t xml:space="preserve">Course Form Review and </w:t>
      </w:r>
      <w:r w:rsidR="00810D0F" w:rsidRPr="00680896">
        <w:rPr>
          <w:b/>
        </w:rPr>
        <w:t>Hard C</w:t>
      </w:r>
      <w:r w:rsidR="00A16779" w:rsidRPr="00680896">
        <w:rPr>
          <w:b/>
        </w:rPr>
        <w:t xml:space="preserve">opy vs. </w:t>
      </w:r>
      <w:r w:rsidR="00810D0F" w:rsidRPr="00680896">
        <w:rPr>
          <w:b/>
        </w:rPr>
        <w:t>Electronic F</w:t>
      </w:r>
      <w:r w:rsidR="00A16779" w:rsidRPr="00680896">
        <w:rPr>
          <w:b/>
        </w:rPr>
        <w:t>orms</w:t>
      </w:r>
    </w:p>
    <w:p w:rsidR="00132D78" w:rsidRDefault="00133979" w:rsidP="00132D78">
      <w:pPr>
        <w:spacing w:after="0" w:line="240" w:lineRule="auto"/>
        <w:ind w:left="1440"/>
      </w:pPr>
      <w:r>
        <w:t>Chair Haky asked c</w:t>
      </w:r>
      <w:r w:rsidR="00680896">
        <w:t xml:space="preserve">ommittee representatives to take a closer look at the course forms they are submitting to ensure they are filled out accurately. </w:t>
      </w:r>
      <w:r w:rsidR="00680896" w:rsidRPr="00680896">
        <w:t xml:space="preserve">Dean Ed Pratt </w:t>
      </w:r>
      <w:r w:rsidR="00680896">
        <w:t xml:space="preserve">mentioned a few courses have made it to the Provost’s Office without the minimum qualifications for faculty filled out. In response, </w:t>
      </w:r>
      <w:r w:rsidR="00C827FE">
        <w:t xml:space="preserve">Arts and Letters </w:t>
      </w:r>
      <w:r w:rsidR="0023567F">
        <w:t xml:space="preserve">Representative Clifford Brown expressed </w:t>
      </w:r>
      <w:r w:rsidR="00F55A8A">
        <w:t>that the</w:t>
      </w:r>
      <w:r w:rsidR="00315484">
        <w:t xml:space="preserve"> UUPC course</w:t>
      </w:r>
      <w:r w:rsidR="00F55A8A">
        <w:t xml:space="preserve"> forms </w:t>
      </w:r>
      <w:r w:rsidR="00315484">
        <w:t>are confusing</w:t>
      </w:r>
      <w:r w:rsidR="00680896">
        <w:t xml:space="preserve"> and </w:t>
      </w:r>
      <w:r w:rsidR="00F55A8A">
        <w:t xml:space="preserve">should be redesigned. </w:t>
      </w:r>
      <w:r w:rsidR="00A8079C" w:rsidRPr="00A8079C">
        <w:t xml:space="preserve">Registrar’s Office Representative Maria Jennings </w:t>
      </w:r>
      <w:r w:rsidR="00A8079C">
        <w:t xml:space="preserve">explained </w:t>
      </w:r>
      <w:r w:rsidR="00A8079C" w:rsidRPr="00A8079C">
        <w:t xml:space="preserve">that these forms </w:t>
      </w:r>
      <w:r w:rsidR="00A8079C">
        <w:t>have been modified over the years with more information</w:t>
      </w:r>
      <w:r w:rsidR="00A8079C" w:rsidRPr="00A8079C">
        <w:t xml:space="preserve"> </w:t>
      </w:r>
      <w:r w:rsidR="00A8079C">
        <w:t xml:space="preserve">added to them because of new requirements to </w:t>
      </w:r>
      <w:r w:rsidR="00A8079C" w:rsidRPr="00A8079C">
        <w:t xml:space="preserve">facilitate the </w:t>
      </w:r>
      <w:r w:rsidR="00A8079C">
        <w:t xml:space="preserve">approval </w:t>
      </w:r>
      <w:r w:rsidR="00A8079C" w:rsidRPr="00A8079C">
        <w:t xml:space="preserve">process. </w:t>
      </w:r>
      <w:r w:rsidR="00712563">
        <w:t xml:space="preserve">Chair Haky disagreed </w:t>
      </w:r>
      <w:r w:rsidR="00A8079C">
        <w:t xml:space="preserve">with the comment that the forms are confusing </w:t>
      </w:r>
      <w:r w:rsidR="00680896">
        <w:t>and said these forms have served their purpose for over 10 years now w</w:t>
      </w:r>
      <w:r w:rsidR="00F9312B">
        <w:t>ithout any complaints</w:t>
      </w:r>
      <w:r w:rsidR="00A8079C">
        <w:t>. Dean Pratt commented</w:t>
      </w:r>
      <w:r w:rsidR="00712563">
        <w:t xml:space="preserve"> that </w:t>
      </w:r>
      <w:r w:rsidR="00A8079C">
        <w:t>to simplify the process perhaps the forms could be completely electronic with electronic signatures rather than redesigned paper forms</w:t>
      </w:r>
      <w:r w:rsidR="00EB72D2">
        <w:t xml:space="preserve">. </w:t>
      </w:r>
      <w:r w:rsidR="00046139">
        <w:t xml:space="preserve">The committee voted all in favor for asking </w:t>
      </w:r>
      <w:r w:rsidR="00A8079C">
        <w:t xml:space="preserve">the Registrar’s Office </w:t>
      </w:r>
      <w:r w:rsidR="00046139">
        <w:t xml:space="preserve">to </w:t>
      </w:r>
      <w:r w:rsidR="00A8079C">
        <w:t>check into the feasibility of creating electronic forms</w:t>
      </w:r>
      <w:r w:rsidR="00132D78">
        <w:t xml:space="preserve"> that would include an electronic signature process</w:t>
      </w:r>
      <w:r w:rsidR="00A8079C">
        <w:t>.</w:t>
      </w:r>
    </w:p>
    <w:p w:rsidR="00132D78" w:rsidRDefault="00132D78" w:rsidP="00132D78">
      <w:pPr>
        <w:spacing w:after="0" w:line="240" w:lineRule="auto"/>
        <w:ind w:left="1440"/>
      </w:pPr>
    </w:p>
    <w:p w:rsidR="00132D78" w:rsidRDefault="00132D78" w:rsidP="00132D78">
      <w:pPr>
        <w:pStyle w:val="ListParagraph"/>
        <w:numPr>
          <w:ilvl w:val="1"/>
          <w:numId w:val="21"/>
        </w:numPr>
        <w:spacing w:after="0" w:line="240" w:lineRule="auto"/>
        <w:rPr>
          <w:b/>
        </w:rPr>
      </w:pPr>
      <w:r>
        <w:rPr>
          <w:b/>
        </w:rPr>
        <w:t>Attendance at Steering and University Faculty Senate (UFS)  Meetings</w:t>
      </w:r>
    </w:p>
    <w:p w:rsidR="00132D78" w:rsidRPr="00132D78" w:rsidRDefault="00295EC5" w:rsidP="00132D78">
      <w:pPr>
        <w:spacing w:after="0" w:line="240" w:lineRule="auto"/>
        <w:ind w:left="1440"/>
      </w:pPr>
      <w:r>
        <w:t>Chair Haky reminded c</w:t>
      </w:r>
      <w:r w:rsidR="00132D78">
        <w:t>ommittee members to have a college representative attend Steering and UFS meetings when a curricular proposal from their college goes before those groups. Having a representative present to answer any questions that might arise will help ensure that the proposal moves forward.</w:t>
      </w:r>
    </w:p>
    <w:p w:rsidR="007C0B91" w:rsidRDefault="007C0B91" w:rsidP="00230BD5">
      <w:pPr>
        <w:spacing w:after="0" w:line="240" w:lineRule="auto"/>
      </w:pPr>
    </w:p>
    <w:p w:rsidR="00665E6A" w:rsidRPr="00AF4551" w:rsidRDefault="00252E2D" w:rsidP="00AF4551">
      <w:pPr>
        <w:pStyle w:val="ListParagraph"/>
        <w:numPr>
          <w:ilvl w:val="0"/>
          <w:numId w:val="2"/>
        </w:numPr>
        <w:spacing w:after="0" w:line="240" w:lineRule="auto"/>
        <w:rPr>
          <w:b/>
          <w:caps/>
        </w:rPr>
      </w:pPr>
      <w:r w:rsidRPr="00D64188">
        <w:rPr>
          <w:b/>
          <w:caps/>
        </w:rPr>
        <w:t>old business</w:t>
      </w:r>
    </w:p>
    <w:p w:rsidR="00537607" w:rsidRDefault="00273AC5" w:rsidP="00537607">
      <w:pPr>
        <w:pStyle w:val="ListParagraph"/>
        <w:numPr>
          <w:ilvl w:val="0"/>
          <w:numId w:val="4"/>
        </w:numPr>
        <w:spacing w:after="0" w:line="240" w:lineRule="auto"/>
        <w:ind w:left="1080"/>
        <w:rPr>
          <w:b/>
        </w:rPr>
      </w:pPr>
      <w:r>
        <w:rPr>
          <w:b/>
        </w:rPr>
        <w:t>Engineering and Computer Science</w:t>
      </w:r>
    </w:p>
    <w:p w:rsidR="00BA5BE1" w:rsidRPr="009C33BC" w:rsidRDefault="00273AC5" w:rsidP="00184360">
      <w:pPr>
        <w:pStyle w:val="ListParagraph"/>
        <w:spacing w:after="0" w:line="240" w:lineRule="auto"/>
        <w:ind w:left="1080"/>
      </w:pPr>
      <w:r w:rsidRPr="009C33BC">
        <w:t>EEL 4283C- Renewable Energy Systems</w:t>
      </w:r>
      <w:r w:rsidR="00295EC5">
        <w:br/>
      </w:r>
    </w:p>
    <w:p w:rsidR="00273AC5" w:rsidRDefault="00273AC5" w:rsidP="00184360">
      <w:pPr>
        <w:pStyle w:val="ListParagraph"/>
        <w:spacing w:after="0" w:line="240" w:lineRule="auto"/>
        <w:ind w:left="1080"/>
      </w:pPr>
      <w:r>
        <w:t xml:space="preserve">(This item was initially </w:t>
      </w:r>
      <w:r w:rsidRPr="009C33BC">
        <w:rPr>
          <w:b/>
        </w:rPr>
        <w:t>tabled</w:t>
      </w:r>
      <w:r>
        <w:t xml:space="preserve"> on April 18 and remained tabled because </w:t>
      </w:r>
      <w:r w:rsidR="00132D78">
        <w:t xml:space="preserve">the </w:t>
      </w:r>
      <w:r>
        <w:t>course</w:t>
      </w:r>
      <w:r w:rsidR="00132D78">
        <w:t xml:space="preserve"> title is being used by a course in another depar</w:t>
      </w:r>
      <w:r w:rsidR="00295EC5">
        <w:t xml:space="preserve">tment and that department needs to </w:t>
      </w:r>
      <w:r w:rsidR="00132D78">
        <w:t>be consulted</w:t>
      </w:r>
      <w:r>
        <w:t>.)</w:t>
      </w:r>
    </w:p>
    <w:p w:rsidR="009C33BC" w:rsidRDefault="009C33BC" w:rsidP="00184360">
      <w:pPr>
        <w:pStyle w:val="ListParagraph"/>
        <w:spacing w:after="0" w:line="240" w:lineRule="auto"/>
        <w:ind w:left="1080"/>
      </w:pPr>
    </w:p>
    <w:p w:rsidR="009C33BC" w:rsidRDefault="009C33BC" w:rsidP="009C33BC">
      <w:pPr>
        <w:pStyle w:val="ListParagraph"/>
        <w:numPr>
          <w:ilvl w:val="0"/>
          <w:numId w:val="4"/>
        </w:numPr>
        <w:spacing w:after="0" w:line="240" w:lineRule="auto"/>
        <w:ind w:left="1080"/>
        <w:rPr>
          <w:b/>
        </w:rPr>
      </w:pPr>
      <w:r>
        <w:rPr>
          <w:b/>
        </w:rPr>
        <w:t>Honors College</w:t>
      </w:r>
    </w:p>
    <w:p w:rsidR="009C33BC" w:rsidRDefault="009C33BC" w:rsidP="009C33BC">
      <w:pPr>
        <w:pStyle w:val="ListParagraph"/>
        <w:spacing w:after="0" w:line="240" w:lineRule="auto"/>
        <w:ind w:left="1080"/>
      </w:pPr>
      <w:r w:rsidRPr="009C33BC">
        <w:t>ART 1602C- Honors Photoshop</w:t>
      </w:r>
    </w:p>
    <w:p w:rsidR="009C33BC" w:rsidRDefault="009C33BC" w:rsidP="009C33BC">
      <w:pPr>
        <w:pStyle w:val="ListParagraph"/>
        <w:spacing w:after="0" w:line="240" w:lineRule="auto"/>
        <w:ind w:left="1080"/>
      </w:pPr>
      <w:r>
        <w:t>ART 2812C- Honors Installation Art</w:t>
      </w:r>
      <w:r w:rsidR="00595F0A">
        <w:br/>
      </w:r>
    </w:p>
    <w:p w:rsidR="00CD4C81" w:rsidRDefault="009C33BC" w:rsidP="00CD4C81">
      <w:pPr>
        <w:pStyle w:val="ListParagraph"/>
        <w:spacing w:after="0" w:line="240" w:lineRule="auto"/>
        <w:ind w:left="1080"/>
      </w:pPr>
      <w:r>
        <w:t>(</w:t>
      </w:r>
      <w:r w:rsidR="006F6DFE">
        <w:t>These items were</w:t>
      </w:r>
      <w:r>
        <w:t xml:space="preserve"> initially </w:t>
      </w:r>
      <w:r w:rsidRPr="009C33BC">
        <w:rPr>
          <w:b/>
        </w:rPr>
        <w:t>tabled</w:t>
      </w:r>
      <w:r>
        <w:t xml:space="preserve"> on April 18 and remained tabled</w:t>
      </w:r>
      <w:r w:rsidR="00132D78">
        <w:t xml:space="preserve">. Honors College Representative Michael Harrawood said the course forms </w:t>
      </w:r>
      <w:r w:rsidR="00F42244">
        <w:t xml:space="preserve">would be complete </w:t>
      </w:r>
      <w:r w:rsidR="00132D78">
        <w:t>for the next meeting.</w:t>
      </w:r>
      <w:r>
        <w:t>)</w:t>
      </w:r>
    </w:p>
    <w:p w:rsidR="006F6DFE" w:rsidRDefault="006F6DFE" w:rsidP="009C33BC">
      <w:pPr>
        <w:pStyle w:val="ListParagraph"/>
        <w:spacing w:after="0" w:line="240" w:lineRule="auto"/>
        <w:ind w:left="1080"/>
      </w:pPr>
    </w:p>
    <w:p w:rsidR="006F6DFE" w:rsidRDefault="006F6DFE" w:rsidP="006F6DFE">
      <w:pPr>
        <w:pStyle w:val="ListParagraph"/>
        <w:numPr>
          <w:ilvl w:val="0"/>
          <w:numId w:val="4"/>
        </w:numPr>
        <w:spacing w:after="0" w:line="240" w:lineRule="auto"/>
        <w:ind w:left="1080"/>
        <w:rPr>
          <w:b/>
        </w:rPr>
      </w:pPr>
      <w:r>
        <w:rPr>
          <w:b/>
        </w:rPr>
        <w:t>Science</w:t>
      </w:r>
    </w:p>
    <w:p w:rsidR="00FA73A2" w:rsidRPr="00FA73A2" w:rsidRDefault="00FA73A2" w:rsidP="00FA73A2">
      <w:pPr>
        <w:spacing w:after="0" w:line="240" w:lineRule="auto"/>
        <w:ind w:left="360" w:firstLine="720"/>
        <w:rPr>
          <w:b/>
        </w:rPr>
      </w:pPr>
      <w:r>
        <w:rPr>
          <w:b/>
        </w:rPr>
        <w:t xml:space="preserve">Change - </w:t>
      </w:r>
      <w:r w:rsidRPr="00FA73A2">
        <w:rPr>
          <w:b/>
        </w:rPr>
        <w:t>Env</w:t>
      </w:r>
      <w:r w:rsidR="00F64284">
        <w:rPr>
          <w:b/>
        </w:rPr>
        <w:t>ironmental Sciences Certificate</w:t>
      </w:r>
    </w:p>
    <w:p w:rsidR="00FA73A2" w:rsidRDefault="00FA73A2" w:rsidP="00133979">
      <w:pPr>
        <w:spacing w:after="0" w:line="240" w:lineRule="auto"/>
        <w:ind w:left="1080"/>
      </w:pPr>
      <w:r>
        <w:t>Chair Haky announced that the title of the certificate is changing from the plural Environmental Sciences to Environmental Science to be consistent with a national trend in naming these kinds of programs. The certificate is also adding a capstone course and a statistics category. The number of credits required remains the same</w:t>
      </w:r>
      <w:r w:rsidR="00133979">
        <w:t xml:space="preserve"> at 18</w:t>
      </w:r>
      <w:r w:rsidR="00F9312B">
        <w:t>. To accommodate the two additions</w:t>
      </w:r>
      <w:r>
        <w:t>, requirements in the other focus areas of the certificate are being reduced. Dean Pratt asked why this is a certificate and not a minor. Chair Haky explained the department wanted to</w:t>
      </w:r>
      <w:r w:rsidR="00133979">
        <w:t xml:space="preserve"> have it available for other students</w:t>
      </w:r>
      <w:r w:rsidR="00D93EBB">
        <w:t xml:space="preserve"> in addition to FAU undergraduates. These</w:t>
      </w:r>
      <w:r w:rsidR="00133979">
        <w:t xml:space="preserve"> </w:t>
      </w:r>
      <w:r w:rsidR="00D93EBB">
        <w:t xml:space="preserve">include </w:t>
      </w:r>
      <w:r w:rsidR="00133979">
        <w:t>non-degree</w:t>
      </w:r>
      <w:r w:rsidR="00D93EBB">
        <w:t xml:space="preserve"> students who already have a baccalaureate degree</w:t>
      </w:r>
      <w:r>
        <w:t xml:space="preserve">. </w:t>
      </w:r>
      <w:r w:rsidR="00D93EBB">
        <w:t xml:space="preserve">AL </w:t>
      </w:r>
      <w:r>
        <w:t xml:space="preserve">Rep. Brown noted that there are issues </w:t>
      </w:r>
      <w:r w:rsidR="00D93EBB">
        <w:t>with assessing certificates</w:t>
      </w:r>
      <w:r w:rsidR="00046139">
        <w:t xml:space="preserve"> due to a SACS requirement, </w:t>
      </w:r>
      <w:r w:rsidR="00D93EBB">
        <w:t xml:space="preserve">but Associate Provost </w:t>
      </w:r>
      <w:r w:rsidR="00046139">
        <w:t>Miche</w:t>
      </w:r>
      <w:r>
        <w:t xml:space="preserve">le Hawkins </w:t>
      </w:r>
      <w:r w:rsidR="00046139">
        <w:t>explained the certificates</w:t>
      </w:r>
      <w:r w:rsidR="00D93EBB">
        <w:t xml:space="preserve"> </w:t>
      </w:r>
      <w:r>
        <w:t>should not be difficult to assess.</w:t>
      </w:r>
      <w:r w:rsidR="00D93EBB">
        <w:t xml:space="preserve"> </w:t>
      </w:r>
      <w:r w:rsidR="00046139">
        <w:t>T</w:t>
      </w:r>
      <w:r w:rsidR="00D93EBB">
        <w:t>he federal government</w:t>
      </w:r>
      <w:r w:rsidR="00046139">
        <w:t>, s</w:t>
      </w:r>
      <w:r w:rsidR="00046139" w:rsidRPr="00046139">
        <w:t>he added</w:t>
      </w:r>
      <w:r w:rsidR="00046139">
        <w:t>,</w:t>
      </w:r>
      <w:r w:rsidR="00D93EBB">
        <w:t xml:space="preserve"> has included certificates as part of the gainful employment regulations, making it easier to comply</w:t>
      </w:r>
      <w:r w:rsidR="00046139">
        <w:t>. T</w:t>
      </w:r>
      <w:r w:rsidR="00F64284">
        <w:t>he Provost’s Office will be reviewing all of FAU’s certificates this year to ensure they are compliant</w:t>
      </w:r>
      <w:r w:rsidR="00D93EBB">
        <w:t>.</w:t>
      </w:r>
      <w:r>
        <w:t xml:space="preserve"> </w:t>
      </w:r>
      <w:r w:rsidRPr="00FA73A2">
        <w:rPr>
          <w:b/>
        </w:rPr>
        <w:t xml:space="preserve">UUPC approved </w:t>
      </w:r>
      <w:r w:rsidR="00F64284">
        <w:rPr>
          <w:b/>
        </w:rPr>
        <w:t xml:space="preserve">the </w:t>
      </w:r>
      <w:r w:rsidRPr="00FA73A2">
        <w:rPr>
          <w:b/>
        </w:rPr>
        <w:t>changes.</w:t>
      </w:r>
      <w:r>
        <w:t xml:space="preserve"> </w:t>
      </w:r>
    </w:p>
    <w:p w:rsidR="00FA73A2" w:rsidRDefault="00FA73A2" w:rsidP="00FA73A2">
      <w:pPr>
        <w:pStyle w:val="ListParagraph"/>
        <w:spacing w:after="0" w:line="240" w:lineRule="auto"/>
        <w:ind w:left="1440"/>
        <w:rPr>
          <w:b/>
        </w:rPr>
      </w:pPr>
    </w:p>
    <w:p w:rsidR="004C16E8" w:rsidRPr="00FA73A2" w:rsidRDefault="00FA73A2" w:rsidP="004C16E8">
      <w:pPr>
        <w:pStyle w:val="ListParagraph"/>
        <w:spacing w:after="0" w:line="240" w:lineRule="auto"/>
        <w:ind w:left="1080"/>
        <w:rPr>
          <w:b/>
        </w:rPr>
      </w:pPr>
      <w:r w:rsidRPr="00FA73A2">
        <w:rPr>
          <w:b/>
        </w:rPr>
        <w:t>New Course</w:t>
      </w:r>
      <w:r>
        <w:rPr>
          <w:b/>
        </w:rPr>
        <w:t xml:space="preserve"> - </w:t>
      </w:r>
      <w:r w:rsidRPr="00FA73A2">
        <w:rPr>
          <w:b/>
        </w:rPr>
        <w:t xml:space="preserve">EVS 4021, </w:t>
      </w:r>
      <w:r w:rsidR="004C16E8" w:rsidRPr="00FA73A2">
        <w:rPr>
          <w:b/>
        </w:rPr>
        <w:t xml:space="preserve">Critical Thinking </w:t>
      </w:r>
      <w:r w:rsidRPr="00FA73A2">
        <w:rPr>
          <w:b/>
        </w:rPr>
        <w:t xml:space="preserve">in </w:t>
      </w:r>
      <w:r w:rsidR="004C16E8" w:rsidRPr="00FA73A2">
        <w:rPr>
          <w:b/>
        </w:rPr>
        <w:t>Environmental Science</w:t>
      </w:r>
    </w:p>
    <w:p w:rsidR="009E382D" w:rsidRPr="00F42244" w:rsidRDefault="00551C5C" w:rsidP="00F42244">
      <w:pPr>
        <w:pStyle w:val="ListParagraph"/>
        <w:spacing w:after="0" w:line="240" w:lineRule="auto"/>
        <w:ind w:left="1080"/>
        <w:rPr>
          <w:b/>
        </w:rPr>
      </w:pPr>
      <w:r>
        <w:t xml:space="preserve">Chair Haky </w:t>
      </w:r>
      <w:r w:rsidR="007E0579">
        <w:t xml:space="preserve">noted </w:t>
      </w:r>
      <w:r w:rsidR="00565A8F">
        <w:t xml:space="preserve">that this </w:t>
      </w:r>
      <w:r w:rsidR="00133979">
        <w:t xml:space="preserve">is the capstone </w:t>
      </w:r>
      <w:r w:rsidR="00565A8F">
        <w:t xml:space="preserve">course </w:t>
      </w:r>
      <w:r w:rsidR="00133979">
        <w:t xml:space="preserve">mentioned above </w:t>
      </w:r>
      <w:r w:rsidR="007E0579">
        <w:t xml:space="preserve">being </w:t>
      </w:r>
      <w:r w:rsidR="00565A8F">
        <w:t xml:space="preserve">added </w:t>
      </w:r>
      <w:r w:rsidR="00133979">
        <w:t>to</w:t>
      </w:r>
      <w:r w:rsidR="00FA73A2">
        <w:t xml:space="preserve"> the Environmental Science Certificate and indicated it will be</w:t>
      </w:r>
      <w:r w:rsidR="00552A92">
        <w:t xml:space="preserve"> offered once a year. </w:t>
      </w:r>
      <w:r w:rsidR="00552A92" w:rsidRPr="00552A92">
        <w:rPr>
          <w:b/>
        </w:rPr>
        <w:t xml:space="preserve">UUPC approved the new course proposal. </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F966B3" w:rsidRPr="00216F49" w:rsidTr="000C34E1">
        <w:trPr>
          <w:trHeight w:val="353"/>
        </w:trPr>
        <w:tc>
          <w:tcPr>
            <w:tcW w:w="2358" w:type="dxa"/>
          </w:tcPr>
          <w:p w:rsidR="00F966B3" w:rsidRPr="00126002" w:rsidRDefault="00637462" w:rsidP="00816737">
            <w:pPr>
              <w:pStyle w:val="NormalWeb"/>
              <w:rPr>
                <w:rFonts w:asciiTheme="minorHAnsi" w:hAnsiTheme="minorHAnsi"/>
                <w:sz w:val="22"/>
                <w:szCs w:val="22"/>
              </w:rPr>
            </w:pPr>
            <w:hyperlink r:id="rId8" w:history="1">
              <w:r w:rsidR="00F966B3" w:rsidRPr="00126002">
                <w:rPr>
                  <w:rStyle w:val="Hyperlink"/>
                  <w:rFonts w:asciiTheme="minorHAnsi" w:hAnsiTheme="minorHAnsi"/>
                  <w:sz w:val="22"/>
                  <w:szCs w:val="22"/>
                </w:rPr>
                <w:t>Program Changes</w:t>
              </w:r>
            </w:hyperlink>
          </w:p>
        </w:tc>
        <w:tc>
          <w:tcPr>
            <w:tcW w:w="4770" w:type="dxa"/>
          </w:tcPr>
          <w:p w:rsidR="00F966B3" w:rsidRPr="00126002" w:rsidRDefault="00F966B3" w:rsidP="00816737">
            <w:pPr>
              <w:pStyle w:val="NormalWeb"/>
              <w:rPr>
                <w:rFonts w:asciiTheme="minorHAnsi" w:hAnsiTheme="minorHAnsi"/>
                <w:sz w:val="22"/>
                <w:szCs w:val="22"/>
              </w:rPr>
            </w:pPr>
            <w:r w:rsidRPr="00126002">
              <w:rPr>
                <w:rFonts w:asciiTheme="minorHAnsi" w:hAnsiTheme="minorHAnsi"/>
                <w:sz w:val="22"/>
                <w:szCs w:val="22"/>
              </w:rPr>
              <w:t>Environmental Sciences Certificate</w:t>
            </w:r>
          </w:p>
        </w:tc>
        <w:tc>
          <w:tcPr>
            <w:tcW w:w="3150" w:type="dxa"/>
          </w:tcPr>
          <w:p w:rsidR="00F966B3" w:rsidRPr="00216F49" w:rsidRDefault="00F966B3" w:rsidP="00816737">
            <w:pPr>
              <w:spacing w:before="100" w:beforeAutospacing="1" w:after="100" w:afterAutospacing="1" w:line="240" w:lineRule="auto"/>
              <w:rPr>
                <w:rFonts w:ascii="Calibri" w:hAnsi="Calibri"/>
              </w:rPr>
            </w:pPr>
          </w:p>
        </w:tc>
      </w:tr>
    </w:tbl>
    <w:p w:rsidR="00F966B3" w:rsidRDefault="00F966B3" w:rsidP="00F966B3">
      <w:pPr>
        <w:spacing w:after="0" w:line="240" w:lineRule="auto"/>
      </w:pPr>
    </w:p>
    <w:p w:rsidR="00F966B3" w:rsidRDefault="00F966B3" w:rsidP="00F966B3">
      <w:pPr>
        <w:spacing w:after="0" w:line="240" w:lineRule="auto"/>
      </w:pPr>
    </w:p>
    <w:p w:rsidR="00192136" w:rsidRDefault="00192136" w:rsidP="00F966B3">
      <w:pPr>
        <w:spacing w:after="0" w:line="240" w:lineRule="auto"/>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192136" w:rsidRPr="000C2E78" w:rsidTr="00A542ED">
        <w:trPr>
          <w:trHeight w:val="350"/>
        </w:trPr>
        <w:tc>
          <w:tcPr>
            <w:tcW w:w="1728" w:type="dxa"/>
            <w:shd w:val="clear" w:color="auto" w:fill="auto"/>
          </w:tcPr>
          <w:p w:rsidR="00192136" w:rsidRPr="009C02AB" w:rsidRDefault="00637462" w:rsidP="000C34E1">
            <w:pPr>
              <w:pStyle w:val="NormalWeb"/>
              <w:rPr>
                <w:rFonts w:ascii="Calibri" w:hAnsi="Calibri"/>
                <w:sz w:val="22"/>
                <w:szCs w:val="22"/>
              </w:rPr>
            </w:pPr>
            <w:hyperlink r:id="rId9" w:history="1">
              <w:r w:rsidR="00192136" w:rsidRPr="009C02AB">
                <w:rPr>
                  <w:rStyle w:val="Hyperlink"/>
                  <w:rFonts w:ascii="Calibri" w:hAnsi="Calibri"/>
                  <w:sz w:val="22"/>
                  <w:szCs w:val="22"/>
                </w:rPr>
                <w:t>EVS 4021 form</w:t>
              </w:r>
            </w:hyperlink>
            <w:r w:rsidR="00192136" w:rsidRPr="009C02AB">
              <w:rPr>
                <w:rFonts w:ascii="Calibri" w:hAnsi="Calibri"/>
                <w:sz w:val="22"/>
                <w:szCs w:val="22"/>
              </w:rPr>
              <w:br/>
            </w:r>
            <w:hyperlink r:id="rId10" w:history="1">
              <w:r w:rsidR="00192136" w:rsidRPr="009C02AB">
                <w:rPr>
                  <w:rStyle w:val="Hyperlink"/>
                  <w:rFonts w:ascii="Calibri" w:hAnsi="Calibri"/>
                  <w:sz w:val="22"/>
                  <w:szCs w:val="22"/>
                </w:rPr>
                <w:t>syllabus</w:t>
              </w:r>
            </w:hyperlink>
          </w:p>
        </w:tc>
        <w:tc>
          <w:tcPr>
            <w:tcW w:w="3510" w:type="dxa"/>
            <w:shd w:val="clear" w:color="auto" w:fill="auto"/>
          </w:tcPr>
          <w:p w:rsidR="00192136" w:rsidRPr="009C02AB" w:rsidRDefault="00192136" w:rsidP="000C34E1">
            <w:pPr>
              <w:pStyle w:val="NormalWeb"/>
              <w:rPr>
                <w:rFonts w:ascii="Calibri" w:hAnsi="Calibri"/>
                <w:sz w:val="22"/>
                <w:szCs w:val="22"/>
              </w:rPr>
            </w:pPr>
            <w:r w:rsidRPr="009C02AB">
              <w:rPr>
                <w:rFonts w:ascii="Calibri" w:hAnsi="Calibri"/>
                <w:sz w:val="22"/>
                <w:szCs w:val="22"/>
              </w:rPr>
              <w:t xml:space="preserve">Critical Thinking </w:t>
            </w:r>
            <w:r w:rsidRPr="009C02AB">
              <w:rPr>
                <w:rFonts w:ascii="Calibri" w:hAnsi="Calibri"/>
                <w:sz w:val="22"/>
                <w:szCs w:val="22"/>
              </w:rPr>
              <w:br/>
              <w:t>in Environmental Science</w:t>
            </w:r>
          </w:p>
        </w:tc>
        <w:tc>
          <w:tcPr>
            <w:tcW w:w="720" w:type="dxa"/>
            <w:shd w:val="clear" w:color="auto" w:fill="auto"/>
          </w:tcPr>
          <w:p w:rsidR="00192136" w:rsidRPr="000C2E78" w:rsidRDefault="00192136" w:rsidP="000C34E1">
            <w:pPr>
              <w:jc w:val="center"/>
              <w:rPr>
                <w:rFonts w:ascii="Calibri" w:hAnsi="Calibri"/>
              </w:rPr>
            </w:pPr>
            <w:r>
              <w:rPr>
                <w:rFonts w:ascii="Calibri" w:hAnsi="Calibri"/>
              </w:rPr>
              <w:t>3</w:t>
            </w:r>
          </w:p>
        </w:tc>
        <w:tc>
          <w:tcPr>
            <w:tcW w:w="2250" w:type="dxa"/>
            <w:shd w:val="clear" w:color="auto" w:fill="auto"/>
          </w:tcPr>
          <w:p w:rsidR="00192136" w:rsidRPr="000C2E78" w:rsidRDefault="00192136" w:rsidP="000C34E1">
            <w:pPr>
              <w:rPr>
                <w:rFonts w:ascii="Calibri" w:hAnsi="Calibri"/>
              </w:rPr>
            </w:pPr>
            <w:r>
              <w:rPr>
                <w:rFonts w:ascii="Calibri" w:hAnsi="Calibri"/>
              </w:rPr>
              <w:t>New</w:t>
            </w:r>
          </w:p>
        </w:tc>
        <w:tc>
          <w:tcPr>
            <w:tcW w:w="2070" w:type="dxa"/>
            <w:shd w:val="clear" w:color="auto" w:fill="auto"/>
          </w:tcPr>
          <w:p w:rsidR="00192136" w:rsidRPr="000C2E78" w:rsidRDefault="00192136" w:rsidP="000C34E1">
            <w:pPr>
              <w:rPr>
                <w:rFonts w:ascii="Calibri" w:hAnsi="Calibri"/>
                <w:b/>
              </w:rPr>
            </w:pPr>
          </w:p>
        </w:tc>
      </w:tr>
    </w:tbl>
    <w:p w:rsidR="00AD6A0D" w:rsidRPr="00C26236" w:rsidRDefault="00AD6A0D" w:rsidP="00C6278A">
      <w:pPr>
        <w:spacing w:after="0" w:line="240" w:lineRule="auto"/>
      </w:pPr>
    </w:p>
    <w:p w:rsidR="00C6278A" w:rsidRDefault="00C6278A" w:rsidP="00D64188">
      <w:pPr>
        <w:pStyle w:val="ListParagraph"/>
        <w:numPr>
          <w:ilvl w:val="0"/>
          <w:numId w:val="2"/>
        </w:numPr>
        <w:spacing w:after="0" w:line="240" w:lineRule="auto"/>
        <w:rPr>
          <w:b/>
        </w:rPr>
      </w:pPr>
      <w:r w:rsidRPr="00C6278A">
        <w:rPr>
          <w:b/>
        </w:rPr>
        <w:t>NEW BUSINESS UNIVERSITY-WIDE</w:t>
      </w:r>
      <w:r w:rsidR="00B67A10">
        <w:rPr>
          <w:b/>
        </w:rPr>
        <w:t xml:space="preserve"> </w:t>
      </w:r>
    </w:p>
    <w:p w:rsidR="00224F20" w:rsidRPr="00C6278A" w:rsidRDefault="00224F20" w:rsidP="00224F20">
      <w:pPr>
        <w:pStyle w:val="ListParagraph"/>
        <w:spacing w:after="0" w:line="240" w:lineRule="auto"/>
        <w:rPr>
          <w:b/>
        </w:rPr>
      </w:pPr>
    </w:p>
    <w:p w:rsidR="005E316D" w:rsidRDefault="0019301E" w:rsidP="00556D9A">
      <w:pPr>
        <w:pStyle w:val="ListParagraph"/>
        <w:numPr>
          <w:ilvl w:val="0"/>
          <w:numId w:val="19"/>
        </w:numPr>
        <w:spacing w:after="0" w:line="240" w:lineRule="auto"/>
        <w:ind w:left="1080"/>
        <w:rPr>
          <w:b/>
        </w:rPr>
      </w:pPr>
      <w:r>
        <w:rPr>
          <w:b/>
        </w:rPr>
        <w:t xml:space="preserve">University Honors Council </w:t>
      </w:r>
      <w:r w:rsidR="00CE151E">
        <w:rPr>
          <w:b/>
        </w:rPr>
        <w:t xml:space="preserve">(UHC) </w:t>
      </w:r>
      <w:r w:rsidR="003B6453">
        <w:rPr>
          <w:b/>
        </w:rPr>
        <w:t>Waive of</w:t>
      </w:r>
      <w:r w:rsidR="0092265A">
        <w:rPr>
          <w:b/>
        </w:rPr>
        <w:t xml:space="preserve"> </w:t>
      </w:r>
      <w:r w:rsidR="00CE151E">
        <w:rPr>
          <w:b/>
        </w:rPr>
        <w:t>Thesis</w:t>
      </w:r>
      <w:r w:rsidR="0092265A">
        <w:rPr>
          <w:b/>
        </w:rPr>
        <w:t>/Capstone Requirement</w:t>
      </w:r>
    </w:p>
    <w:p w:rsidR="002E31A3" w:rsidRDefault="00CE151E" w:rsidP="002E31A3">
      <w:pPr>
        <w:spacing w:after="0" w:line="240" w:lineRule="auto"/>
        <w:ind w:left="1080"/>
        <w:rPr>
          <w:b/>
        </w:rPr>
      </w:pPr>
      <w:r w:rsidRPr="00CE151E">
        <w:t>Mary Ann Gosser</w:t>
      </w:r>
      <w:r>
        <w:t xml:space="preserve">, </w:t>
      </w:r>
      <w:r w:rsidR="006B2B8B">
        <w:t>Chair of University Honors Council</w:t>
      </w:r>
      <w:r>
        <w:t>,</w:t>
      </w:r>
      <w:r w:rsidR="006B2B8B">
        <w:t xml:space="preserve"> informed the committee </w:t>
      </w:r>
      <w:r w:rsidR="00820194">
        <w:t xml:space="preserve">about a </w:t>
      </w:r>
      <w:r w:rsidR="00431158">
        <w:t xml:space="preserve">UHC </w:t>
      </w:r>
      <w:r>
        <w:t xml:space="preserve">policy change that would allow the honors thesis or capstone requirements for </w:t>
      </w:r>
      <w:r w:rsidR="00820194">
        <w:t>under</w:t>
      </w:r>
      <w:r>
        <w:t>graduate students in honors programs to be waived i</w:t>
      </w:r>
      <w:r w:rsidR="00820194">
        <w:t>f</w:t>
      </w:r>
      <w:r>
        <w:t xml:space="preserve"> the student is </w:t>
      </w:r>
      <w:r w:rsidR="00820194">
        <w:t xml:space="preserve">ready to graduate, but </w:t>
      </w:r>
      <w:r>
        <w:t>having difficulty completing</w:t>
      </w:r>
      <w:r w:rsidR="00820194">
        <w:t xml:space="preserve"> this final requirement</w:t>
      </w:r>
      <w:r>
        <w:t>.</w:t>
      </w:r>
      <w:r w:rsidR="00820194">
        <w:t xml:space="preserve"> Upper-division honors students would graduate without “Honors in the Major” on their transcript, but </w:t>
      </w:r>
      <w:r w:rsidR="00FA4148">
        <w:t>would still receive</w:t>
      </w:r>
      <w:r w:rsidR="00820194">
        <w:t xml:space="preserve"> their bachelor’s degree in their intended major</w:t>
      </w:r>
      <w:r w:rsidR="00F9312B">
        <w:t>,</w:t>
      </w:r>
      <w:r w:rsidR="00820194">
        <w:t xml:space="preserve"> and Honors College </w:t>
      </w:r>
      <w:r w:rsidR="00FA4148">
        <w:t xml:space="preserve">students </w:t>
      </w:r>
      <w:r w:rsidR="00820194">
        <w:t>would receive a notation on their transcript stating “Thesis Requirement Waived.” After much discussion</w:t>
      </w:r>
      <w:r w:rsidR="0092265A">
        <w:t xml:space="preserve"> regarding fairness and </w:t>
      </w:r>
      <w:r w:rsidR="00FA4148">
        <w:t>why this m</w:t>
      </w:r>
      <w:r w:rsidR="0092265A">
        <w:t>ove to make requirements less stringent</w:t>
      </w:r>
      <w:r w:rsidR="00FA4148">
        <w:t xml:space="preserve"> is necessary</w:t>
      </w:r>
      <w:r w:rsidR="00820194">
        <w:t xml:space="preserve">, </w:t>
      </w:r>
      <w:r w:rsidR="0092265A">
        <w:t xml:space="preserve">the policy change was tabled because </w:t>
      </w:r>
      <w:r w:rsidR="00820194">
        <w:t>Honors College Representati</w:t>
      </w:r>
      <w:r w:rsidR="0092265A">
        <w:t>ve Michael Harrawood</w:t>
      </w:r>
      <w:r w:rsidR="00820194">
        <w:t xml:space="preserve"> </w:t>
      </w:r>
      <w:r w:rsidR="0092265A">
        <w:t xml:space="preserve">indicated </w:t>
      </w:r>
      <w:r w:rsidR="00820194">
        <w:t xml:space="preserve">the Honors College is </w:t>
      </w:r>
      <w:r w:rsidR="0092265A">
        <w:t xml:space="preserve">considering </w:t>
      </w:r>
      <w:r w:rsidR="00820194">
        <w:t>making the capstone an “</w:t>
      </w:r>
      <w:r w:rsidR="00F9312B">
        <w:t>or” option</w:t>
      </w:r>
      <w:r w:rsidR="00820194">
        <w:t xml:space="preserve"> rather than a requirement. Dr. Gosser </w:t>
      </w:r>
      <w:r w:rsidR="0092265A">
        <w:t>will meet with folks at the Honors College to receive</w:t>
      </w:r>
      <w:r w:rsidR="00820194">
        <w:t xml:space="preserve"> verification </w:t>
      </w:r>
      <w:r w:rsidR="0092265A">
        <w:t>before re-proposing this change.</w:t>
      </w:r>
      <w:r w:rsidR="00820194">
        <w:t xml:space="preserve"> </w:t>
      </w:r>
      <w:r w:rsidR="006B2B8B" w:rsidRPr="006B2B8B">
        <w:rPr>
          <w:b/>
        </w:rPr>
        <w:t>(Tabled</w:t>
      </w:r>
      <w:r w:rsidR="002E31A3">
        <w:rPr>
          <w:b/>
        </w:rPr>
        <w:t>)</w:t>
      </w:r>
      <w:r w:rsidR="00431158">
        <w:rPr>
          <w:b/>
        </w:rPr>
        <w:br/>
      </w:r>
    </w:p>
    <w:p w:rsidR="00F42244" w:rsidRPr="002E31A3" w:rsidRDefault="003B6453" w:rsidP="002E31A3">
      <w:pPr>
        <w:pStyle w:val="ListParagraph"/>
        <w:numPr>
          <w:ilvl w:val="0"/>
          <w:numId w:val="19"/>
        </w:numPr>
        <w:spacing w:after="0" w:line="240" w:lineRule="auto"/>
        <w:ind w:left="1080"/>
        <w:rPr>
          <w:b/>
        </w:rPr>
      </w:pPr>
      <w:r>
        <w:rPr>
          <w:b/>
        </w:rPr>
        <w:t xml:space="preserve">UHC </w:t>
      </w:r>
      <w:r w:rsidR="00431158" w:rsidRPr="00431158">
        <w:rPr>
          <w:b/>
        </w:rPr>
        <w:t xml:space="preserve">Amendment on Appeals to Honors Compact Courses </w:t>
      </w:r>
      <w:r w:rsidR="00431158" w:rsidRPr="00431158">
        <w:rPr>
          <w:b/>
        </w:rPr>
        <w:br/>
      </w:r>
      <w:r w:rsidR="003E0A1A" w:rsidRPr="003E0A1A">
        <w:t>Chair Gosser</w:t>
      </w:r>
      <w:r w:rsidR="007B4CC8">
        <w:t xml:space="preserve"> expressed that</w:t>
      </w:r>
      <w:r w:rsidR="00431158">
        <w:t xml:space="preserve"> the process to appeal grades in Honors Compact courses should not require the extra step that the UHC chair and committee be consulted and act on the appeal. She added that the current Code of Academic Integrity provides a very thorough appeals process that should also be followed for Honors Compact courses. Removing the extra step of UHC review will speed up the process for students</w:t>
      </w:r>
      <w:r w:rsidR="00007DD7">
        <w:t xml:space="preserve">. </w:t>
      </w:r>
      <w:r w:rsidR="007B4CC8">
        <w:t>The UHC</w:t>
      </w:r>
      <w:r w:rsidR="005B1596">
        <w:t xml:space="preserve"> </w:t>
      </w:r>
      <w:r w:rsidR="00007DD7">
        <w:t>Chair would still</w:t>
      </w:r>
      <w:r w:rsidR="00F9312B">
        <w:t xml:space="preserve"> be available for consultation. </w:t>
      </w:r>
      <w:r w:rsidR="00007DD7">
        <w:t xml:space="preserve">AL </w:t>
      </w:r>
      <w:r w:rsidR="00FF6AFA">
        <w:t xml:space="preserve">Rep. Brown </w:t>
      </w:r>
      <w:r w:rsidR="00007DD7">
        <w:t>asked if there are additional disputes regarding Honors Compact for which the Code of Academic Integrity</w:t>
      </w:r>
      <w:r w:rsidR="001C6A84">
        <w:t xml:space="preserve"> would not suffice.</w:t>
      </w:r>
      <w:r w:rsidR="00007DD7">
        <w:t xml:space="preserve"> </w:t>
      </w:r>
      <w:r w:rsidR="001A38B3">
        <w:t>Chair Gosser</w:t>
      </w:r>
      <w:r w:rsidR="007B4CC8">
        <w:t xml:space="preserve"> stressed that if a student needs to go to the next level </w:t>
      </w:r>
      <w:r w:rsidR="00FF6AFA">
        <w:t>because of</w:t>
      </w:r>
      <w:r w:rsidR="001A38B3">
        <w:t xml:space="preserve"> grade</w:t>
      </w:r>
      <w:r w:rsidR="00FF6AFA">
        <w:t xml:space="preserve"> issues</w:t>
      </w:r>
      <w:r w:rsidR="00007DD7">
        <w:t xml:space="preserve"> or other honors issues</w:t>
      </w:r>
      <w:r w:rsidR="00FF6AFA">
        <w:t xml:space="preserve">, </w:t>
      </w:r>
      <w:r w:rsidR="00007DD7">
        <w:t xml:space="preserve">the UHC </w:t>
      </w:r>
      <w:r w:rsidR="007B4CC8">
        <w:t xml:space="preserve">would get involved. </w:t>
      </w:r>
      <w:r w:rsidR="00007DD7">
        <w:t xml:space="preserve">This change is just to take the UHC out of the typical grade change appeals steps thereby </w:t>
      </w:r>
      <w:r w:rsidR="001C6A84">
        <w:t>givi</w:t>
      </w:r>
      <w:r w:rsidR="00F9312B">
        <w:t>n</w:t>
      </w:r>
      <w:r w:rsidR="001C6A84">
        <w:t>g</w:t>
      </w:r>
      <w:r w:rsidR="00007DD7">
        <w:t xml:space="preserve"> honors students a similar appeal time</w:t>
      </w:r>
      <w:r w:rsidR="001C6A84">
        <w:t>frame</w:t>
      </w:r>
      <w:r w:rsidR="00007DD7">
        <w:t xml:space="preserve"> as non-honors students. </w:t>
      </w:r>
      <w:r w:rsidR="00007DD7" w:rsidRPr="002E31A3">
        <w:rPr>
          <w:b/>
        </w:rPr>
        <w:t xml:space="preserve">UUPC approved </w:t>
      </w:r>
      <w:r w:rsidR="00007DD7">
        <w:rPr>
          <w:b/>
        </w:rPr>
        <w:t xml:space="preserve">the </w:t>
      </w:r>
      <w:r w:rsidR="00007DD7" w:rsidRPr="002E31A3">
        <w:rPr>
          <w:b/>
        </w:rPr>
        <w:t>amendment</w:t>
      </w:r>
      <w:r w:rsidR="006D6866">
        <w:rPr>
          <w:b/>
        </w:rPr>
        <w:t xml:space="preserve"> to the UHC Manua</w:t>
      </w:r>
      <w:r w:rsidR="00007DD7">
        <w:rPr>
          <w:b/>
        </w:rPr>
        <w:t>l</w:t>
      </w:r>
      <w:r w:rsidR="00007DD7" w:rsidRPr="002E31A3">
        <w:rPr>
          <w:b/>
        </w:rPr>
        <w:t>.</w:t>
      </w:r>
      <w:r w:rsidR="00007DD7">
        <w:t xml:space="preserve"> Chair Haky stated, and the committee agreed, that this change is tied to UHC procedures only; </w:t>
      </w:r>
      <w:r w:rsidR="00D04F48">
        <w:t>therefore, this item does not have to be presented before the</w:t>
      </w:r>
      <w:r w:rsidR="006D6866">
        <w:t xml:space="preserve"> UFS</w:t>
      </w:r>
      <w:r w:rsidR="00D04F48">
        <w:t xml:space="preserve">. </w:t>
      </w:r>
      <w:r w:rsidR="00F42244">
        <w:br/>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4770"/>
        <w:gridCol w:w="3780"/>
      </w:tblGrid>
      <w:tr w:rsidR="00F42244" w:rsidRPr="000C2E78" w:rsidTr="00F42244">
        <w:trPr>
          <w:trHeight w:val="350"/>
        </w:trPr>
        <w:tc>
          <w:tcPr>
            <w:tcW w:w="1728" w:type="dxa"/>
            <w:shd w:val="clear" w:color="auto" w:fill="auto"/>
          </w:tcPr>
          <w:p w:rsidR="00F42244" w:rsidRPr="00F42244" w:rsidRDefault="00637462" w:rsidP="00E87ADD">
            <w:pPr>
              <w:pStyle w:val="NormalWeb"/>
              <w:rPr>
                <w:rFonts w:asciiTheme="minorHAnsi" w:hAnsiTheme="minorHAnsi"/>
                <w:sz w:val="22"/>
                <w:szCs w:val="22"/>
              </w:rPr>
            </w:pPr>
            <w:hyperlink r:id="rId11" w:history="1">
              <w:r w:rsidR="00F42244" w:rsidRPr="00F42244">
                <w:rPr>
                  <w:rStyle w:val="Hyperlink"/>
                  <w:rFonts w:asciiTheme="minorHAnsi" w:hAnsiTheme="minorHAnsi"/>
                  <w:sz w:val="22"/>
                  <w:szCs w:val="22"/>
                </w:rPr>
                <w:t>Appeal Process Amendment</w:t>
              </w:r>
            </w:hyperlink>
          </w:p>
        </w:tc>
        <w:tc>
          <w:tcPr>
            <w:tcW w:w="4770" w:type="dxa"/>
            <w:shd w:val="clear" w:color="auto" w:fill="auto"/>
          </w:tcPr>
          <w:p w:rsidR="00F42244" w:rsidRPr="009C02AB" w:rsidRDefault="00F42244" w:rsidP="00E87ADD">
            <w:pPr>
              <w:pStyle w:val="NormalWeb"/>
              <w:rPr>
                <w:rFonts w:ascii="Calibri" w:hAnsi="Calibri"/>
                <w:sz w:val="22"/>
                <w:szCs w:val="22"/>
              </w:rPr>
            </w:pPr>
            <w:r>
              <w:rPr>
                <w:rFonts w:ascii="Calibri" w:hAnsi="Calibri"/>
                <w:sz w:val="22"/>
                <w:szCs w:val="22"/>
              </w:rPr>
              <w:t>University Honors Council Manual</w:t>
            </w:r>
          </w:p>
        </w:tc>
        <w:tc>
          <w:tcPr>
            <w:tcW w:w="3780" w:type="dxa"/>
            <w:shd w:val="clear" w:color="auto" w:fill="auto"/>
          </w:tcPr>
          <w:p w:rsidR="00F42244" w:rsidRPr="000C2E78" w:rsidRDefault="00F42244" w:rsidP="00E87ADD">
            <w:pPr>
              <w:rPr>
                <w:rFonts w:ascii="Calibri" w:hAnsi="Calibri"/>
                <w:b/>
              </w:rPr>
            </w:pPr>
          </w:p>
        </w:tc>
      </w:tr>
    </w:tbl>
    <w:p w:rsidR="00A83D04" w:rsidRPr="00456D6B" w:rsidRDefault="00A83D04" w:rsidP="00456D6B">
      <w:pPr>
        <w:pStyle w:val="ListParagraph"/>
        <w:numPr>
          <w:ilvl w:val="0"/>
          <w:numId w:val="19"/>
        </w:numPr>
        <w:spacing w:after="0" w:line="240" w:lineRule="auto"/>
        <w:ind w:left="1080"/>
        <w:rPr>
          <w:b/>
        </w:rPr>
      </w:pPr>
      <w:r w:rsidRPr="00456D6B">
        <w:rPr>
          <w:b/>
        </w:rPr>
        <w:lastRenderedPageBreak/>
        <w:t>Intellectual Foundations Program</w:t>
      </w:r>
      <w:r w:rsidR="00F9312B" w:rsidRPr="00456D6B">
        <w:rPr>
          <w:b/>
        </w:rPr>
        <w:t xml:space="preserve"> (IFP)</w:t>
      </w:r>
      <w:r w:rsidRPr="00456D6B">
        <w:rPr>
          <w:b/>
        </w:rPr>
        <w:t>: General Education Cur</w:t>
      </w:r>
      <w:r w:rsidR="003B6453" w:rsidRPr="00456D6B">
        <w:rPr>
          <w:b/>
        </w:rPr>
        <w:t>riculum Description Changes</w:t>
      </w:r>
    </w:p>
    <w:p w:rsidR="00F9312B" w:rsidRDefault="00A83D04" w:rsidP="00F9312B">
      <w:pPr>
        <w:pStyle w:val="ListParagraph"/>
        <w:spacing w:after="0" w:line="240" w:lineRule="auto"/>
        <w:ind w:left="1080"/>
      </w:pPr>
      <w:r w:rsidRPr="00A83D04">
        <w:t>Dean Pratt</w:t>
      </w:r>
      <w:r w:rsidR="00886EA5">
        <w:t xml:space="preserve"> explained that the</w:t>
      </w:r>
      <w:r w:rsidR="00A3184D">
        <w:t xml:space="preserve"> </w:t>
      </w:r>
      <w:r w:rsidR="00F9312B">
        <w:t xml:space="preserve">IFP </w:t>
      </w:r>
      <w:r w:rsidR="00A3184D">
        <w:t>program still consist</w:t>
      </w:r>
      <w:r w:rsidR="00BF1E13">
        <w:t>s</w:t>
      </w:r>
      <w:r w:rsidR="000C4EB3">
        <w:t xml:space="preserve"> of 36 required </w:t>
      </w:r>
      <w:r w:rsidR="00F9312B">
        <w:t xml:space="preserve">credits, but 15 credits </w:t>
      </w:r>
      <w:r w:rsidR="00DC4FDE">
        <w:t xml:space="preserve">are now considered </w:t>
      </w:r>
      <w:r w:rsidR="00F9312B">
        <w:t xml:space="preserve">statewide general education </w:t>
      </w:r>
      <w:r>
        <w:t xml:space="preserve">courses. </w:t>
      </w:r>
      <w:r w:rsidR="00E043A7">
        <w:t>T</w:t>
      </w:r>
      <w:r w:rsidR="00F9312B">
        <w:t xml:space="preserve">he IFP is being revised to conform to this </w:t>
      </w:r>
      <w:r w:rsidR="00A3184D">
        <w:t xml:space="preserve">state </w:t>
      </w:r>
      <w:r w:rsidR="00F9312B">
        <w:t>mandate. A</w:t>
      </w:r>
      <w:r w:rsidR="00BD2AC6">
        <w:t>ll the pre</w:t>
      </w:r>
      <w:r w:rsidR="00E043A7">
        <w:t>viously offered courses will</w:t>
      </w:r>
      <w:r w:rsidR="00BD2AC6">
        <w:t xml:space="preserve"> </w:t>
      </w:r>
      <w:r w:rsidR="00F9312B">
        <w:t>still</w:t>
      </w:r>
      <w:r w:rsidR="00E043A7">
        <w:t xml:space="preserve"> </w:t>
      </w:r>
      <w:r w:rsidR="008E0B7A">
        <w:t xml:space="preserve">be </w:t>
      </w:r>
      <w:r w:rsidR="00BD2AC6">
        <w:t>of</w:t>
      </w:r>
      <w:r w:rsidR="00E043A7">
        <w:t>fered under the new curriculum</w:t>
      </w:r>
      <w:r w:rsidR="00F9312B">
        <w:t>, but are being grouped differently</w:t>
      </w:r>
      <w:r w:rsidR="00DC4FDE">
        <w:t xml:space="preserve"> wi</w:t>
      </w:r>
      <w:r w:rsidR="00296845">
        <w:t>th certain courses required for</w:t>
      </w:r>
      <w:r w:rsidR="00DC4FDE">
        <w:t xml:space="preserve"> Group A (these are the state-mandated standard courses) a</w:t>
      </w:r>
      <w:r w:rsidR="00296845">
        <w:t>nd certain courses required for</w:t>
      </w:r>
      <w:r w:rsidR="00DC4FDE">
        <w:t xml:space="preserve"> Group B (these include the rest of the General Education courses FAU currently offers that are not part of the state mandate)</w:t>
      </w:r>
      <w:r w:rsidR="00F9312B">
        <w:t>. No new courses are being added to the IFP as a result of this revision.</w:t>
      </w:r>
      <w:r w:rsidR="00DC4FDE">
        <w:t xml:space="preserve"> Besides the groupings of courses, Dean Pratt added that several learning objectives have changed</w:t>
      </w:r>
      <w:r w:rsidR="000C4EB3">
        <w:t>,</w:t>
      </w:r>
      <w:r w:rsidR="00DC4FDE">
        <w:t xml:space="preserve"> for which he received great insight from FAU’s director of assessment. </w:t>
      </w:r>
    </w:p>
    <w:p w:rsidR="008B1238" w:rsidRDefault="008B1238" w:rsidP="00A83D04">
      <w:pPr>
        <w:pStyle w:val="ListParagraph"/>
        <w:spacing w:after="0" w:line="240" w:lineRule="auto"/>
        <w:ind w:left="1080"/>
      </w:pPr>
    </w:p>
    <w:p w:rsidR="008B1238" w:rsidRPr="00A83D04" w:rsidRDefault="00DC4FDE" w:rsidP="00A83D04">
      <w:pPr>
        <w:pStyle w:val="ListParagraph"/>
        <w:spacing w:after="0" w:line="240" w:lineRule="auto"/>
        <w:ind w:left="1080"/>
      </w:pPr>
      <w:r>
        <w:t xml:space="preserve">HC Rep. </w:t>
      </w:r>
      <w:r w:rsidR="00772157">
        <w:t xml:space="preserve">Harrawood </w:t>
      </w:r>
      <w:r>
        <w:t xml:space="preserve">voiced concern about the revised Foundation of Humanities category and its course groupings. The way it appears now, it is possible for </w:t>
      </w:r>
      <w:r w:rsidR="008D771E">
        <w:t xml:space="preserve">students </w:t>
      </w:r>
      <w:r>
        <w:t>to complete their General Education requirements without ever taking a literature course. Dean Pratt reiterated that the G</w:t>
      </w:r>
      <w:r w:rsidR="008D771E">
        <w:t>roup A</w:t>
      </w:r>
      <w:r>
        <w:t xml:space="preserve"> courses were all state mandated so FAU did not have a lot of leeway there. The literature courses were placed in Group B, but that doesn’t mean a change can’t be made down the road through the state’s approval process and get a c</w:t>
      </w:r>
      <w:r w:rsidR="00C52507">
        <w:t>ourse changed to the A category. He added that the decision would have to receive approval from all the colleges before going to the state.</w:t>
      </w:r>
    </w:p>
    <w:p w:rsidR="00A83D04" w:rsidRDefault="00A83D04" w:rsidP="00A83D04">
      <w:pPr>
        <w:spacing w:after="0" w:line="240" w:lineRule="auto"/>
      </w:pPr>
    </w:p>
    <w:p w:rsidR="00C52507" w:rsidRDefault="006B5E6C" w:rsidP="00FF6AFA">
      <w:pPr>
        <w:spacing w:after="0" w:line="240" w:lineRule="auto"/>
        <w:ind w:left="1080"/>
      </w:pPr>
      <w:r>
        <w:t xml:space="preserve">Rep. Harrawood stressed the importance of not reducing </w:t>
      </w:r>
      <w:r w:rsidR="00964524">
        <w:t xml:space="preserve">the </w:t>
      </w:r>
      <w:r w:rsidR="00ED7676">
        <w:t xml:space="preserve">literature requirements. He strongly believes that </w:t>
      </w:r>
      <w:r w:rsidR="00964524">
        <w:t>this</w:t>
      </w:r>
      <w:r w:rsidR="00D14D66">
        <w:t xml:space="preserve"> </w:t>
      </w:r>
      <w:r w:rsidR="00ED7676">
        <w:t xml:space="preserve">will </w:t>
      </w:r>
      <w:r w:rsidR="004701F9">
        <w:t>negatively affect</w:t>
      </w:r>
      <w:r w:rsidR="00ED7676">
        <w:t xml:space="preserve"> </w:t>
      </w:r>
      <w:r w:rsidR="002C11CB">
        <w:t xml:space="preserve">and reduce </w:t>
      </w:r>
      <w:r w:rsidR="00ED7676">
        <w:t>the University</w:t>
      </w:r>
      <w:r w:rsidR="00C52507">
        <w:t>’s</w:t>
      </w:r>
      <w:r w:rsidR="00ED7676">
        <w:t xml:space="preserve"> status </w:t>
      </w:r>
      <w:r w:rsidR="00C52507">
        <w:t xml:space="preserve">as </w:t>
      </w:r>
      <w:r w:rsidR="002C11CB">
        <w:t>a</w:t>
      </w:r>
      <w:r w:rsidR="00ED7676">
        <w:t xml:space="preserve"> liberal </w:t>
      </w:r>
      <w:r w:rsidR="002C11CB">
        <w:t xml:space="preserve">arts </w:t>
      </w:r>
      <w:r w:rsidR="00ED7676">
        <w:t xml:space="preserve">institution. </w:t>
      </w:r>
      <w:r w:rsidR="000C4EB3">
        <w:t>He also emphasized that liberal a</w:t>
      </w:r>
      <w:r w:rsidR="00964524">
        <w:t xml:space="preserve">rts are the foundation of higher education </w:t>
      </w:r>
      <w:r w:rsidR="004701F9">
        <w:t xml:space="preserve">and </w:t>
      </w:r>
      <w:r w:rsidR="00964524">
        <w:t xml:space="preserve">eventually this decision will be regretted. </w:t>
      </w:r>
    </w:p>
    <w:p w:rsidR="00A07C27" w:rsidRDefault="00A07C27" w:rsidP="00FF6AFA">
      <w:pPr>
        <w:spacing w:after="0" w:line="240" w:lineRule="auto"/>
        <w:ind w:left="1080"/>
      </w:pPr>
    </w:p>
    <w:p w:rsidR="0066502A" w:rsidRPr="000C4EB3" w:rsidRDefault="00A07C27" w:rsidP="000C4EB3">
      <w:pPr>
        <w:spacing w:after="0" w:line="240" w:lineRule="auto"/>
        <w:ind w:left="1080"/>
        <w:rPr>
          <w:b/>
        </w:rPr>
      </w:pPr>
      <w:r>
        <w:t xml:space="preserve">AL </w:t>
      </w:r>
      <w:r w:rsidR="00593ECA">
        <w:t>Rep. Brown a</w:t>
      </w:r>
      <w:r w:rsidR="00CF5E7E">
        <w:t xml:space="preserve">sked </w:t>
      </w:r>
      <w:r>
        <w:t xml:space="preserve">for </w:t>
      </w:r>
      <w:r w:rsidR="00CF5E7E">
        <w:t>clarification on the</w:t>
      </w:r>
      <w:r>
        <w:t xml:space="preserve"> course limitation for G</w:t>
      </w:r>
      <w:r w:rsidR="00593ECA">
        <w:t>roup B. Dean Pratt confirmed that th</w:t>
      </w:r>
      <w:r>
        <w:t xml:space="preserve">ere are only limitations under Group A, but not maximums under Group B. He </w:t>
      </w:r>
      <w:r w:rsidRPr="00A07C27">
        <w:t>add</w:t>
      </w:r>
      <w:r>
        <w:t>ed</w:t>
      </w:r>
      <w:r w:rsidRPr="00A07C27">
        <w:t xml:space="preserve"> that the courses in Group A were determined by a state committee, which included representation from state universities and colleges. The courses in Group B were determined by an FAU committee with representation from the </w:t>
      </w:r>
      <w:r w:rsidR="000C4EB3">
        <w:t xml:space="preserve">FAU </w:t>
      </w:r>
      <w:r w:rsidRPr="00A07C27">
        <w:t xml:space="preserve">colleges. </w:t>
      </w:r>
      <w:r w:rsidR="000C4EB3">
        <w:t xml:space="preserve">The courses were carefully selected for </w:t>
      </w:r>
      <w:r w:rsidRPr="00A07C27">
        <w:t>these groupings</w:t>
      </w:r>
      <w:r w:rsidR="000C4EB3">
        <w:t xml:space="preserve"> using the following </w:t>
      </w:r>
      <w:r>
        <w:t>priorities</w:t>
      </w:r>
      <w:r w:rsidR="000C4EB3">
        <w:t xml:space="preserve">: </w:t>
      </w:r>
      <w:r>
        <w:t>the state mandate, moving students through the system in a timely manner</w:t>
      </w:r>
      <w:r w:rsidR="000C4EB3">
        <w:t xml:space="preserve">, ensuring the completion of the WAC requirements, and staffing </w:t>
      </w:r>
      <w:r w:rsidRPr="00A07C27">
        <w:t>consideration</w:t>
      </w:r>
      <w:r w:rsidR="000C4EB3">
        <w:t>s.</w:t>
      </w:r>
      <w:r w:rsidRPr="00A07C27">
        <w:t xml:space="preserve"> </w:t>
      </w:r>
      <w:r>
        <w:t xml:space="preserve">The courses in Group A will require additional </w:t>
      </w:r>
      <w:r w:rsidR="000C4EB3">
        <w:t xml:space="preserve">resources, which </w:t>
      </w:r>
      <w:r>
        <w:t xml:space="preserve">the English Department </w:t>
      </w:r>
      <w:r w:rsidR="000C4EB3">
        <w:t xml:space="preserve">does not have at the moment </w:t>
      </w:r>
      <w:r w:rsidR="00DF247E">
        <w:t xml:space="preserve">to </w:t>
      </w:r>
      <w:r w:rsidR="000C4EB3">
        <w:t>offe</w:t>
      </w:r>
      <w:r w:rsidR="00DF247E">
        <w:t>r</w:t>
      </w:r>
      <w:r w:rsidR="000C4EB3">
        <w:t xml:space="preserve"> </w:t>
      </w:r>
      <w:r w:rsidR="00DF247E">
        <w:t xml:space="preserve">additional sections of </w:t>
      </w:r>
      <w:r w:rsidR="000C4EB3">
        <w:t xml:space="preserve">literature courses. </w:t>
      </w:r>
      <w:r w:rsidR="000C4EB3" w:rsidRPr="000C4EB3">
        <w:rPr>
          <w:b/>
        </w:rPr>
        <w:t>All committee members voted in favor of the IFP changes except for HC Rep. Harrawood</w:t>
      </w:r>
      <w:r w:rsidR="00DF247E">
        <w:rPr>
          <w:b/>
        </w:rPr>
        <w:t xml:space="preserve"> who voted against it.</w:t>
      </w:r>
      <w:r w:rsidR="0066502A">
        <w:rPr>
          <w:b/>
        </w:rPr>
        <w:br/>
      </w:r>
    </w:p>
    <w:tbl>
      <w:tblPr>
        <w:tblStyle w:val="TableGrid"/>
        <w:tblW w:w="0" w:type="auto"/>
        <w:tblLook w:val="04A0"/>
      </w:tblPr>
      <w:tblGrid>
        <w:gridCol w:w="2358"/>
        <w:gridCol w:w="4770"/>
        <w:gridCol w:w="3168"/>
      </w:tblGrid>
      <w:tr w:rsidR="0066502A" w:rsidRPr="0066502A" w:rsidTr="001218F6">
        <w:trPr>
          <w:trHeight w:val="350"/>
        </w:trPr>
        <w:tc>
          <w:tcPr>
            <w:tcW w:w="2358" w:type="dxa"/>
          </w:tcPr>
          <w:p w:rsidR="0066502A" w:rsidRPr="0066502A" w:rsidRDefault="00637462" w:rsidP="0066502A">
            <w:pPr>
              <w:rPr>
                <w:rFonts w:asciiTheme="minorHAnsi" w:eastAsiaTheme="minorEastAsia" w:hAnsiTheme="minorHAnsi" w:cstheme="minorBidi"/>
                <w:sz w:val="22"/>
                <w:szCs w:val="22"/>
              </w:rPr>
            </w:pPr>
            <w:hyperlink r:id="rId12" w:history="1">
              <w:r w:rsidR="0066502A" w:rsidRPr="0066502A">
                <w:rPr>
                  <w:rStyle w:val="Hyperlink"/>
                  <w:rFonts w:asciiTheme="minorHAnsi" w:hAnsiTheme="minorHAnsi"/>
                  <w:sz w:val="22"/>
                  <w:szCs w:val="22"/>
                </w:rPr>
                <w:t>Description and course changes</w:t>
              </w:r>
            </w:hyperlink>
          </w:p>
        </w:tc>
        <w:tc>
          <w:tcPr>
            <w:tcW w:w="4770" w:type="dxa"/>
          </w:tcPr>
          <w:p w:rsidR="0066502A" w:rsidRPr="0066502A" w:rsidRDefault="0066502A" w:rsidP="0066502A">
            <w:pPr>
              <w:ind w:left="1080"/>
              <w:rPr>
                <w:rFonts w:asciiTheme="minorHAnsi" w:eastAsiaTheme="minorEastAsia" w:hAnsiTheme="minorHAnsi" w:cstheme="minorBidi"/>
                <w:sz w:val="22"/>
                <w:szCs w:val="22"/>
              </w:rPr>
            </w:pPr>
            <w:r w:rsidRPr="0066502A">
              <w:rPr>
                <w:rFonts w:asciiTheme="minorHAnsi" w:eastAsiaTheme="minorEastAsia" w:hAnsiTheme="minorHAnsi" w:cstheme="minorBidi"/>
                <w:sz w:val="22"/>
                <w:szCs w:val="22"/>
              </w:rPr>
              <w:t>Intellectual Foundations Program: General Education Curriculum</w:t>
            </w:r>
          </w:p>
        </w:tc>
        <w:tc>
          <w:tcPr>
            <w:tcW w:w="3168" w:type="dxa"/>
          </w:tcPr>
          <w:p w:rsidR="0066502A" w:rsidRPr="0066502A" w:rsidRDefault="0066502A" w:rsidP="0066502A">
            <w:pPr>
              <w:ind w:left="1080"/>
              <w:rPr>
                <w:rFonts w:asciiTheme="minorHAnsi" w:eastAsiaTheme="minorEastAsia" w:hAnsiTheme="minorHAnsi" w:cstheme="minorBidi"/>
                <w:b/>
                <w:sz w:val="22"/>
                <w:szCs w:val="22"/>
              </w:rPr>
            </w:pPr>
          </w:p>
        </w:tc>
      </w:tr>
    </w:tbl>
    <w:p w:rsidR="00337FEF" w:rsidRDefault="00337FEF" w:rsidP="00337FEF">
      <w:pPr>
        <w:spacing w:after="0" w:line="240" w:lineRule="auto"/>
        <w:rPr>
          <w:b/>
        </w:rPr>
      </w:pPr>
    </w:p>
    <w:p w:rsidR="00337FEF" w:rsidRDefault="00337FEF" w:rsidP="00337FEF">
      <w:pPr>
        <w:pStyle w:val="ListParagraph"/>
        <w:numPr>
          <w:ilvl w:val="0"/>
          <w:numId w:val="19"/>
        </w:numPr>
        <w:spacing w:after="0" w:line="240" w:lineRule="auto"/>
        <w:ind w:left="1080"/>
        <w:rPr>
          <w:b/>
        </w:rPr>
      </w:pPr>
      <w:r>
        <w:rPr>
          <w:b/>
        </w:rPr>
        <w:t>Bachelor of General Studies (new degree program)</w:t>
      </w:r>
    </w:p>
    <w:p w:rsidR="00CF5E7E" w:rsidRDefault="00F431C6" w:rsidP="00337FEF">
      <w:pPr>
        <w:pStyle w:val="ListParagraph"/>
        <w:spacing w:after="0" w:line="240" w:lineRule="auto"/>
        <w:ind w:left="1080"/>
      </w:pPr>
      <w:r>
        <w:t xml:space="preserve">Next, </w:t>
      </w:r>
      <w:r w:rsidR="000054B9" w:rsidRPr="000054B9">
        <w:t xml:space="preserve">Dean Pratt </w:t>
      </w:r>
      <w:r>
        <w:t xml:space="preserve">discussed the proposed Bachelor of General Studies degree being created for two groups of current and potential FAU students. These include </w:t>
      </w:r>
      <w:r w:rsidR="000054B9">
        <w:t xml:space="preserve">non-traditional students who work full-time and </w:t>
      </w:r>
      <w:r>
        <w:t xml:space="preserve">are in need of a degree </w:t>
      </w:r>
      <w:r w:rsidR="000054B9">
        <w:t xml:space="preserve">in their </w:t>
      </w:r>
      <w:r w:rsidR="006A4D3A">
        <w:t xml:space="preserve">current </w:t>
      </w:r>
      <w:r w:rsidR="006F0172">
        <w:t xml:space="preserve">career paths, but more importantly, the new program </w:t>
      </w:r>
      <w:r>
        <w:t xml:space="preserve">would serve </w:t>
      </w:r>
      <w:r w:rsidR="006F0172">
        <w:t xml:space="preserve">FAU </w:t>
      </w:r>
      <w:r>
        <w:t xml:space="preserve">students </w:t>
      </w:r>
      <w:r w:rsidR="006F0172">
        <w:t xml:space="preserve">who </w:t>
      </w:r>
      <w:r>
        <w:t>have accumulated</w:t>
      </w:r>
      <w:r w:rsidR="006F0172">
        <w:t xml:space="preserve"> from 150 to 200 credits, yet after five to seven years at FAU, have not graduated</w:t>
      </w:r>
      <w:r>
        <w:t xml:space="preserve">. </w:t>
      </w:r>
      <w:r w:rsidR="00720A2F">
        <w:t xml:space="preserve">He </w:t>
      </w:r>
      <w:r w:rsidR="006F0172">
        <w:t xml:space="preserve">added that </w:t>
      </w:r>
      <w:r w:rsidR="00B61AC2">
        <w:t>this program is not</w:t>
      </w:r>
      <w:r>
        <w:t xml:space="preserve"> designed for freshmen</w:t>
      </w:r>
      <w:r w:rsidR="0015209C">
        <w:t xml:space="preserve"> nor is</w:t>
      </w:r>
      <w:r>
        <w:t xml:space="preserve"> it </w:t>
      </w:r>
      <w:r w:rsidR="006F0172">
        <w:t xml:space="preserve">for </w:t>
      </w:r>
      <w:r>
        <w:t>graduate school preparation</w:t>
      </w:r>
      <w:r w:rsidR="006F0172">
        <w:t>.</w:t>
      </w:r>
    </w:p>
    <w:p w:rsidR="006F0172" w:rsidRDefault="006F0172" w:rsidP="00337FEF">
      <w:pPr>
        <w:pStyle w:val="ListParagraph"/>
        <w:spacing w:after="0" w:line="240" w:lineRule="auto"/>
        <w:ind w:left="1080"/>
      </w:pPr>
    </w:p>
    <w:p w:rsidR="006F0172" w:rsidRDefault="006F0172" w:rsidP="00337FEF">
      <w:pPr>
        <w:pStyle w:val="ListParagraph"/>
        <w:spacing w:after="0" w:line="240" w:lineRule="auto"/>
        <w:ind w:left="1080"/>
      </w:pPr>
      <w:r>
        <w:t>Chair Haky mentioned that the</w:t>
      </w:r>
      <w:r w:rsidR="00B23949">
        <w:t xml:space="preserve"> Boar</w:t>
      </w:r>
      <w:r>
        <w:t>d of Governors has to approve the program,</w:t>
      </w:r>
      <w:r w:rsidR="00B23949">
        <w:t xml:space="preserve"> and </w:t>
      </w:r>
      <w:r>
        <w:t>it</w:t>
      </w:r>
      <w:r w:rsidR="00B23949">
        <w:t xml:space="preserve"> w</w:t>
      </w:r>
      <w:r w:rsidR="00706AC9">
        <w:t>ould be administered by each</w:t>
      </w:r>
      <w:r w:rsidR="00B23949">
        <w:t xml:space="preserve"> of the colleges. </w:t>
      </w:r>
      <w:r w:rsidR="00296845">
        <w:t xml:space="preserve">Associate Provost </w:t>
      </w:r>
      <w:r w:rsidR="002D1296">
        <w:t xml:space="preserve">Hawkins reassured </w:t>
      </w:r>
      <w:r>
        <w:t xml:space="preserve">the group </w:t>
      </w:r>
      <w:r w:rsidR="002D1296">
        <w:t xml:space="preserve">that there has been a lot of support coming from the Board of Governors </w:t>
      </w:r>
      <w:r>
        <w:t>as the state is on a mission to graduate more students.</w:t>
      </w:r>
      <w:r w:rsidR="000461DB">
        <w:t xml:space="preserve"> </w:t>
      </w:r>
      <w:r>
        <w:t xml:space="preserve">They are calling this program an exit strategy, and it is currently being offered at some other SUS institutions. </w:t>
      </w:r>
      <w:r w:rsidR="00177842">
        <w:br/>
      </w:r>
    </w:p>
    <w:p w:rsidR="00CF5E7E" w:rsidRDefault="00177842" w:rsidP="00337FEF">
      <w:pPr>
        <w:pStyle w:val="ListParagraph"/>
        <w:spacing w:after="0" w:line="240" w:lineRule="auto"/>
        <w:ind w:left="1080"/>
      </w:pPr>
      <w:r>
        <w:t xml:space="preserve">The program’s plan of study is more flexible than in traditional degree programs. In consultation with an advisor, students would take 15 credits of upper-division coursework in one discipline (this would be deemed their concentration) and would have to maintain a 2.0 GPA in the concentration. All other </w:t>
      </w:r>
      <w:r>
        <w:lastRenderedPageBreak/>
        <w:t xml:space="preserve">requirements for an FAU degree would apply. Dean Pratt </w:t>
      </w:r>
      <w:r w:rsidR="00706AC9">
        <w:t>stated</w:t>
      </w:r>
      <w:r w:rsidR="00017E33">
        <w:t xml:space="preserve"> </w:t>
      </w:r>
      <w:r w:rsidR="00706AC9">
        <w:t xml:space="preserve">it is comparable to the two Arts and Letters interdisciplinary programs, and </w:t>
      </w:r>
      <w:r>
        <w:t xml:space="preserve">there is </w:t>
      </w:r>
      <w:r w:rsidR="00017E33">
        <w:t xml:space="preserve">no adverse overlapping between </w:t>
      </w:r>
      <w:r>
        <w:t>th</w:t>
      </w:r>
      <w:r w:rsidR="007D5B60">
        <w:t>is program and those</w:t>
      </w:r>
      <w:r w:rsidR="00706AC9">
        <w:t>.</w:t>
      </w:r>
      <w:r w:rsidR="000461DB">
        <w:t xml:space="preserve"> </w:t>
      </w:r>
    </w:p>
    <w:p w:rsidR="00766B9E" w:rsidRDefault="00766B9E" w:rsidP="00337FEF">
      <w:pPr>
        <w:pStyle w:val="ListParagraph"/>
        <w:spacing w:after="0" w:line="240" w:lineRule="auto"/>
        <w:ind w:left="1080"/>
      </w:pPr>
    </w:p>
    <w:p w:rsidR="00897BAE" w:rsidRDefault="00177842" w:rsidP="00897BAE">
      <w:pPr>
        <w:pStyle w:val="ListParagraph"/>
        <w:spacing w:after="0" w:line="240" w:lineRule="auto"/>
        <w:ind w:left="1080"/>
      </w:pPr>
      <w:r>
        <w:t xml:space="preserve">Chair Haky </w:t>
      </w:r>
      <w:r w:rsidR="00327372">
        <w:t xml:space="preserve">raised the </w:t>
      </w:r>
      <w:r w:rsidR="00897BAE">
        <w:t xml:space="preserve">issue </w:t>
      </w:r>
      <w:r w:rsidR="00327372">
        <w:t>of the hiring</w:t>
      </w:r>
      <w:r>
        <w:t xml:space="preserve"> preference between someone who</w:t>
      </w:r>
      <w:r w:rsidR="00327372">
        <w:t xml:space="preserve"> holds a Bachelor of Science</w:t>
      </w:r>
      <w:r>
        <w:t xml:space="preserve"> versus this</w:t>
      </w:r>
      <w:r w:rsidR="00327372">
        <w:t xml:space="preserve"> Bachel</w:t>
      </w:r>
      <w:r>
        <w:t xml:space="preserve">or of General Studies. Associate Provost </w:t>
      </w:r>
      <w:r w:rsidR="00327372">
        <w:t xml:space="preserve">Hawkins </w:t>
      </w:r>
      <w:r>
        <w:t xml:space="preserve">responded that it is the fourth-highest degree earned by people getting jobs in Florida. These positions only required a degree, not a specific major. </w:t>
      </w:r>
    </w:p>
    <w:p w:rsidR="00177842" w:rsidRDefault="00177842" w:rsidP="00897BAE">
      <w:pPr>
        <w:pStyle w:val="ListParagraph"/>
        <w:spacing w:after="0" w:line="240" w:lineRule="auto"/>
        <w:ind w:left="1080"/>
      </w:pPr>
    </w:p>
    <w:p w:rsidR="00897BAE" w:rsidRDefault="00091E59" w:rsidP="00897BAE">
      <w:pPr>
        <w:pStyle w:val="ListParagraph"/>
        <w:spacing w:after="0" w:line="240" w:lineRule="auto"/>
        <w:ind w:left="1080"/>
      </w:pPr>
      <w:r>
        <w:t>Registrar’s Office Representative Maria</w:t>
      </w:r>
      <w:r w:rsidR="005B2312">
        <w:t xml:space="preserve"> Jennings voiced concern </w:t>
      </w:r>
      <w:r>
        <w:t>about this degree’s set up in the</w:t>
      </w:r>
      <w:r w:rsidR="00B05032">
        <w:t xml:space="preserve"> Degree Aud</w:t>
      </w:r>
      <w:r>
        <w:t>it Reporting System (DARS) since it does not have specific courses and would be administered by every college</w:t>
      </w:r>
      <w:r w:rsidR="00B05032">
        <w:t xml:space="preserve">. </w:t>
      </w:r>
      <w:r>
        <w:t xml:space="preserve">Associate Provost </w:t>
      </w:r>
      <w:r w:rsidR="00B05032">
        <w:t>Hawkins stated that this might have to be a manual process</w:t>
      </w:r>
      <w:r>
        <w:t xml:space="preserve"> for a while</w:t>
      </w:r>
      <w:r w:rsidR="00B05032">
        <w:t xml:space="preserve">, </w:t>
      </w:r>
      <w:r>
        <w:t xml:space="preserve">and both she and </w:t>
      </w:r>
      <w:r w:rsidR="00B05032">
        <w:t xml:space="preserve">Dean Pratt </w:t>
      </w:r>
      <w:r>
        <w:t xml:space="preserve">acknowledged </w:t>
      </w:r>
      <w:r w:rsidR="004A0AA3">
        <w:t>that</w:t>
      </w:r>
      <w:r w:rsidR="009E2F04">
        <w:t xml:space="preserve"> it might</w:t>
      </w:r>
      <w:r>
        <w:t xml:space="preserve"> be challenging to process in DARS</w:t>
      </w:r>
      <w:r w:rsidR="009E2F04">
        <w:t xml:space="preserve">. </w:t>
      </w:r>
    </w:p>
    <w:p w:rsidR="00BC0C24" w:rsidRDefault="00BC0C24" w:rsidP="00897BAE">
      <w:pPr>
        <w:pStyle w:val="ListParagraph"/>
        <w:spacing w:after="0" w:line="240" w:lineRule="auto"/>
        <w:ind w:left="1080"/>
      </w:pPr>
    </w:p>
    <w:p w:rsidR="00BC0C24" w:rsidRPr="00337FEF" w:rsidRDefault="00BC0C24" w:rsidP="00897BAE">
      <w:pPr>
        <w:pStyle w:val="ListParagraph"/>
        <w:spacing w:after="0" w:line="240" w:lineRule="auto"/>
        <w:ind w:left="1080"/>
        <w:rPr>
          <w:b/>
        </w:rPr>
      </w:pPr>
      <w:r>
        <w:t xml:space="preserve">Lastly, </w:t>
      </w:r>
      <w:r w:rsidR="00302880">
        <w:t xml:space="preserve">Dean Pratt mentioned </w:t>
      </w:r>
      <w:r w:rsidR="00091E59">
        <w:t>the goal is to have the program effective for this fall, but as a new degree, it requires Board of Trustees and Board of Governors approval, which might move its effective date to spring.</w:t>
      </w:r>
      <w:r w:rsidR="00D45B2A">
        <w:t xml:space="preserve"> </w:t>
      </w:r>
      <w:r w:rsidR="00D45B2A" w:rsidRPr="00D45B2A">
        <w:rPr>
          <w:b/>
        </w:rPr>
        <w:t xml:space="preserve">UUPC approved </w:t>
      </w:r>
      <w:r w:rsidR="00091E59">
        <w:rPr>
          <w:b/>
        </w:rPr>
        <w:t>the Bachelor of General Studies</w:t>
      </w:r>
      <w:r w:rsidR="00D45B2A" w:rsidRPr="00D45B2A">
        <w:rPr>
          <w:b/>
        </w:rPr>
        <w:t>.</w:t>
      </w:r>
      <w:r w:rsidR="00D45B2A">
        <w:t xml:space="preserve"> </w:t>
      </w:r>
    </w:p>
    <w:p w:rsidR="00A83D04" w:rsidRDefault="00CF5E7E" w:rsidP="00A83D04">
      <w:pPr>
        <w:spacing w:after="0" w:line="240" w:lineRule="auto"/>
      </w:pPr>
      <w:r>
        <w:tab/>
      </w:r>
      <w:r>
        <w:tab/>
      </w:r>
    </w:p>
    <w:tbl>
      <w:tblPr>
        <w:tblStyle w:val="TableGrid"/>
        <w:tblW w:w="0" w:type="auto"/>
        <w:tblLook w:val="04A0"/>
      </w:tblPr>
      <w:tblGrid>
        <w:gridCol w:w="2358"/>
        <w:gridCol w:w="4770"/>
        <w:gridCol w:w="3168"/>
      </w:tblGrid>
      <w:tr w:rsidR="00521DF1" w:rsidTr="00A8079C">
        <w:trPr>
          <w:trHeight w:val="350"/>
        </w:trPr>
        <w:tc>
          <w:tcPr>
            <w:tcW w:w="2358" w:type="dxa"/>
          </w:tcPr>
          <w:p w:rsidR="00521DF1" w:rsidRPr="00692FA7" w:rsidRDefault="00637462" w:rsidP="00A8079C">
            <w:pPr>
              <w:pStyle w:val="NormalWeb"/>
              <w:spacing w:after="0" w:afterAutospacing="0"/>
              <w:rPr>
                <w:rFonts w:asciiTheme="minorHAnsi" w:hAnsiTheme="minorHAnsi"/>
                <w:sz w:val="22"/>
                <w:szCs w:val="22"/>
              </w:rPr>
            </w:pPr>
            <w:hyperlink r:id="rId13" w:history="1">
              <w:r w:rsidR="00521DF1" w:rsidRPr="00692FA7">
                <w:rPr>
                  <w:rStyle w:val="Hyperlink"/>
                  <w:rFonts w:asciiTheme="minorHAnsi" w:hAnsiTheme="minorHAnsi"/>
                  <w:sz w:val="22"/>
                  <w:szCs w:val="22"/>
                </w:rPr>
                <w:t>New degree program</w:t>
              </w:r>
            </w:hyperlink>
          </w:p>
        </w:tc>
        <w:tc>
          <w:tcPr>
            <w:tcW w:w="4770" w:type="dxa"/>
          </w:tcPr>
          <w:p w:rsidR="00521DF1" w:rsidRPr="00692FA7" w:rsidRDefault="00521DF1" w:rsidP="00A8079C">
            <w:pPr>
              <w:pStyle w:val="NormalWeb"/>
              <w:tabs>
                <w:tab w:val="left" w:pos="2842"/>
              </w:tabs>
              <w:spacing w:after="0" w:afterAutospacing="0"/>
              <w:rPr>
                <w:rFonts w:asciiTheme="minorHAnsi" w:hAnsiTheme="minorHAnsi"/>
                <w:sz w:val="22"/>
                <w:szCs w:val="22"/>
              </w:rPr>
            </w:pPr>
            <w:r w:rsidRPr="00692FA7">
              <w:rPr>
                <w:rFonts w:asciiTheme="minorHAnsi" w:hAnsiTheme="minorHAnsi"/>
                <w:sz w:val="22"/>
                <w:szCs w:val="22"/>
              </w:rPr>
              <w:t>Bachelor of General Studies</w:t>
            </w:r>
          </w:p>
        </w:tc>
        <w:tc>
          <w:tcPr>
            <w:tcW w:w="3168" w:type="dxa"/>
          </w:tcPr>
          <w:p w:rsidR="00521DF1" w:rsidRPr="005E1DBD" w:rsidRDefault="00521DF1" w:rsidP="00A8079C">
            <w:pPr>
              <w:pStyle w:val="Title"/>
              <w:jc w:val="left"/>
              <w:rPr>
                <w:rFonts w:asciiTheme="minorHAnsi" w:hAnsiTheme="minorHAnsi"/>
                <w:sz w:val="22"/>
                <w:szCs w:val="22"/>
                <w:u w:val="none"/>
              </w:rPr>
            </w:pPr>
          </w:p>
        </w:tc>
      </w:tr>
    </w:tbl>
    <w:p w:rsidR="002675A6" w:rsidRPr="00AF29DD" w:rsidRDefault="002675A6" w:rsidP="005A08BA">
      <w:pPr>
        <w:spacing w:after="0"/>
      </w:pPr>
    </w:p>
    <w:p w:rsidR="00C32B31" w:rsidRDefault="00C32B31" w:rsidP="00AE302F">
      <w:pPr>
        <w:pStyle w:val="ListParagraph"/>
        <w:numPr>
          <w:ilvl w:val="0"/>
          <w:numId w:val="2"/>
        </w:numPr>
        <w:spacing w:after="0" w:line="240" w:lineRule="auto"/>
        <w:rPr>
          <w:b/>
          <w:caps/>
        </w:rPr>
      </w:pPr>
      <w:r w:rsidRPr="00AE302F">
        <w:rPr>
          <w:b/>
          <w:caps/>
        </w:rPr>
        <w:t xml:space="preserve">Business from the </w:t>
      </w:r>
      <w:r w:rsidR="007E6A3B" w:rsidRPr="00AE302F">
        <w:rPr>
          <w:b/>
          <w:caps/>
        </w:rPr>
        <w:t>COLLEGES</w:t>
      </w:r>
    </w:p>
    <w:p w:rsidR="00BB01C3" w:rsidRDefault="00BB01C3" w:rsidP="00BB01C3">
      <w:pPr>
        <w:spacing w:after="0" w:line="240" w:lineRule="auto"/>
        <w:rPr>
          <w:b/>
          <w:caps/>
        </w:rPr>
      </w:pPr>
    </w:p>
    <w:p w:rsidR="00BB01C3" w:rsidRPr="00BB01C3" w:rsidRDefault="00BB01C3" w:rsidP="00BB01C3">
      <w:pPr>
        <w:pStyle w:val="ListParagraph"/>
        <w:numPr>
          <w:ilvl w:val="0"/>
          <w:numId w:val="5"/>
        </w:numPr>
        <w:spacing w:after="0" w:line="240" w:lineRule="auto"/>
        <w:rPr>
          <w:b/>
          <w:caps/>
        </w:rPr>
      </w:pPr>
      <w:r>
        <w:rPr>
          <w:b/>
          <w:caps/>
        </w:rPr>
        <w:t>DOROTHY f. sCHMIDT cOLLEGE OF aRTS AND lETTERs</w:t>
      </w:r>
    </w:p>
    <w:p w:rsidR="00BB01C3" w:rsidRDefault="00BB01C3" w:rsidP="00BB01C3">
      <w:pPr>
        <w:pStyle w:val="ListParagraph"/>
        <w:spacing w:after="0" w:line="240" w:lineRule="auto"/>
        <w:ind w:left="1080"/>
      </w:pPr>
      <w:r w:rsidRPr="00BB01C3">
        <w:t xml:space="preserve">AL Rep. Brown </w:t>
      </w:r>
      <w:r>
        <w:t xml:space="preserve">mentioned </w:t>
      </w:r>
      <w:r w:rsidR="007B1BF3">
        <w:t xml:space="preserve">that Honors Thesis in Political Science, approved by UUPC at the last meeting, was tabled by Steering because it needed UHC approval. That syllabus will be reviewed by the UHC shortly. He added </w:t>
      </w:r>
      <w:r>
        <w:t>that at the last meeting he requested clarification from the UHC Chair regarding why Honors Thesis courses need a syllabus when being reviewed by the UHC, yet a syllabus is not required for UUPC approval. UHC Chair Gosser responded that she would save this discussion for the UHC meeting scheduled for the following week.</w:t>
      </w:r>
    </w:p>
    <w:p w:rsidR="00C32B31" w:rsidRPr="00BB01C3" w:rsidRDefault="00BB01C3" w:rsidP="00BB01C3">
      <w:pPr>
        <w:pStyle w:val="ListParagraph"/>
        <w:spacing w:after="0" w:line="240" w:lineRule="auto"/>
        <w:ind w:left="360" w:firstLine="720"/>
      </w:pPr>
      <w:r>
        <w:t xml:space="preserve"> </w:t>
      </w:r>
    </w:p>
    <w:p w:rsidR="00203E96" w:rsidRPr="001218F6" w:rsidRDefault="005A08BA" w:rsidP="001218F6">
      <w:pPr>
        <w:numPr>
          <w:ilvl w:val="0"/>
          <w:numId w:val="5"/>
        </w:numPr>
        <w:spacing w:after="0" w:line="240" w:lineRule="auto"/>
        <w:rPr>
          <w:b/>
          <w:caps/>
        </w:rPr>
      </w:pPr>
      <w:r>
        <w:rPr>
          <w:b/>
          <w:caps/>
        </w:rPr>
        <w:t>college of business</w:t>
      </w:r>
    </w:p>
    <w:p w:rsidR="003048C8" w:rsidRDefault="00043259" w:rsidP="003048C8">
      <w:pPr>
        <w:numPr>
          <w:ilvl w:val="0"/>
          <w:numId w:val="7"/>
        </w:numPr>
        <w:autoSpaceDE w:val="0"/>
        <w:autoSpaceDN w:val="0"/>
        <w:adjustRightInd w:val="0"/>
        <w:spacing w:after="0" w:line="240" w:lineRule="auto"/>
        <w:rPr>
          <w:b/>
        </w:rPr>
      </w:pPr>
      <w:r>
        <w:rPr>
          <w:b/>
        </w:rPr>
        <w:t>Termination</w:t>
      </w:r>
    </w:p>
    <w:p w:rsidR="00043259" w:rsidRDefault="00BB01C3" w:rsidP="00040EC4">
      <w:pPr>
        <w:autoSpaceDE w:val="0"/>
        <w:autoSpaceDN w:val="0"/>
        <w:adjustRightInd w:val="0"/>
        <w:spacing w:after="0" w:line="240" w:lineRule="auto"/>
        <w:ind w:left="1440"/>
      </w:pPr>
      <w:r>
        <w:t xml:space="preserve">Business </w:t>
      </w:r>
      <w:r w:rsidR="0047083C">
        <w:t xml:space="preserve">Representative </w:t>
      </w:r>
      <w:r w:rsidR="00043259">
        <w:t>Ethlyn Williams pr</w:t>
      </w:r>
      <w:r>
        <w:t>esented the termination of the Electronic Commerce Minor due to</w:t>
      </w:r>
      <w:r w:rsidR="008A420C">
        <w:t xml:space="preserve"> students’ </w:t>
      </w:r>
      <w:r w:rsidR="00043259">
        <w:t>lack of interest</w:t>
      </w:r>
      <w:r w:rsidR="008A420C">
        <w:t xml:space="preserve"> and the</w:t>
      </w:r>
      <w:r>
        <w:t xml:space="preserve"> outdated nature of this minor</w:t>
      </w:r>
      <w:r w:rsidR="008A420C">
        <w:t xml:space="preserve">. </w:t>
      </w:r>
      <w:r>
        <w:t xml:space="preserve">In addition, only one of the courses required for the minor is regularly offered. </w:t>
      </w:r>
      <w:r w:rsidR="008A420C" w:rsidRPr="008A420C">
        <w:rPr>
          <w:b/>
        </w:rPr>
        <w:t xml:space="preserve">UUPC approved </w:t>
      </w:r>
      <w:r>
        <w:rPr>
          <w:b/>
        </w:rPr>
        <w:t xml:space="preserve">the </w:t>
      </w:r>
      <w:r w:rsidR="008A420C" w:rsidRPr="008A420C">
        <w:rPr>
          <w:b/>
        </w:rPr>
        <w:t>termination.</w:t>
      </w:r>
      <w:r w:rsidR="008A420C">
        <w:t xml:space="preserve"> </w:t>
      </w:r>
    </w:p>
    <w:p w:rsidR="00B47386" w:rsidRDefault="00B47386" w:rsidP="00040EC4">
      <w:pPr>
        <w:autoSpaceDE w:val="0"/>
        <w:autoSpaceDN w:val="0"/>
        <w:adjustRightInd w:val="0"/>
        <w:spacing w:after="0" w:line="240" w:lineRule="auto"/>
        <w:ind w:left="1440"/>
      </w:pPr>
    </w:p>
    <w:p w:rsidR="00B47386" w:rsidRDefault="00B47386" w:rsidP="00040EC4">
      <w:pPr>
        <w:autoSpaceDE w:val="0"/>
        <w:autoSpaceDN w:val="0"/>
        <w:adjustRightInd w:val="0"/>
        <w:spacing w:after="0" w:line="240" w:lineRule="auto"/>
        <w:ind w:left="1440"/>
      </w:pPr>
      <w:r>
        <w:t>Rep. Williams added that the 100 percent residency proposal for College of Business certificates</w:t>
      </w:r>
      <w:r w:rsidR="007D5B60">
        <w:t>,</w:t>
      </w:r>
      <w:r>
        <w:t xml:space="preserve"> passed by UUPC with much discussion and confusion last meeting</w:t>
      </w:r>
      <w:r w:rsidR="007D5B60">
        <w:t>,</w:t>
      </w:r>
      <w:r>
        <w:t xml:space="preserve"> would be removed from the UFS agenda that afternoon, re-written and re-proposed to the UUPC.</w:t>
      </w:r>
    </w:p>
    <w:p w:rsidR="00325EDA" w:rsidRDefault="00325EDA" w:rsidP="00325EDA">
      <w:pPr>
        <w:autoSpaceDE w:val="0"/>
        <w:autoSpaceDN w:val="0"/>
        <w:adjustRightInd w:val="0"/>
        <w:spacing w:after="0" w:line="240" w:lineRule="auto"/>
      </w:pPr>
    </w:p>
    <w:tbl>
      <w:tblPr>
        <w:tblStyle w:val="TableGrid"/>
        <w:tblW w:w="0" w:type="auto"/>
        <w:tblLook w:val="04A0"/>
      </w:tblPr>
      <w:tblGrid>
        <w:gridCol w:w="2358"/>
        <w:gridCol w:w="4770"/>
        <w:gridCol w:w="3168"/>
      </w:tblGrid>
      <w:tr w:rsidR="00325EDA" w:rsidTr="00A8079C">
        <w:trPr>
          <w:trHeight w:val="350"/>
        </w:trPr>
        <w:tc>
          <w:tcPr>
            <w:tcW w:w="2358" w:type="dxa"/>
          </w:tcPr>
          <w:p w:rsidR="00325EDA" w:rsidRPr="00692FA7" w:rsidRDefault="00637462" w:rsidP="00A8079C">
            <w:pPr>
              <w:pStyle w:val="NormalWeb"/>
              <w:rPr>
                <w:rFonts w:asciiTheme="minorHAnsi" w:hAnsiTheme="minorHAnsi"/>
                <w:sz w:val="22"/>
                <w:szCs w:val="22"/>
              </w:rPr>
            </w:pPr>
            <w:hyperlink r:id="rId14" w:history="1">
              <w:r w:rsidR="00325EDA" w:rsidRPr="00692FA7">
                <w:rPr>
                  <w:rStyle w:val="Hyperlink"/>
                  <w:rFonts w:asciiTheme="minorHAnsi" w:hAnsiTheme="minorHAnsi"/>
                  <w:sz w:val="22"/>
                  <w:szCs w:val="22"/>
                </w:rPr>
                <w:t>Removal of Minor</w:t>
              </w:r>
            </w:hyperlink>
          </w:p>
        </w:tc>
        <w:tc>
          <w:tcPr>
            <w:tcW w:w="4770" w:type="dxa"/>
          </w:tcPr>
          <w:p w:rsidR="00325EDA" w:rsidRPr="00692FA7" w:rsidRDefault="00325EDA" w:rsidP="00A8079C">
            <w:pPr>
              <w:pStyle w:val="NormalWeb"/>
              <w:rPr>
                <w:rFonts w:asciiTheme="minorHAnsi" w:hAnsiTheme="minorHAnsi"/>
                <w:sz w:val="22"/>
                <w:szCs w:val="22"/>
              </w:rPr>
            </w:pPr>
            <w:r w:rsidRPr="00692FA7">
              <w:rPr>
                <w:rFonts w:asciiTheme="minorHAnsi" w:hAnsiTheme="minorHAnsi"/>
                <w:sz w:val="22"/>
                <w:szCs w:val="22"/>
              </w:rPr>
              <w:t>Electronic Commerce Minor</w:t>
            </w:r>
          </w:p>
        </w:tc>
        <w:tc>
          <w:tcPr>
            <w:tcW w:w="3168" w:type="dxa"/>
          </w:tcPr>
          <w:p w:rsidR="00325EDA" w:rsidRDefault="00325EDA" w:rsidP="00A8079C">
            <w:pPr>
              <w:pStyle w:val="Title"/>
              <w:jc w:val="left"/>
              <w:rPr>
                <w:rFonts w:asciiTheme="minorHAnsi" w:hAnsiTheme="minorHAnsi"/>
                <w:b/>
                <w:sz w:val="22"/>
                <w:szCs w:val="22"/>
                <w:u w:val="none"/>
              </w:rPr>
            </w:pPr>
          </w:p>
        </w:tc>
      </w:tr>
    </w:tbl>
    <w:p w:rsidR="00F00A8F" w:rsidRDefault="00F00A8F" w:rsidP="00DF3908">
      <w:pPr>
        <w:autoSpaceDE w:val="0"/>
        <w:autoSpaceDN w:val="0"/>
        <w:adjustRightInd w:val="0"/>
        <w:spacing w:after="0" w:line="240" w:lineRule="auto"/>
      </w:pPr>
    </w:p>
    <w:p w:rsidR="00A07668" w:rsidRDefault="009C4215" w:rsidP="001218F6">
      <w:pPr>
        <w:pStyle w:val="ListParagraph"/>
        <w:numPr>
          <w:ilvl w:val="0"/>
          <w:numId w:val="5"/>
        </w:numPr>
        <w:spacing w:after="100" w:afterAutospacing="1" w:line="240" w:lineRule="auto"/>
      </w:pPr>
      <w:r>
        <w:rPr>
          <w:rFonts w:ascii="Calibri" w:hAnsi="Calibri"/>
          <w:b/>
        </w:rPr>
        <w:t xml:space="preserve">COLLEGE OF </w:t>
      </w:r>
      <w:r w:rsidR="00004600">
        <w:rPr>
          <w:rFonts w:ascii="Calibri" w:hAnsi="Calibri"/>
          <w:b/>
        </w:rPr>
        <w:t>EDUCATION</w:t>
      </w:r>
    </w:p>
    <w:p w:rsidR="009B0D24" w:rsidRPr="001218F6" w:rsidRDefault="00347D41" w:rsidP="001218F6">
      <w:pPr>
        <w:pStyle w:val="ListParagraph"/>
        <w:numPr>
          <w:ilvl w:val="1"/>
          <w:numId w:val="5"/>
        </w:numPr>
        <w:spacing w:after="100" w:afterAutospacing="1" w:line="240" w:lineRule="auto"/>
        <w:rPr>
          <w:b/>
        </w:rPr>
      </w:pPr>
      <w:r>
        <w:rPr>
          <w:b/>
        </w:rPr>
        <w:t>New courses</w:t>
      </w:r>
      <w:r w:rsidR="001218F6">
        <w:rPr>
          <w:b/>
        </w:rPr>
        <w:t xml:space="preserve"> - </w:t>
      </w:r>
      <w:r w:rsidRPr="001218F6">
        <w:rPr>
          <w:b/>
        </w:rPr>
        <w:t>EEC 4322 and EEC 4757</w:t>
      </w:r>
    </w:p>
    <w:p w:rsidR="00DB1174" w:rsidRPr="00DB1174" w:rsidRDefault="001218F6" w:rsidP="00570DE0">
      <w:pPr>
        <w:pStyle w:val="ListParagraph"/>
        <w:spacing w:after="100" w:afterAutospacing="1" w:line="240" w:lineRule="auto"/>
        <w:ind w:left="1440"/>
        <w:rPr>
          <w:b/>
        </w:rPr>
      </w:pPr>
      <w:r>
        <w:t xml:space="preserve">Education </w:t>
      </w:r>
      <w:r w:rsidR="00347D41">
        <w:t xml:space="preserve">Representative Peggy Goldstein </w:t>
      </w:r>
      <w:r w:rsidR="00570DE0">
        <w:t xml:space="preserve">introduced the new course proposals that will be available as electives focusing on Environmental Education. </w:t>
      </w:r>
      <w:r>
        <w:t>T</w:t>
      </w:r>
      <w:r w:rsidR="00EE6EAF">
        <w:t xml:space="preserve">hese courses were very popular </w:t>
      </w:r>
      <w:r>
        <w:t>when they ran as special topics and will now provide</w:t>
      </w:r>
      <w:r w:rsidR="00EE6EAF">
        <w:t xml:space="preserve"> </w:t>
      </w:r>
      <w:r w:rsidR="00677BA4">
        <w:t xml:space="preserve">more </w:t>
      </w:r>
      <w:r>
        <w:t>elective choices for the college’s major</w:t>
      </w:r>
      <w:r w:rsidR="00EE6EAF">
        <w:t xml:space="preserve">s. </w:t>
      </w:r>
      <w:r w:rsidR="006677B9" w:rsidRPr="006677B9">
        <w:rPr>
          <w:b/>
        </w:rPr>
        <w:t xml:space="preserve">UUPC approved </w:t>
      </w:r>
      <w:r>
        <w:rPr>
          <w:b/>
        </w:rPr>
        <w:t xml:space="preserve">the </w:t>
      </w:r>
      <w:r w:rsidR="006677B9" w:rsidRPr="006677B9">
        <w:rPr>
          <w:b/>
        </w:rPr>
        <w:t>new courses.</w:t>
      </w:r>
      <w:r w:rsidR="006677B9">
        <w:t xml:space="preserve"> </w:t>
      </w:r>
    </w:p>
    <w:p w:rsidR="009B0D24" w:rsidRDefault="009B0D24" w:rsidP="009B0D24">
      <w:pPr>
        <w:pStyle w:val="ListParagraph"/>
        <w:spacing w:after="100" w:afterAutospacing="1" w:line="240" w:lineRule="auto"/>
        <w:ind w:left="1440"/>
      </w:pPr>
    </w:p>
    <w:p w:rsidR="00F40FBA" w:rsidRPr="001218F6" w:rsidRDefault="00F40FBA" w:rsidP="001218F6">
      <w:pPr>
        <w:pStyle w:val="ListParagraph"/>
        <w:numPr>
          <w:ilvl w:val="1"/>
          <w:numId w:val="5"/>
        </w:numPr>
        <w:spacing w:after="100" w:afterAutospacing="1" w:line="240" w:lineRule="auto"/>
        <w:rPr>
          <w:b/>
        </w:rPr>
      </w:pPr>
      <w:r>
        <w:rPr>
          <w:b/>
        </w:rPr>
        <w:t>Course Change</w:t>
      </w:r>
      <w:r w:rsidR="001218F6">
        <w:rPr>
          <w:b/>
        </w:rPr>
        <w:t xml:space="preserve"> - </w:t>
      </w:r>
      <w:r w:rsidRPr="001218F6">
        <w:rPr>
          <w:b/>
        </w:rPr>
        <w:t>EDF 3430</w:t>
      </w:r>
    </w:p>
    <w:p w:rsidR="00A85B9B" w:rsidRDefault="00393D1D" w:rsidP="00A85B9B">
      <w:pPr>
        <w:pStyle w:val="ListParagraph"/>
        <w:spacing w:after="100" w:afterAutospacing="1" w:line="240" w:lineRule="auto"/>
        <w:ind w:left="1440"/>
      </w:pPr>
      <w:r>
        <w:t>Rep</w:t>
      </w:r>
      <w:r w:rsidR="00F40FBA">
        <w:t>. Goldstein</w:t>
      </w:r>
      <w:r w:rsidR="00263363">
        <w:t xml:space="preserve"> also presented </w:t>
      </w:r>
      <w:r w:rsidR="00F40FBA">
        <w:t>the course description</w:t>
      </w:r>
      <w:r w:rsidR="001218F6">
        <w:t xml:space="preserve"> change for EDF 3430, making the course more relevant to changes in the industry. </w:t>
      </w:r>
      <w:r w:rsidR="001218F6" w:rsidRPr="001218F6">
        <w:rPr>
          <w:b/>
        </w:rPr>
        <w:t>UUPC approved the change</w:t>
      </w:r>
      <w:r w:rsidR="00A85B9B" w:rsidRPr="001218F6">
        <w:rPr>
          <w:b/>
        </w:rPr>
        <w:t>.</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250"/>
        <w:gridCol w:w="2070"/>
      </w:tblGrid>
      <w:tr w:rsidR="00876E1C" w:rsidRPr="00FA7BCA" w:rsidTr="00287E7A">
        <w:trPr>
          <w:trHeight w:val="885"/>
        </w:trPr>
        <w:tc>
          <w:tcPr>
            <w:tcW w:w="1908" w:type="dxa"/>
          </w:tcPr>
          <w:p w:rsidR="00876E1C" w:rsidRPr="009C02AB" w:rsidRDefault="00637462" w:rsidP="00697EC6">
            <w:pPr>
              <w:spacing w:beforeLines="20" w:after="100" w:afterAutospacing="1" w:line="240" w:lineRule="auto"/>
              <w:rPr>
                <w:rFonts w:ascii="Calibri" w:hAnsi="Calibri"/>
              </w:rPr>
            </w:pPr>
            <w:hyperlink r:id="rId15" w:history="1">
              <w:r w:rsidR="00876E1C" w:rsidRPr="009C02AB">
                <w:rPr>
                  <w:rStyle w:val="Hyperlink"/>
                  <w:rFonts w:ascii="Calibri" w:hAnsi="Calibri"/>
                </w:rPr>
                <w:t>EEC 4322 form</w:t>
              </w:r>
            </w:hyperlink>
            <w:r w:rsidR="00876E1C" w:rsidRPr="009C02AB">
              <w:rPr>
                <w:rFonts w:ascii="Calibri" w:hAnsi="Calibri"/>
              </w:rPr>
              <w:br/>
            </w:r>
            <w:hyperlink r:id="rId16" w:history="1">
              <w:r w:rsidR="00876E1C" w:rsidRPr="009C02AB">
                <w:rPr>
                  <w:rStyle w:val="Hyperlink"/>
                  <w:rFonts w:ascii="Calibri" w:hAnsi="Calibri"/>
                </w:rPr>
                <w:t>syllabus</w:t>
              </w:r>
            </w:hyperlink>
            <w:hyperlink r:id="rId17" w:history="1">
              <w:r w:rsidR="00876E1C" w:rsidRPr="009C02AB">
                <w:rPr>
                  <w:rFonts w:ascii="Calibri" w:hAnsi="Calibri"/>
                  <w:color w:val="0000FF"/>
                  <w:u w:val="single"/>
                </w:rPr>
                <w:br/>
              </w:r>
            </w:hyperlink>
            <w:hyperlink r:id="rId18" w:history="1">
              <w:r w:rsidR="00876E1C" w:rsidRPr="009C02AB">
                <w:rPr>
                  <w:rStyle w:val="Hyperlink"/>
                  <w:rFonts w:ascii="Calibri" w:hAnsi="Calibri"/>
                </w:rPr>
                <w:t>approvals</w:t>
              </w:r>
            </w:hyperlink>
          </w:p>
        </w:tc>
        <w:tc>
          <w:tcPr>
            <w:tcW w:w="3330" w:type="dxa"/>
          </w:tcPr>
          <w:p w:rsidR="00876E1C" w:rsidRPr="009C02AB" w:rsidRDefault="00876E1C" w:rsidP="00A85B9B">
            <w:pPr>
              <w:pStyle w:val="NormalWeb"/>
              <w:rPr>
                <w:rFonts w:ascii="Calibri" w:hAnsi="Calibri"/>
                <w:sz w:val="22"/>
                <w:szCs w:val="22"/>
              </w:rPr>
            </w:pPr>
            <w:r w:rsidRPr="009C02AB">
              <w:rPr>
                <w:rFonts w:ascii="Calibri" w:hAnsi="Calibri"/>
                <w:sz w:val="22"/>
                <w:szCs w:val="22"/>
              </w:rPr>
              <w:t>Effective Practices in Early Childhood Environmental Education</w:t>
            </w:r>
          </w:p>
        </w:tc>
        <w:tc>
          <w:tcPr>
            <w:tcW w:w="720" w:type="dxa"/>
          </w:tcPr>
          <w:p w:rsidR="00876E1C" w:rsidRPr="00FA7BCA" w:rsidRDefault="00876E1C" w:rsidP="00697EC6">
            <w:pPr>
              <w:pStyle w:val="Heading5"/>
              <w:spacing w:beforeLines="20" w:after="100" w:afterAutospacing="1" w:line="240" w:lineRule="auto"/>
              <w:rPr>
                <w:rFonts w:ascii="Calibri" w:hAnsi="Calibri"/>
                <w:b w:val="0"/>
                <w:sz w:val="22"/>
                <w:szCs w:val="22"/>
              </w:rPr>
            </w:pPr>
            <w:r w:rsidRPr="00FA7BCA">
              <w:rPr>
                <w:rFonts w:ascii="Calibri" w:hAnsi="Calibri"/>
                <w:b w:val="0"/>
                <w:sz w:val="22"/>
                <w:szCs w:val="22"/>
              </w:rPr>
              <w:t>3</w:t>
            </w:r>
          </w:p>
        </w:tc>
        <w:tc>
          <w:tcPr>
            <w:tcW w:w="2250" w:type="dxa"/>
          </w:tcPr>
          <w:p w:rsidR="00876E1C" w:rsidRPr="00FA7BCA" w:rsidRDefault="00876E1C" w:rsidP="00697EC6">
            <w:pPr>
              <w:spacing w:beforeLines="20" w:after="100" w:afterAutospacing="1" w:line="240" w:lineRule="auto"/>
              <w:rPr>
                <w:rFonts w:ascii="Calibri" w:hAnsi="Calibri"/>
              </w:rPr>
            </w:pPr>
            <w:r w:rsidRPr="00FA7BCA">
              <w:rPr>
                <w:rFonts w:ascii="Calibri" w:hAnsi="Calibri"/>
              </w:rPr>
              <w:t>New</w:t>
            </w:r>
          </w:p>
        </w:tc>
        <w:tc>
          <w:tcPr>
            <w:tcW w:w="2070" w:type="dxa"/>
          </w:tcPr>
          <w:p w:rsidR="00876E1C" w:rsidRPr="00FA7BCA" w:rsidRDefault="00876E1C" w:rsidP="00697EC6">
            <w:pPr>
              <w:spacing w:beforeLines="20" w:after="100" w:afterAutospacing="1" w:line="240" w:lineRule="auto"/>
              <w:rPr>
                <w:rFonts w:ascii="Calibri" w:hAnsi="Calibri"/>
              </w:rPr>
            </w:pPr>
          </w:p>
        </w:tc>
      </w:tr>
      <w:tr w:rsidR="00876E1C" w:rsidRPr="00FA7BCA" w:rsidTr="00876E1C">
        <w:trPr>
          <w:trHeight w:val="353"/>
        </w:trPr>
        <w:tc>
          <w:tcPr>
            <w:tcW w:w="1908" w:type="dxa"/>
          </w:tcPr>
          <w:p w:rsidR="00876E1C" w:rsidRPr="009C02AB" w:rsidRDefault="00637462" w:rsidP="00A85B9B">
            <w:pPr>
              <w:spacing w:after="100" w:afterAutospacing="1" w:line="240" w:lineRule="auto"/>
              <w:rPr>
                <w:rFonts w:ascii="Calibri" w:hAnsi="Calibri"/>
              </w:rPr>
            </w:pPr>
            <w:hyperlink r:id="rId19" w:history="1">
              <w:r w:rsidR="00876E1C" w:rsidRPr="009C02AB">
                <w:rPr>
                  <w:rStyle w:val="Hyperlink"/>
                  <w:rFonts w:ascii="Calibri" w:hAnsi="Calibri"/>
                </w:rPr>
                <w:t>EEC 4757 form</w:t>
              </w:r>
            </w:hyperlink>
            <w:r w:rsidR="00876E1C" w:rsidRPr="009C02AB">
              <w:rPr>
                <w:rFonts w:ascii="Calibri" w:hAnsi="Calibri"/>
              </w:rPr>
              <w:br/>
            </w:r>
            <w:hyperlink r:id="rId20" w:history="1">
              <w:r w:rsidR="00876E1C" w:rsidRPr="009C02AB">
                <w:rPr>
                  <w:rStyle w:val="Hyperlink"/>
                  <w:rFonts w:ascii="Calibri" w:hAnsi="Calibri"/>
                </w:rPr>
                <w:t>syllabus</w:t>
              </w:r>
            </w:hyperlink>
            <w:hyperlink r:id="rId21" w:history="1">
              <w:r w:rsidR="00876E1C" w:rsidRPr="009C02AB">
                <w:rPr>
                  <w:rFonts w:ascii="Calibri" w:hAnsi="Calibri"/>
                  <w:color w:val="0000FF"/>
                  <w:u w:val="single"/>
                </w:rPr>
                <w:br/>
              </w:r>
            </w:hyperlink>
            <w:hyperlink r:id="rId22" w:history="1">
              <w:r w:rsidR="00876E1C" w:rsidRPr="009C02AB">
                <w:rPr>
                  <w:rStyle w:val="Hyperlink"/>
                  <w:rFonts w:ascii="Calibri" w:hAnsi="Calibri"/>
                </w:rPr>
                <w:t>approvals</w:t>
              </w:r>
            </w:hyperlink>
          </w:p>
        </w:tc>
        <w:tc>
          <w:tcPr>
            <w:tcW w:w="3330" w:type="dxa"/>
          </w:tcPr>
          <w:p w:rsidR="00876E1C" w:rsidRPr="009C02AB" w:rsidRDefault="00876E1C" w:rsidP="00697EC6">
            <w:pPr>
              <w:pStyle w:val="NormalWeb"/>
              <w:tabs>
                <w:tab w:val="left" w:pos="1452"/>
              </w:tabs>
              <w:spacing w:beforeLines="20" w:beforeAutospacing="0"/>
              <w:rPr>
                <w:rFonts w:ascii="Calibri" w:hAnsi="Calibri"/>
                <w:sz w:val="22"/>
                <w:szCs w:val="22"/>
              </w:rPr>
            </w:pPr>
            <w:r w:rsidRPr="009C02AB">
              <w:rPr>
                <w:rFonts w:ascii="Calibri" w:hAnsi="Calibri"/>
                <w:sz w:val="22"/>
                <w:szCs w:val="22"/>
              </w:rPr>
              <w:t>Foundations of Early Childhood Environmental Education</w:t>
            </w:r>
          </w:p>
        </w:tc>
        <w:tc>
          <w:tcPr>
            <w:tcW w:w="720" w:type="dxa"/>
          </w:tcPr>
          <w:p w:rsidR="00876E1C" w:rsidRPr="00FA7BCA" w:rsidRDefault="00876E1C" w:rsidP="00697EC6">
            <w:pPr>
              <w:pStyle w:val="Heading5"/>
              <w:spacing w:beforeLines="20" w:after="100" w:afterAutospacing="1" w:line="240" w:lineRule="auto"/>
              <w:rPr>
                <w:rFonts w:ascii="Calibri" w:hAnsi="Calibri"/>
                <w:b w:val="0"/>
                <w:sz w:val="22"/>
                <w:szCs w:val="22"/>
              </w:rPr>
            </w:pPr>
            <w:r w:rsidRPr="00FA7BCA">
              <w:rPr>
                <w:rFonts w:ascii="Calibri" w:hAnsi="Calibri"/>
                <w:b w:val="0"/>
                <w:sz w:val="22"/>
                <w:szCs w:val="22"/>
              </w:rPr>
              <w:t>3</w:t>
            </w:r>
          </w:p>
        </w:tc>
        <w:tc>
          <w:tcPr>
            <w:tcW w:w="2250" w:type="dxa"/>
          </w:tcPr>
          <w:p w:rsidR="00876E1C" w:rsidRPr="00FA7BCA" w:rsidRDefault="00876E1C" w:rsidP="00697EC6">
            <w:pPr>
              <w:spacing w:beforeLines="20" w:after="100" w:afterAutospacing="1" w:line="240" w:lineRule="auto"/>
              <w:rPr>
                <w:rFonts w:ascii="Calibri" w:hAnsi="Calibri"/>
              </w:rPr>
            </w:pPr>
            <w:r w:rsidRPr="00FA7BCA">
              <w:rPr>
                <w:rFonts w:ascii="Calibri" w:hAnsi="Calibri"/>
              </w:rPr>
              <w:t>New</w:t>
            </w:r>
          </w:p>
        </w:tc>
        <w:tc>
          <w:tcPr>
            <w:tcW w:w="2070" w:type="dxa"/>
          </w:tcPr>
          <w:p w:rsidR="00876E1C" w:rsidRPr="00FA7BCA" w:rsidRDefault="00876E1C" w:rsidP="00697EC6">
            <w:pPr>
              <w:spacing w:beforeLines="20" w:after="100" w:afterAutospacing="1" w:line="240" w:lineRule="auto"/>
              <w:rPr>
                <w:rFonts w:ascii="Calibri" w:hAnsi="Calibri"/>
              </w:rPr>
            </w:pPr>
          </w:p>
        </w:tc>
      </w:tr>
      <w:tr w:rsidR="00876E1C" w:rsidRPr="00FA7BCA" w:rsidTr="00876E1C">
        <w:trPr>
          <w:trHeight w:val="353"/>
        </w:trPr>
        <w:tc>
          <w:tcPr>
            <w:tcW w:w="1908" w:type="dxa"/>
          </w:tcPr>
          <w:p w:rsidR="00876E1C" w:rsidRPr="009C02AB" w:rsidRDefault="00637462" w:rsidP="00A85B9B">
            <w:pPr>
              <w:spacing w:after="100" w:afterAutospacing="1" w:line="240" w:lineRule="auto"/>
              <w:rPr>
                <w:rFonts w:ascii="Calibri" w:hAnsi="Calibri"/>
              </w:rPr>
            </w:pPr>
            <w:hyperlink r:id="rId23" w:history="1">
              <w:r w:rsidR="00876E1C" w:rsidRPr="009C02AB">
                <w:rPr>
                  <w:rStyle w:val="Hyperlink"/>
                  <w:rFonts w:ascii="Calibri" w:hAnsi="Calibri"/>
                </w:rPr>
                <w:t>EDF 3430 form</w:t>
              </w:r>
            </w:hyperlink>
            <w:r w:rsidR="00876E1C" w:rsidRPr="009C02AB">
              <w:rPr>
                <w:rFonts w:ascii="Calibri" w:hAnsi="Calibri"/>
              </w:rPr>
              <w:br/>
            </w:r>
            <w:hyperlink r:id="rId24" w:history="1">
              <w:r w:rsidR="00876E1C" w:rsidRPr="009C02AB">
                <w:rPr>
                  <w:rStyle w:val="Hyperlink"/>
                  <w:rFonts w:ascii="Calibri" w:hAnsi="Calibri"/>
                </w:rPr>
                <w:t>syllabus</w:t>
              </w:r>
            </w:hyperlink>
          </w:p>
        </w:tc>
        <w:tc>
          <w:tcPr>
            <w:tcW w:w="3330" w:type="dxa"/>
          </w:tcPr>
          <w:p w:rsidR="00876E1C" w:rsidRPr="009C02AB" w:rsidRDefault="00876E1C" w:rsidP="00697EC6">
            <w:pPr>
              <w:pStyle w:val="NormalWeb"/>
              <w:tabs>
                <w:tab w:val="left" w:pos="1452"/>
              </w:tabs>
              <w:spacing w:beforeLines="20" w:beforeAutospacing="0"/>
              <w:rPr>
                <w:rFonts w:ascii="Calibri" w:hAnsi="Calibri"/>
                <w:sz w:val="22"/>
                <w:szCs w:val="22"/>
              </w:rPr>
            </w:pPr>
            <w:r w:rsidRPr="009C02AB">
              <w:rPr>
                <w:rFonts w:ascii="Calibri" w:hAnsi="Calibri"/>
                <w:sz w:val="22"/>
                <w:szCs w:val="22"/>
              </w:rPr>
              <w:t>Educational Measurement and Evaluation</w:t>
            </w:r>
          </w:p>
        </w:tc>
        <w:tc>
          <w:tcPr>
            <w:tcW w:w="720" w:type="dxa"/>
          </w:tcPr>
          <w:p w:rsidR="00876E1C" w:rsidRPr="009C02AB" w:rsidRDefault="00876E1C" w:rsidP="00697EC6">
            <w:pPr>
              <w:pStyle w:val="Heading5"/>
              <w:spacing w:beforeLines="20" w:after="100" w:afterAutospacing="1" w:line="240" w:lineRule="auto"/>
              <w:rPr>
                <w:rFonts w:ascii="Calibri" w:hAnsi="Calibri"/>
                <w:b w:val="0"/>
                <w:sz w:val="22"/>
                <w:szCs w:val="22"/>
              </w:rPr>
            </w:pPr>
            <w:r w:rsidRPr="009C02AB">
              <w:rPr>
                <w:rFonts w:ascii="Calibri" w:hAnsi="Calibri"/>
                <w:b w:val="0"/>
                <w:sz w:val="22"/>
                <w:szCs w:val="22"/>
              </w:rPr>
              <w:t>3</w:t>
            </w:r>
          </w:p>
        </w:tc>
        <w:tc>
          <w:tcPr>
            <w:tcW w:w="2250" w:type="dxa"/>
          </w:tcPr>
          <w:p w:rsidR="00876E1C" w:rsidRPr="009C02AB" w:rsidRDefault="00876E1C" w:rsidP="00697EC6">
            <w:pPr>
              <w:spacing w:beforeLines="20" w:after="100" w:afterAutospacing="1" w:line="240" w:lineRule="auto"/>
              <w:rPr>
                <w:rFonts w:ascii="Calibri" w:hAnsi="Calibri"/>
              </w:rPr>
            </w:pPr>
            <w:r w:rsidRPr="009C02AB">
              <w:rPr>
                <w:rFonts w:ascii="Calibri" w:hAnsi="Calibri"/>
              </w:rPr>
              <w:t>Change description</w:t>
            </w:r>
          </w:p>
        </w:tc>
        <w:tc>
          <w:tcPr>
            <w:tcW w:w="2070" w:type="dxa"/>
          </w:tcPr>
          <w:p w:rsidR="00876E1C" w:rsidRPr="00FA7BCA" w:rsidRDefault="00876E1C" w:rsidP="00697EC6">
            <w:pPr>
              <w:spacing w:beforeLines="20" w:after="100" w:afterAutospacing="1" w:line="240" w:lineRule="auto"/>
              <w:rPr>
                <w:rFonts w:ascii="Calibri" w:hAnsi="Calibri"/>
              </w:rPr>
            </w:pPr>
          </w:p>
        </w:tc>
      </w:tr>
    </w:tbl>
    <w:p w:rsidR="00CC7C16" w:rsidRDefault="00CC7C16" w:rsidP="00A85B9B">
      <w:pPr>
        <w:spacing w:after="100" w:afterAutospacing="1" w:line="240" w:lineRule="auto"/>
      </w:pPr>
    </w:p>
    <w:p w:rsidR="00876E1C" w:rsidRDefault="00876E1C" w:rsidP="00A85B9B">
      <w:pPr>
        <w:spacing w:after="100" w:afterAutospacing="1" w:line="240" w:lineRule="auto"/>
      </w:pPr>
    </w:p>
    <w:p w:rsidR="00876E1C" w:rsidRDefault="00876E1C" w:rsidP="00A85B9B">
      <w:pPr>
        <w:spacing w:after="100" w:afterAutospacing="1" w:line="240" w:lineRule="auto"/>
      </w:pPr>
    </w:p>
    <w:p w:rsidR="00876E1C" w:rsidRDefault="00876E1C" w:rsidP="00A85B9B">
      <w:pPr>
        <w:spacing w:after="100" w:afterAutospacing="1" w:line="240" w:lineRule="auto"/>
      </w:pPr>
    </w:p>
    <w:p w:rsidR="00A85B9B" w:rsidRDefault="001218F6" w:rsidP="00E65554">
      <w:pPr>
        <w:spacing w:after="100" w:afterAutospacing="1" w:line="240" w:lineRule="auto"/>
      </w:pPr>
      <w:r>
        <w:br/>
      </w:r>
    </w:p>
    <w:p w:rsidR="00FA0E4C" w:rsidRPr="00FA0E4C" w:rsidRDefault="005951D3" w:rsidP="00203E96">
      <w:pPr>
        <w:pStyle w:val="ListParagraph"/>
        <w:numPr>
          <w:ilvl w:val="0"/>
          <w:numId w:val="5"/>
        </w:numPr>
        <w:spacing w:after="100" w:afterAutospacing="1" w:line="240" w:lineRule="auto"/>
      </w:pPr>
      <w:bookmarkStart w:id="0" w:name="_GoBack"/>
      <w:bookmarkEnd w:id="0"/>
      <w:r>
        <w:rPr>
          <w:rFonts w:ascii="Calibri" w:hAnsi="Calibri"/>
          <w:b/>
        </w:rPr>
        <w:t xml:space="preserve">HARRIET L. WILKES </w:t>
      </w:r>
      <w:r w:rsidR="000E40B7">
        <w:rPr>
          <w:rFonts w:ascii="Calibri" w:hAnsi="Calibri"/>
          <w:b/>
        </w:rPr>
        <w:t>HONORS COLLEGE</w:t>
      </w:r>
    </w:p>
    <w:p w:rsidR="000E40B7" w:rsidRDefault="00C8133A" w:rsidP="00203E96">
      <w:pPr>
        <w:pStyle w:val="ListParagraph"/>
        <w:numPr>
          <w:ilvl w:val="1"/>
          <w:numId w:val="5"/>
        </w:numPr>
        <w:spacing w:after="0" w:line="240" w:lineRule="auto"/>
        <w:rPr>
          <w:b/>
        </w:rPr>
      </w:pPr>
      <w:r>
        <w:rPr>
          <w:b/>
        </w:rPr>
        <w:t>New course</w:t>
      </w:r>
      <w:r w:rsidR="00A85B9B">
        <w:rPr>
          <w:b/>
        </w:rPr>
        <w:t xml:space="preserve"> MAP 4303</w:t>
      </w:r>
    </w:p>
    <w:p w:rsidR="00433B9B" w:rsidRDefault="001218F6" w:rsidP="0016020A">
      <w:pPr>
        <w:spacing w:after="0" w:line="240" w:lineRule="auto"/>
        <w:ind w:left="1440"/>
      </w:pPr>
      <w:r>
        <w:t xml:space="preserve">HC </w:t>
      </w:r>
      <w:r w:rsidR="00C8133A">
        <w:t>Rep.</w:t>
      </w:r>
      <w:r w:rsidR="000E40B7">
        <w:t xml:space="preserve"> Harrawood </w:t>
      </w:r>
      <w:r>
        <w:t xml:space="preserve">presented the addition of MAP 4303 to the Honors College. </w:t>
      </w:r>
      <w:r w:rsidR="0059377C">
        <w:t>Chair Haky asked why Honors College courses do not require UHC approval like the rest of the honors courses created by other colleges. Rep. Harrawood responded</w:t>
      </w:r>
      <w:r w:rsidR="00433B9B">
        <w:t xml:space="preserve"> that</w:t>
      </w:r>
      <w:r w:rsidR="0059377C">
        <w:t xml:space="preserve"> when the predecessor to the Honors Council was formed, the Honors Task Force, this group decided Honors College courses did not need review because of the stringent honors review already in place at the college. </w:t>
      </w:r>
      <w:r w:rsidR="004B479F">
        <w:t>T</w:t>
      </w:r>
      <w:r w:rsidR="00433B9B">
        <w:t>hey decided the</w:t>
      </w:r>
      <w:r w:rsidR="004B479F">
        <w:t>ir</w:t>
      </w:r>
      <w:r w:rsidR="00433B9B">
        <w:t xml:space="preserve"> focus would be more on honors courses from other colleges </w:t>
      </w:r>
      <w:r w:rsidR="004B479F">
        <w:t xml:space="preserve">since </w:t>
      </w:r>
      <w:r w:rsidR="00433B9B">
        <w:t xml:space="preserve">the Honors College </w:t>
      </w:r>
      <w:r w:rsidR="004B479F">
        <w:t xml:space="preserve">already </w:t>
      </w:r>
      <w:r w:rsidR="00433B9B">
        <w:t>review</w:t>
      </w:r>
      <w:r w:rsidR="004B479F">
        <w:t>ed it</w:t>
      </w:r>
      <w:r w:rsidR="005F70C2">
        <w:t>s</w:t>
      </w:r>
      <w:r w:rsidR="004B479F">
        <w:t xml:space="preserve"> courses for honors quality.</w:t>
      </w:r>
    </w:p>
    <w:p w:rsidR="004B479F" w:rsidRDefault="004B479F" w:rsidP="0016020A">
      <w:pPr>
        <w:spacing w:after="0" w:line="240" w:lineRule="auto"/>
        <w:ind w:left="1440"/>
      </w:pPr>
    </w:p>
    <w:p w:rsidR="0016020A" w:rsidRDefault="004B479F" w:rsidP="0016020A">
      <w:pPr>
        <w:spacing w:after="0" w:line="240" w:lineRule="auto"/>
        <w:ind w:left="1440"/>
        <w:rPr>
          <w:b/>
        </w:rPr>
      </w:pPr>
      <w:r>
        <w:t xml:space="preserve">Then came the formation of the University Honors Council in 2012. </w:t>
      </w:r>
      <w:r w:rsidR="00433B9B">
        <w:t xml:space="preserve">UHC Chair </w:t>
      </w:r>
      <w:r w:rsidR="0059377C">
        <w:t>Gosser referred to the H</w:t>
      </w:r>
      <w:r w:rsidR="0086009C">
        <w:t>onor</w:t>
      </w:r>
      <w:r w:rsidR="0059377C">
        <w:t>s C</w:t>
      </w:r>
      <w:r w:rsidR="0086009C">
        <w:t>ouncil</w:t>
      </w:r>
      <w:r w:rsidR="00433B9B">
        <w:t xml:space="preserve"> Manual created at the time</w:t>
      </w:r>
      <w:r>
        <w:t xml:space="preserve"> that </w:t>
      </w:r>
      <w:r w:rsidR="00433B9B">
        <w:t xml:space="preserve">states the UHC will review all honors courses. It does not make an exception for Honors College courses. HC </w:t>
      </w:r>
      <w:r w:rsidR="002F6B8B">
        <w:t xml:space="preserve">Rep. Harrawood expressed </w:t>
      </w:r>
      <w:r w:rsidR="00433B9B">
        <w:t xml:space="preserve">that </w:t>
      </w:r>
      <w:r>
        <w:t xml:space="preserve">it would be </w:t>
      </w:r>
      <w:r w:rsidR="00433B9B">
        <w:t xml:space="preserve">a good idea for Honors College courses to be reviewed now that the UHC is a full-fledged committee. </w:t>
      </w:r>
      <w:r>
        <w:t>The committee agreed</w:t>
      </w:r>
      <w:r w:rsidR="00821989">
        <w:t xml:space="preserve"> and voted in favor of enforcing</w:t>
      </w:r>
      <w:r>
        <w:t xml:space="preserve"> that all new Honors College courses be reviewed by the UHC before consideration by UUPC. The MAP 4303 course presented</w:t>
      </w:r>
      <w:r w:rsidR="00821989">
        <w:t xml:space="preserve"> today will be exempted from this</w:t>
      </w:r>
      <w:r>
        <w:t xml:space="preserve"> decision as will the two </w:t>
      </w:r>
      <w:r w:rsidR="00821989">
        <w:t xml:space="preserve">Honors College </w:t>
      </w:r>
      <w:r>
        <w:t xml:space="preserve">courses in old business. </w:t>
      </w:r>
      <w:r w:rsidR="00821989" w:rsidRPr="00821989">
        <w:rPr>
          <w:b/>
        </w:rPr>
        <w:t>U</w:t>
      </w:r>
      <w:r w:rsidR="0016020A" w:rsidRPr="00821989">
        <w:rPr>
          <w:b/>
        </w:rPr>
        <w:t>U</w:t>
      </w:r>
      <w:r w:rsidR="0016020A" w:rsidRPr="0016020A">
        <w:rPr>
          <w:b/>
        </w:rPr>
        <w:t xml:space="preserve">PC approved </w:t>
      </w:r>
      <w:r w:rsidR="00821989">
        <w:rPr>
          <w:b/>
        </w:rPr>
        <w:t>MAP 4303</w:t>
      </w:r>
      <w:r w:rsidR="0016020A" w:rsidRPr="0016020A">
        <w:rPr>
          <w:b/>
        </w:rPr>
        <w:t xml:space="preserve">. </w:t>
      </w:r>
    </w:p>
    <w:p w:rsidR="00915877" w:rsidRDefault="00915877" w:rsidP="00915877">
      <w:pPr>
        <w:spacing w:after="0" w:line="240" w:lineRule="auto"/>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070"/>
      </w:tblGrid>
      <w:tr w:rsidR="00915877" w:rsidRPr="007025BE" w:rsidTr="00915877">
        <w:tc>
          <w:tcPr>
            <w:tcW w:w="1728" w:type="dxa"/>
            <w:shd w:val="clear" w:color="auto" w:fill="auto"/>
          </w:tcPr>
          <w:p w:rsidR="00915877" w:rsidRPr="009C02AB" w:rsidRDefault="00637462" w:rsidP="00A8079C">
            <w:pPr>
              <w:pStyle w:val="NormalWeb"/>
              <w:rPr>
                <w:rFonts w:ascii="Calibri" w:hAnsi="Calibri"/>
                <w:sz w:val="22"/>
                <w:szCs w:val="22"/>
              </w:rPr>
            </w:pPr>
            <w:hyperlink r:id="rId25" w:history="1">
              <w:r w:rsidR="00915877" w:rsidRPr="009C02AB">
                <w:rPr>
                  <w:rStyle w:val="Hyperlink"/>
                  <w:rFonts w:ascii="Calibri" w:hAnsi="Calibri"/>
                  <w:sz w:val="22"/>
                  <w:szCs w:val="22"/>
                </w:rPr>
                <w:t>MAP 4303 form</w:t>
              </w:r>
            </w:hyperlink>
            <w:r w:rsidR="00915877" w:rsidRPr="009C02AB">
              <w:rPr>
                <w:rFonts w:ascii="Calibri" w:hAnsi="Calibri"/>
                <w:sz w:val="22"/>
                <w:szCs w:val="22"/>
              </w:rPr>
              <w:br/>
            </w:r>
            <w:hyperlink r:id="rId26" w:history="1">
              <w:r w:rsidR="00915877" w:rsidRPr="009C02AB">
                <w:rPr>
                  <w:rStyle w:val="Hyperlink"/>
                  <w:rFonts w:ascii="Calibri" w:hAnsi="Calibri"/>
                  <w:sz w:val="22"/>
                  <w:szCs w:val="22"/>
                </w:rPr>
                <w:t>syllabus</w:t>
              </w:r>
            </w:hyperlink>
          </w:p>
        </w:tc>
        <w:tc>
          <w:tcPr>
            <w:tcW w:w="3510" w:type="dxa"/>
            <w:shd w:val="clear" w:color="auto" w:fill="auto"/>
          </w:tcPr>
          <w:p w:rsidR="00915877" w:rsidRPr="009C02AB" w:rsidRDefault="00915877" w:rsidP="00A8079C">
            <w:pPr>
              <w:pStyle w:val="NormalWeb"/>
              <w:rPr>
                <w:rFonts w:ascii="Calibri" w:hAnsi="Calibri"/>
                <w:sz w:val="22"/>
                <w:szCs w:val="22"/>
              </w:rPr>
            </w:pPr>
            <w:r w:rsidRPr="009C02AB">
              <w:rPr>
                <w:rFonts w:ascii="Calibri" w:hAnsi="Calibri"/>
                <w:sz w:val="22"/>
                <w:szCs w:val="22"/>
              </w:rPr>
              <w:t>Honors Differential Equations 2</w:t>
            </w:r>
          </w:p>
        </w:tc>
        <w:tc>
          <w:tcPr>
            <w:tcW w:w="720" w:type="dxa"/>
            <w:shd w:val="clear" w:color="auto" w:fill="auto"/>
          </w:tcPr>
          <w:p w:rsidR="00915877" w:rsidRPr="005E546E" w:rsidRDefault="00915877" w:rsidP="00A8079C">
            <w:pPr>
              <w:jc w:val="center"/>
              <w:rPr>
                <w:rFonts w:ascii="Calibri" w:hAnsi="Calibri"/>
              </w:rPr>
            </w:pPr>
            <w:r w:rsidRPr="005E546E">
              <w:rPr>
                <w:rFonts w:ascii="Calibri" w:hAnsi="Calibri"/>
              </w:rPr>
              <w:t>3</w:t>
            </w:r>
          </w:p>
        </w:tc>
        <w:tc>
          <w:tcPr>
            <w:tcW w:w="2250" w:type="dxa"/>
            <w:shd w:val="clear" w:color="auto" w:fill="auto"/>
          </w:tcPr>
          <w:p w:rsidR="00915877" w:rsidRPr="005E546E" w:rsidRDefault="00915877" w:rsidP="00A8079C">
            <w:pPr>
              <w:pStyle w:val="NormalWeb"/>
              <w:rPr>
                <w:rFonts w:ascii="Calibri" w:hAnsi="Calibri"/>
                <w:sz w:val="22"/>
                <w:szCs w:val="22"/>
              </w:rPr>
            </w:pPr>
            <w:r>
              <w:rPr>
                <w:rFonts w:ascii="Calibri" w:hAnsi="Calibri"/>
                <w:sz w:val="22"/>
                <w:szCs w:val="22"/>
              </w:rPr>
              <w:t>New</w:t>
            </w:r>
          </w:p>
        </w:tc>
        <w:tc>
          <w:tcPr>
            <w:tcW w:w="2070" w:type="dxa"/>
            <w:shd w:val="clear" w:color="auto" w:fill="auto"/>
          </w:tcPr>
          <w:p w:rsidR="00915877" w:rsidRPr="007025BE" w:rsidRDefault="00915877" w:rsidP="00A8079C">
            <w:pPr>
              <w:rPr>
                <w:rFonts w:ascii="Calibri" w:hAnsi="Calibri"/>
              </w:rPr>
            </w:pPr>
          </w:p>
        </w:tc>
      </w:tr>
    </w:tbl>
    <w:p w:rsidR="00FC0C48" w:rsidRDefault="00FC0C48" w:rsidP="00FC0C48">
      <w:pPr>
        <w:spacing w:after="0" w:line="240" w:lineRule="auto"/>
      </w:pPr>
    </w:p>
    <w:p w:rsidR="00832089" w:rsidRDefault="00832089" w:rsidP="00203E96">
      <w:pPr>
        <w:pStyle w:val="ListParagraph"/>
        <w:numPr>
          <w:ilvl w:val="0"/>
          <w:numId w:val="5"/>
        </w:numPr>
        <w:spacing w:after="0" w:line="240" w:lineRule="auto"/>
        <w:rPr>
          <w:b/>
        </w:rPr>
      </w:pPr>
      <w:r>
        <w:rPr>
          <w:b/>
        </w:rPr>
        <w:t>LIBRARY</w:t>
      </w:r>
    </w:p>
    <w:p w:rsidR="00832089" w:rsidRPr="00832089" w:rsidRDefault="00821989" w:rsidP="008E5704">
      <w:pPr>
        <w:pStyle w:val="ListParagraph"/>
        <w:spacing w:after="0" w:line="240" w:lineRule="auto"/>
        <w:ind w:left="1080"/>
      </w:pPr>
      <w:r>
        <w:t>Library Representative</w:t>
      </w:r>
      <w:r w:rsidR="00832089" w:rsidRPr="00832089">
        <w:t xml:space="preserve"> Alyse Ergood was absent, but </w:t>
      </w:r>
      <w:r>
        <w:t xml:space="preserve">RO </w:t>
      </w:r>
      <w:r w:rsidR="00832089" w:rsidRPr="00832089">
        <w:t>Rep. Jennings read t</w:t>
      </w:r>
      <w:r w:rsidR="00832089">
        <w:t>he following</w:t>
      </w:r>
      <w:r>
        <w:t xml:space="preserve"> report provided by the library,</w:t>
      </w:r>
      <w:r w:rsidR="008E5704">
        <w:t xml:space="preserve"> </w:t>
      </w:r>
      <w:r w:rsidR="00832089">
        <w:t xml:space="preserve">“The 2014 Undergraduate Research Symposium posters and presentations are now available from the library in FAU Undergraduate Research digital collection at: </w:t>
      </w:r>
      <w:hyperlink r:id="rId27" w:history="1">
        <w:r w:rsidR="0017113F" w:rsidRPr="007002BD">
          <w:rPr>
            <w:rStyle w:val="Hyperlink"/>
          </w:rPr>
          <w:t>https://fau.digital.flvc.org/islandora/object/fau%3Augr</w:t>
        </w:r>
      </w:hyperlink>
      <w:r>
        <w:t xml:space="preserve">. </w:t>
      </w:r>
      <w:r w:rsidR="0017113F">
        <w:t>A search on FAU Digital Library will also bring you to the collection.”</w:t>
      </w:r>
      <w:r w:rsidR="004A0F62">
        <w:t xml:space="preserve"> </w:t>
      </w:r>
    </w:p>
    <w:p w:rsidR="00F00A8F" w:rsidRPr="00456D6B" w:rsidRDefault="000A72EE" w:rsidP="00456D6B">
      <w:pPr>
        <w:pStyle w:val="ListParagraph"/>
        <w:spacing w:after="0" w:line="240" w:lineRule="auto"/>
        <w:ind w:left="1080"/>
        <w:rPr>
          <w:b/>
        </w:rPr>
      </w:pPr>
      <w:r>
        <w:rPr>
          <w:b/>
        </w:rPr>
        <w:t xml:space="preserve"> </w:t>
      </w:r>
    </w:p>
    <w:p w:rsidR="00FC0C48" w:rsidRDefault="00507515" w:rsidP="00203E96">
      <w:pPr>
        <w:pStyle w:val="ListParagraph"/>
        <w:numPr>
          <w:ilvl w:val="0"/>
          <w:numId w:val="5"/>
        </w:numPr>
        <w:spacing w:after="0" w:line="240" w:lineRule="auto"/>
        <w:rPr>
          <w:b/>
        </w:rPr>
      </w:pPr>
      <w:r w:rsidRPr="00507515">
        <w:rPr>
          <w:b/>
        </w:rPr>
        <w:t>CHARLES E. SCHMIDT COLLEGE OF SCIENCE</w:t>
      </w:r>
    </w:p>
    <w:p w:rsidR="001F01AF" w:rsidRDefault="00005769" w:rsidP="00203E96">
      <w:pPr>
        <w:pStyle w:val="ListParagraph"/>
        <w:numPr>
          <w:ilvl w:val="1"/>
          <w:numId w:val="5"/>
        </w:numPr>
        <w:spacing w:after="0" w:line="240" w:lineRule="auto"/>
      </w:pPr>
      <w:r>
        <w:rPr>
          <w:b/>
        </w:rPr>
        <w:t>Change</w:t>
      </w:r>
      <w:r w:rsidR="00F90B7B">
        <w:rPr>
          <w:b/>
        </w:rPr>
        <w:t xml:space="preserve"> </w:t>
      </w:r>
      <w:r>
        <w:rPr>
          <w:b/>
        </w:rPr>
        <w:t>- B.S. in Neuroscience and Behavior</w:t>
      </w:r>
    </w:p>
    <w:p w:rsidR="00221CE2" w:rsidRDefault="00154019" w:rsidP="00F73A77">
      <w:pPr>
        <w:spacing w:after="0" w:line="240" w:lineRule="auto"/>
        <w:ind w:left="1440"/>
      </w:pPr>
      <w:r>
        <w:t xml:space="preserve">Chair Haky informed the committee that this program </w:t>
      </w:r>
      <w:r w:rsidR="00221CE2">
        <w:t>currently offers three concentrations, one of which students must select to complete the program. However, due to faculty attrition, it has been difficult for the program to offer enough electives in each concentration to satisfy student need. T</w:t>
      </w:r>
      <w:r>
        <w:t xml:space="preserve">herefore, </w:t>
      </w:r>
      <w:r w:rsidR="00221CE2">
        <w:t xml:space="preserve">the proposal calls for removing the concentrations </w:t>
      </w:r>
      <w:r>
        <w:t xml:space="preserve">and allowing students to take </w:t>
      </w:r>
      <w:r w:rsidR="00221CE2">
        <w:t xml:space="preserve">electives from any of the three areas </w:t>
      </w:r>
      <w:r>
        <w:t xml:space="preserve">without </w:t>
      </w:r>
      <w:r w:rsidR="003F6A36">
        <w:t xml:space="preserve">showing any </w:t>
      </w:r>
      <w:r>
        <w:t xml:space="preserve">specific concentration on their transcripts. </w:t>
      </w:r>
    </w:p>
    <w:p w:rsidR="000E043B" w:rsidRPr="00F73A77" w:rsidRDefault="00221CE2" w:rsidP="00F73A77">
      <w:pPr>
        <w:spacing w:after="0" w:line="240" w:lineRule="auto"/>
        <w:ind w:left="1440"/>
        <w:rPr>
          <w:b/>
        </w:rPr>
      </w:pPr>
      <w:r>
        <w:t xml:space="preserve">BA </w:t>
      </w:r>
      <w:r w:rsidR="00154019">
        <w:t>Rep. Williams question</w:t>
      </w:r>
      <w:r w:rsidR="003F6A36">
        <w:t>ed</w:t>
      </w:r>
      <w:r w:rsidR="00154019">
        <w:t xml:space="preserve"> </w:t>
      </w:r>
      <w:r w:rsidR="003F6A36">
        <w:t>the usage of this degree</w:t>
      </w:r>
      <w:r>
        <w:t>,</w:t>
      </w:r>
      <w:r w:rsidR="003F6A36">
        <w:t xml:space="preserve"> and Chair Haky informed that is mostly for graduate/medical school</w:t>
      </w:r>
      <w:r w:rsidR="00154019">
        <w:t xml:space="preserve"> </w:t>
      </w:r>
      <w:r w:rsidR="003341BE">
        <w:t>stu</w:t>
      </w:r>
      <w:r>
        <w:t>d</w:t>
      </w:r>
      <w:r w:rsidR="003341BE">
        <w:t>ents</w:t>
      </w:r>
      <w:r w:rsidR="003F6A36">
        <w:t xml:space="preserve">. </w:t>
      </w:r>
      <w:r w:rsidR="003F6A36" w:rsidRPr="003F6A36">
        <w:rPr>
          <w:b/>
        </w:rPr>
        <w:t xml:space="preserve">UUPC approved </w:t>
      </w:r>
      <w:r>
        <w:rPr>
          <w:b/>
        </w:rPr>
        <w:t xml:space="preserve">the </w:t>
      </w:r>
      <w:r w:rsidR="003F6A36" w:rsidRPr="003F6A36">
        <w:rPr>
          <w:b/>
        </w:rPr>
        <w:t>change</w:t>
      </w:r>
      <w:r>
        <w:rPr>
          <w:b/>
        </w:rPr>
        <w:t>s</w:t>
      </w:r>
      <w:r w:rsidR="003F6A36" w:rsidRPr="003F6A36">
        <w:rPr>
          <w:b/>
        </w:rPr>
        <w:t>.</w:t>
      </w:r>
    </w:p>
    <w:tbl>
      <w:tblPr>
        <w:tblpPr w:leftFromText="180" w:rightFromText="180" w:vertAnchor="text" w:horzAnchor="margin" w:tblpY="234"/>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F73A77" w:rsidRPr="00216F49" w:rsidTr="00456D6B">
        <w:trPr>
          <w:trHeight w:val="348"/>
        </w:trPr>
        <w:tc>
          <w:tcPr>
            <w:tcW w:w="2358" w:type="dxa"/>
          </w:tcPr>
          <w:p w:rsidR="00F73A77" w:rsidRPr="007C72C8" w:rsidRDefault="00637462" w:rsidP="00456D6B">
            <w:pPr>
              <w:spacing w:before="100" w:beforeAutospacing="1" w:after="100" w:afterAutospacing="1" w:line="240" w:lineRule="auto"/>
              <w:rPr>
                <w:color w:val="0000FF"/>
                <w:u w:val="single"/>
              </w:rPr>
            </w:pPr>
            <w:hyperlink r:id="rId28" w:history="1">
              <w:r w:rsidR="00F73A77" w:rsidRPr="007C72C8">
                <w:rPr>
                  <w:rStyle w:val="Hyperlink"/>
                </w:rPr>
                <w:t>Program Changes</w:t>
              </w:r>
            </w:hyperlink>
          </w:p>
        </w:tc>
        <w:tc>
          <w:tcPr>
            <w:tcW w:w="4770" w:type="dxa"/>
          </w:tcPr>
          <w:p w:rsidR="00F73A77" w:rsidRPr="007C72C8" w:rsidRDefault="00F73A77" w:rsidP="00456D6B">
            <w:pPr>
              <w:spacing w:before="100" w:beforeAutospacing="1" w:after="100" w:afterAutospacing="1" w:line="240" w:lineRule="auto"/>
            </w:pPr>
            <w:r w:rsidRPr="007C72C8">
              <w:t>B.S. in Neuroscience and Behavior</w:t>
            </w:r>
          </w:p>
        </w:tc>
        <w:tc>
          <w:tcPr>
            <w:tcW w:w="3150" w:type="dxa"/>
          </w:tcPr>
          <w:p w:rsidR="00F73A77" w:rsidRPr="00216F49" w:rsidRDefault="00F73A77" w:rsidP="00456D6B">
            <w:pPr>
              <w:spacing w:before="100" w:beforeAutospacing="1" w:after="100" w:afterAutospacing="1" w:line="240" w:lineRule="auto"/>
              <w:rPr>
                <w:rFonts w:ascii="Calibri" w:hAnsi="Calibri"/>
              </w:rPr>
            </w:pPr>
          </w:p>
        </w:tc>
      </w:tr>
    </w:tbl>
    <w:p w:rsidR="00F73A77" w:rsidRDefault="00F73A77" w:rsidP="000E043B">
      <w:pPr>
        <w:spacing w:after="0" w:line="240" w:lineRule="auto"/>
      </w:pPr>
    </w:p>
    <w:p w:rsidR="00F73A77" w:rsidRDefault="00F73A77" w:rsidP="000E043B">
      <w:pPr>
        <w:spacing w:after="0" w:line="240" w:lineRule="auto"/>
      </w:pPr>
    </w:p>
    <w:p w:rsidR="00F73A77" w:rsidRDefault="00F73A77" w:rsidP="000E043B">
      <w:pPr>
        <w:spacing w:after="0" w:line="240" w:lineRule="auto"/>
      </w:pPr>
    </w:p>
    <w:p w:rsidR="00F73A77" w:rsidRDefault="00F73A77" w:rsidP="000E043B">
      <w:pPr>
        <w:spacing w:after="0" w:line="240" w:lineRule="auto"/>
      </w:pPr>
    </w:p>
    <w:p w:rsidR="00FE10CA" w:rsidRDefault="003D611B" w:rsidP="00245BFF">
      <w:pPr>
        <w:pStyle w:val="ListParagraph"/>
        <w:numPr>
          <w:ilvl w:val="0"/>
          <w:numId w:val="2"/>
        </w:numPr>
        <w:spacing w:after="0" w:afterAutospacing="1" w:line="240" w:lineRule="auto"/>
      </w:pPr>
      <w:r w:rsidRPr="008C4082">
        <w:rPr>
          <w:b/>
          <w:caps/>
        </w:rPr>
        <w:lastRenderedPageBreak/>
        <w:t>N</w:t>
      </w:r>
      <w:r w:rsidR="002D62D2" w:rsidRPr="008C4082">
        <w:rPr>
          <w:b/>
          <w:caps/>
        </w:rPr>
        <w:t>ext Meeting/Adjournment</w:t>
      </w:r>
      <w:r w:rsidR="00845CDA" w:rsidRPr="008C4082">
        <w:br/>
      </w:r>
      <w:r w:rsidR="00F00A8F">
        <w:t xml:space="preserve">RO </w:t>
      </w:r>
      <w:r w:rsidR="00F12FBC" w:rsidRPr="008C4082">
        <w:t xml:space="preserve">Rep. Jennings </w:t>
      </w:r>
      <w:r w:rsidR="00867059">
        <w:t xml:space="preserve">confirmed </w:t>
      </w:r>
      <w:r w:rsidR="00597044">
        <w:t xml:space="preserve">that </w:t>
      </w:r>
      <w:r w:rsidR="00867059">
        <w:t>the next meeting is on the 2</w:t>
      </w:r>
      <w:r w:rsidR="00867059" w:rsidRPr="00867059">
        <w:rPr>
          <w:vertAlign w:val="superscript"/>
        </w:rPr>
        <w:t>nd</w:t>
      </w:r>
      <w:r w:rsidR="00867059">
        <w:t xml:space="preserve"> floor on Friday, October 3</w:t>
      </w:r>
      <w:r w:rsidR="00F00A8F">
        <w:t xml:space="preserve"> in room 206</w:t>
      </w:r>
      <w:r w:rsidR="00867059">
        <w:t xml:space="preserve">. Chair Haky asked for the </w:t>
      </w:r>
      <w:r w:rsidR="00F00A8F">
        <w:t xml:space="preserve">dates of the Steering and UFS meetings, and BA </w:t>
      </w:r>
      <w:r w:rsidR="00867059">
        <w:t xml:space="preserve">Rep. Williams suggested adding the </w:t>
      </w:r>
      <w:r w:rsidR="00F00A8F">
        <w:t>links to those websites to the UUPC webpage and to this meeting’s minutes. Th</w:t>
      </w:r>
      <w:r w:rsidR="00816737">
        <w:t>e website will be</w:t>
      </w:r>
      <w:r w:rsidR="00F00A8F">
        <w:t xml:space="preserve"> taken care of by </w:t>
      </w:r>
      <w:r w:rsidR="00FE10CA">
        <w:t>Rep. Jennings. Links below:</w:t>
      </w:r>
      <w:r w:rsidR="00FE10CA">
        <w:br/>
      </w:r>
      <w:hyperlink r:id="rId29" w:history="1">
        <w:r w:rsidR="00FE10CA" w:rsidRPr="00207C12">
          <w:rPr>
            <w:rStyle w:val="Hyperlink"/>
          </w:rPr>
          <w:t>http://www.fau.edu/ufsgov/steering-committee.php</w:t>
        </w:r>
      </w:hyperlink>
    </w:p>
    <w:p w:rsidR="00FE10CA" w:rsidRDefault="00FE10CA" w:rsidP="00FE10CA">
      <w:pPr>
        <w:pStyle w:val="ListParagraph"/>
        <w:spacing w:after="0" w:afterAutospacing="1" w:line="240" w:lineRule="auto"/>
        <w:rPr>
          <w:b/>
          <w:caps/>
        </w:rPr>
      </w:pPr>
    </w:p>
    <w:p w:rsidR="00FE10CA" w:rsidRDefault="00637462" w:rsidP="00FE10CA">
      <w:pPr>
        <w:pStyle w:val="ListParagraph"/>
        <w:spacing w:after="0" w:afterAutospacing="1" w:line="240" w:lineRule="auto"/>
      </w:pPr>
      <w:hyperlink r:id="rId30" w:history="1">
        <w:r w:rsidR="00FE10CA" w:rsidRPr="00207C12">
          <w:rPr>
            <w:rStyle w:val="Hyperlink"/>
          </w:rPr>
          <w:t>http://www.fau.edu/ufsgov/calendar.php</w:t>
        </w:r>
      </w:hyperlink>
    </w:p>
    <w:p w:rsidR="00F00A8F" w:rsidRDefault="00F00A8F" w:rsidP="00FE10CA">
      <w:pPr>
        <w:pStyle w:val="ListParagraph"/>
        <w:spacing w:after="0" w:afterAutospacing="1" w:line="240" w:lineRule="auto"/>
      </w:pPr>
    </w:p>
    <w:p w:rsidR="00867059" w:rsidRDefault="00867059" w:rsidP="00F00A8F">
      <w:pPr>
        <w:pStyle w:val="ListParagraph"/>
        <w:spacing w:after="0" w:afterAutospacing="1" w:line="240" w:lineRule="auto"/>
      </w:pPr>
      <w:r>
        <w:t>Rep. Jennings informed the committee that on Dec</w:t>
      </w:r>
      <w:r w:rsidR="00F00A8F">
        <w:t>ember 5</w:t>
      </w:r>
      <w:r>
        <w:t xml:space="preserve"> there are final exams </w:t>
      </w:r>
      <w:r w:rsidR="00F00A8F">
        <w:t>scheduled for all conference rooms in the SU buildin</w:t>
      </w:r>
      <w:r w:rsidR="00FE10CA">
        <w:t xml:space="preserve">g, </w:t>
      </w:r>
      <w:r w:rsidR="00F00A8F">
        <w:t xml:space="preserve">and she would have to find another location for the meeting. ED Rep. Goldstein suggested moving the meeting </w:t>
      </w:r>
      <w:r w:rsidR="00FE10CA">
        <w:t xml:space="preserve">to </w:t>
      </w:r>
      <w:r w:rsidR="00F00A8F">
        <w:t>earlier in the week</w:t>
      </w:r>
      <w:r w:rsidR="00FE10CA">
        <w:t xml:space="preserve"> because some committee members might have conflicts with finals</w:t>
      </w:r>
      <w:r w:rsidR="00F00A8F">
        <w:t xml:space="preserve">. It was decided that if a room is available in SU for December 3, the committee would consider moving the meeting. </w:t>
      </w:r>
      <w:r>
        <w:t xml:space="preserve">Rep. Jennings will </w:t>
      </w:r>
      <w:r w:rsidR="00F00A8F">
        <w:t xml:space="preserve">get back to the committee about this. </w:t>
      </w:r>
    </w:p>
    <w:p w:rsidR="00816737" w:rsidRDefault="00816737" w:rsidP="00F00A8F">
      <w:pPr>
        <w:pStyle w:val="ListParagraph"/>
        <w:spacing w:after="0" w:afterAutospacing="1" w:line="240" w:lineRule="auto"/>
      </w:pPr>
    </w:p>
    <w:p w:rsidR="00816737" w:rsidRDefault="00816737" w:rsidP="00F00A8F">
      <w:pPr>
        <w:pStyle w:val="ListParagraph"/>
        <w:spacing w:after="0" w:afterAutospacing="1" w:line="240" w:lineRule="auto"/>
      </w:pPr>
      <w:r>
        <w:t>The meeting adjourned at 11:40 a.m.</w:t>
      </w:r>
    </w:p>
    <w:sectPr w:rsidR="00816737" w:rsidSect="00AF4551">
      <w:footerReference w:type="default" r:id="rId31"/>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2DE" w:rsidRDefault="00E952DE" w:rsidP="005A6464">
      <w:pPr>
        <w:spacing w:after="0" w:line="240" w:lineRule="auto"/>
      </w:pPr>
      <w:r>
        <w:separator/>
      </w:r>
    </w:p>
  </w:endnote>
  <w:endnote w:type="continuationSeparator" w:id="0">
    <w:p w:rsidR="00E952DE" w:rsidRDefault="00E952DE"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4B479F" w:rsidRDefault="00637462">
        <w:pPr>
          <w:pStyle w:val="Footer"/>
          <w:jc w:val="right"/>
        </w:pPr>
        <w:fldSimple w:instr=" PAGE   \* MERGEFORMAT ">
          <w:r w:rsidR="00697EC6">
            <w:rPr>
              <w:noProof/>
            </w:rPr>
            <w:t>1</w:t>
          </w:r>
        </w:fldSimple>
      </w:p>
    </w:sdtContent>
  </w:sdt>
  <w:p w:rsidR="004B479F" w:rsidRDefault="004B47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2DE" w:rsidRDefault="00E952DE" w:rsidP="005A6464">
      <w:pPr>
        <w:spacing w:after="0" w:line="240" w:lineRule="auto"/>
      </w:pPr>
      <w:r>
        <w:separator/>
      </w:r>
    </w:p>
  </w:footnote>
  <w:footnote w:type="continuationSeparator" w:id="0">
    <w:p w:rsidR="00E952DE" w:rsidRDefault="00E952DE"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34E0E"/>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D71214B"/>
    <w:multiLevelType w:val="hybridMultilevel"/>
    <w:tmpl w:val="98F095AE"/>
    <w:lvl w:ilvl="0" w:tplc="9E50C9B0">
      <w:start w:val="1"/>
      <w:numFmt w:val="upperRoman"/>
      <w:lvlText w:val="%1."/>
      <w:lvlJc w:val="left"/>
      <w:pPr>
        <w:ind w:left="720" w:hanging="720"/>
      </w:pPr>
      <w:rPr>
        <w:rFonts w:hint="default"/>
        <w:b/>
      </w:rPr>
    </w:lvl>
    <w:lvl w:ilvl="1" w:tplc="A28A0D7A">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21"/>
  </w:num>
  <w:num w:numId="4">
    <w:abstractNumId w:val="25"/>
  </w:num>
  <w:num w:numId="5">
    <w:abstractNumId w:val="3"/>
  </w:num>
  <w:num w:numId="6">
    <w:abstractNumId w:val="22"/>
  </w:num>
  <w:num w:numId="7">
    <w:abstractNumId w:val="12"/>
  </w:num>
  <w:num w:numId="8">
    <w:abstractNumId w:val="26"/>
  </w:num>
  <w:num w:numId="9">
    <w:abstractNumId w:val="13"/>
  </w:num>
  <w:num w:numId="10">
    <w:abstractNumId w:val="3"/>
  </w:num>
  <w:num w:numId="11">
    <w:abstractNumId w:val="0"/>
  </w:num>
  <w:num w:numId="12">
    <w:abstractNumId w:val="2"/>
  </w:num>
  <w:num w:numId="13">
    <w:abstractNumId w:val="24"/>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7"/>
  </w:num>
  <w:num w:numId="18">
    <w:abstractNumId w:val="19"/>
  </w:num>
  <w:num w:numId="19">
    <w:abstractNumId w:val="1"/>
  </w:num>
  <w:num w:numId="20">
    <w:abstractNumId w:val="18"/>
  </w:num>
  <w:num w:numId="21">
    <w:abstractNumId w:val="27"/>
  </w:num>
  <w:num w:numId="22">
    <w:abstractNumId w:val="9"/>
  </w:num>
  <w:num w:numId="23">
    <w:abstractNumId w:val="5"/>
  </w:num>
  <w:num w:numId="24">
    <w:abstractNumId w:val="14"/>
  </w:num>
  <w:num w:numId="25">
    <w:abstractNumId w:val="23"/>
  </w:num>
  <w:num w:numId="26">
    <w:abstractNumId w:val="15"/>
  </w:num>
  <w:num w:numId="27">
    <w:abstractNumId w:val="6"/>
  </w:num>
  <w:num w:numId="28">
    <w:abstractNumId w:val="16"/>
  </w:num>
  <w:num w:numId="29">
    <w:abstractNumId w:val="4"/>
  </w:num>
  <w:num w:numId="30">
    <w:abstractNumId w:val="10"/>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20A5"/>
    <w:rsid w:val="0000351F"/>
    <w:rsid w:val="000045C5"/>
    <w:rsid w:val="00004600"/>
    <w:rsid w:val="000054B9"/>
    <w:rsid w:val="00005769"/>
    <w:rsid w:val="0000651B"/>
    <w:rsid w:val="00007DD7"/>
    <w:rsid w:val="000144C3"/>
    <w:rsid w:val="00015837"/>
    <w:rsid w:val="00016012"/>
    <w:rsid w:val="00017E33"/>
    <w:rsid w:val="00020ED2"/>
    <w:rsid w:val="000217EA"/>
    <w:rsid w:val="00022D48"/>
    <w:rsid w:val="000253A7"/>
    <w:rsid w:val="00027340"/>
    <w:rsid w:val="00027A00"/>
    <w:rsid w:val="00031814"/>
    <w:rsid w:val="00032C00"/>
    <w:rsid w:val="00032DFE"/>
    <w:rsid w:val="00036706"/>
    <w:rsid w:val="000368EA"/>
    <w:rsid w:val="00040BA5"/>
    <w:rsid w:val="00040EC4"/>
    <w:rsid w:val="0004246D"/>
    <w:rsid w:val="00043259"/>
    <w:rsid w:val="00046139"/>
    <w:rsid w:val="000461DB"/>
    <w:rsid w:val="0005345F"/>
    <w:rsid w:val="00053F66"/>
    <w:rsid w:val="00054579"/>
    <w:rsid w:val="00054F42"/>
    <w:rsid w:val="0005614E"/>
    <w:rsid w:val="00056674"/>
    <w:rsid w:val="00057616"/>
    <w:rsid w:val="000615B9"/>
    <w:rsid w:val="000618C6"/>
    <w:rsid w:val="00063056"/>
    <w:rsid w:val="0006384E"/>
    <w:rsid w:val="00067CEC"/>
    <w:rsid w:val="00070893"/>
    <w:rsid w:val="00071FE9"/>
    <w:rsid w:val="000744B4"/>
    <w:rsid w:val="000749A4"/>
    <w:rsid w:val="000756CF"/>
    <w:rsid w:val="00077F8A"/>
    <w:rsid w:val="00081531"/>
    <w:rsid w:val="000842E8"/>
    <w:rsid w:val="00085E32"/>
    <w:rsid w:val="00086DC8"/>
    <w:rsid w:val="00091E59"/>
    <w:rsid w:val="00095CCC"/>
    <w:rsid w:val="0009624D"/>
    <w:rsid w:val="00096A2F"/>
    <w:rsid w:val="00096C88"/>
    <w:rsid w:val="000A2A48"/>
    <w:rsid w:val="000A4FC4"/>
    <w:rsid w:val="000A72EE"/>
    <w:rsid w:val="000B2D5D"/>
    <w:rsid w:val="000C34E1"/>
    <w:rsid w:val="000C4EB3"/>
    <w:rsid w:val="000D0885"/>
    <w:rsid w:val="000D0CA2"/>
    <w:rsid w:val="000D2342"/>
    <w:rsid w:val="000D273F"/>
    <w:rsid w:val="000D2D96"/>
    <w:rsid w:val="000E043B"/>
    <w:rsid w:val="000E045E"/>
    <w:rsid w:val="000E1B92"/>
    <w:rsid w:val="000E24EC"/>
    <w:rsid w:val="000E2865"/>
    <w:rsid w:val="000E2B09"/>
    <w:rsid w:val="000E365B"/>
    <w:rsid w:val="000E37F9"/>
    <w:rsid w:val="000E3B41"/>
    <w:rsid w:val="000E40B7"/>
    <w:rsid w:val="000E7A52"/>
    <w:rsid w:val="000F0795"/>
    <w:rsid w:val="000F0BC2"/>
    <w:rsid w:val="000F185A"/>
    <w:rsid w:val="000F3D38"/>
    <w:rsid w:val="000F6276"/>
    <w:rsid w:val="00100E30"/>
    <w:rsid w:val="001010AA"/>
    <w:rsid w:val="0010205C"/>
    <w:rsid w:val="001020C5"/>
    <w:rsid w:val="00103E20"/>
    <w:rsid w:val="001050FD"/>
    <w:rsid w:val="00105728"/>
    <w:rsid w:val="00106ACC"/>
    <w:rsid w:val="00107C72"/>
    <w:rsid w:val="00111885"/>
    <w:rsid w:val="001123C7"/>
    <w:rsid w:val="00112BA7"/>
    <w:rsid w:val="001137DB"/>
    <w:rsid w:val="001175C0"/>
    <w:rsid w:val="001175CA"/>
    <w:rsid w:val="00121135"/>
    <w:rsid w:val="001218F6"/>
    <w:rsid w:val="00126D38"/>
    <w:rsid w:val="00130156"/>
    <w:rsid w:val="0013178D"/>
    <w:rsid w:val="00132D78"/>
    <w:rsid w:val="00133979"/>
    <w:rsid w:val="001344DD"/>
    <w:rsid w:val="001369C0"/>
    <w:rsid w:val="00137ABE"/>
    <w:rsid w:val="00137DA6"/>
    <w:rsid w:val="00143125"/>
    <w:rsid w:val="0014466E"/>
    <w:rsid w:val="0015209C"/>
    <w:rsid w:val="00154019"/>
    <w:rsid w:val="00156ED9"/>
    <w:rsid w:val="00157107"/>
    <w:rsid w:val="00157C6B"/>
    <w:rsid w:val="0016020A"/>
    <w:rsid w:val="001610B7"/>
    <w:rsid w:val="00161B9D"/>
    <w:rsid w:val="00162217"/>
    <w:rsid w:val="00162243"/>
    <w:rsid w:val="00166558"/>
    <w:rsid w:val="001671D7"/>
    <w:rsid w:val="00170453"/>
    <w:rsid w:val="00170875"/>
    <w:rsid w:val="0017113F"/>
    <w:rsid w:val="00171743"/>
    <w:rsid w:val="0017197F"/>
    <w:rsid w:val="00174385"/>
    <w:rsid w:val="0017598D"/>
    <w:rsid w:val="00177842"/>
    <w:rsid w:val="001809C1"/>
    <w:rsid w:val="00181AD4"/>
    <w:rsid w:val="00181C34"/>
    <w:rsid w:val="00182ADD"/>
    <w:rsid w:val="00183269"/>
    <w:rsid w:val="00184360"/>
    <w:rsid w:val="00190C32"/>
    <w:rsid w:val="00192136"/>
    <w:rsid w:val="0019301E"/>
    <w:rsid w:val="0019455C"/>
    <w:rsid w:val="00196DE3"/>
    <w:rsid w:val="001A067C"/>
    <w:rsid w:val="001A1B67"/>
    <w:rsid w:val="001A1E0D"/>
    <w:rsid w:val="001A38B3"/>
    <w:rsid w:val="001A3E52"/>
    <w:rsid w:val="001A3F21"/>
    <w:rsid w:val="001A5595"/>
    <w:rsid w:val="001A5C48"/>
    <w:rsid w:val="001B1EB9"/>
    <w:rsid w:val="001B21E4"/>
    <w:rsid w:val="001B23C1"/>
    <w:rsid w:val="001B26CA"/>
    <w:rsid w:val="001C099B"/>
    <w:rsid w:val="001C102D"/>
    <w:rsid w:val="001C1C63"/>
    <w:rsid w:val="001C2A2D"/>
    <w:rsid w:val="001C6A84"/>
    <w:rsid w:val="001D2899"/>
    <w:rsid w:val="001D33F0"/>
    <w:rsid w:val="001D4028"/>
    <w:rsid w:val="001D5D30"/>
    <w:rsid w:val="001D661C"/>
    <w:rsid w:val="001D6980"/>
    <w:rsid w:val="001D702D"/>
    <w:rsid w:val="001E1239"/>
    <w:rsid w:val="001E355F"/>
    <w:rsid w:val="001E45C2"/>
    <w:rsid w:val="001E5D3E"/>
    <w:rsid w:val="001E621E"/>
    <w:rsid w:val="001E68D5"/>
    <w:rsid w:val="001E71BC"/>
    <w:rsid w:val="001F01AF"/>
    <w:rsid w:val="001F0443"/>
    <w:rsid w:val="001F2039"/>
    <w:rsid w:val="001F28D7"/>
    <w:rsid w:val="001F589D"/>
    <w:rsid w:val="001F5B11"/>
    <w:rsid w:val="001F6DF6"/>
    <w:rsid w:val="001F6F6A"/>
    <w:rsid w:val="001F789B"/>
    <w:rsid w:val="002011C1"/>
    <w:rsid w:val="00202710"/>
    <w:rsid w:val="00203E96"/>
    <w:rsid w:val="00207B88"/>
    <w:rsid w:val="00212364"/>
    <w:rsid w:val="002125FE"/>
    <w:rsid w:val="002136EA"/>
    <w:rsid w:val="00215210"/>
    <w:rsid w:val="0021694B"/>
    <w:rsid w:val="00217CD9"/>
    <w:rsid w:val="00220E66"/>
    <w:rsid w:val="00221CE2"/>
    <w:rsid w:val="00221FC8"/>
    <w:rsid w:val="00223645"/>
    <w:rsid w:val="00224F20"/>
    <w:rsid w:val="00225E61"/>
    <w:rsid w:val="00226757"/>
    <w:rsid w:val="00230901"/>
    <w:rsid w:val="00230BD5"/>
    <w:rsid w:val="0023140A"/>
    <w:rsid w:val="00231D44"/>
    <w:rsid w:val="00232610"/>
    <w:rsid w:val="00233918"/>
    <w:rsid w:val="00234871"/>
    <w:rsid w:val="002353B9"/>
    <w:rsid w:val="0023567F"/>
    <w:rsid w:val="0024001A"/>
    <w:rsid w:val="00241EDF"/>
    <w:rsid w:val="002433DD"/>
    <w:rsid w:val="00244C3D"/>
    <w:rsid w:val="00244CE5"/>
    <w:rsid w:val="0024595A"/>
    <w:rsid w:val="0024598C"/>
    <w:rsid w:val="00245BFF"/>
    <w:rsid w:val="0024684C"/>
    <w:rsid w:val="00251D5F"/>
    <w:rsid w:val="002520BF"/>
    <w:rsid w:val="00252DF6"/>
    <w:rsid w:val="00252E2D"/>
    <w:rsid w:val="0025751B"/>
    <w:rsid w:val="002605F0"/>
    <w:rsid w:val="00260688"/>
    <w:rsid w:val="002611A0"/>
    <w:rsid w:val="00263363"/>
    <w:rsid w:val="002664FE"/>
    <w:rsid w:val="002675A6"/>
    <w:rsid w:val="00270D38"/>
    <w:rsid w:val="00271384"/>
    <w:rsid w:val="002735F1"/>
    <w:rsid w:val="00273AC5"/>
    <w:rsid w:val="002762A5"/>
    <w:rsid w:val="0027719E"/>
    <w:rsid w:val="002815CD"/>
    <w:rsid w:val="002822DB"/>
    <w:rsid w:val="00282C3A"/>
    <w:rsid w:val="00283364"/>
    <w:rsid w:val="00285EEC"/>
    <w:rsid w:val="002868CB"/>
    <w:rsid w:val="00287E7A"/>
    <w:rsid w:val="00293375"/>
    <w:rsid w:val="00294568"/>
    <w:rsid w:val="00294C63"/>
    <w:rsid w:val="00295EC5"/>
    <w:rsid w:val="00295F87"/>
    <w:rsid w:val="00296845"/>
    <w:rsid w:val="002A4C42"/>
    <w:rsid w:val="002A60CE"/>
    <w:rsid w:val="002A610B"/>
    <w:rsid w:val="002A73AD"/>
    <w:rsid w:val="002B22B2"/>
    <w:rsid w:val="002B299B"/>
    <w:rsid w:val="002B3010"/>
    <w:rsid w:val="002B4732"/>
    <w:rsid w:val="002B4B04"/>
    <w:rsid w:val="002B5BF9"/>
    <w:rsid w:val="002C11CB"/>
    <w:rsid w:val="002C3AB0"/>
    <w:rsid w:val="002C6148"/>
    <w:rsid w:val="002C6C19"/>
    <w:rsid w:val="002D1296"/>
    <w:rsid w:val="002D210F"/>
    <w:rsid w:val="002D2B37"/>
    <w:rsid w:val="002D2DCE"/>
    <w:rsid w:val="002D4C82"/>
    <w:rsid w:val="002D62D2"/>
    <w:rsid w:val="002D6B9F"/>
    <w:rsid w:val="002D7962"/>
    <w:rsid w:val="002E0A7E"/>
    <w:rsid w:val="002E0CDC"/>
    <w:rsid w:val="002E31A3"/>
    <w:rsid w:val="002F028B"/>
    <w:rsid w:val="002F1D91"/>
    <w:rsid w:val="002F3228"/>
    <w:rsid w:val="002F3581"/>
    <w:rsid w:val="002F35F1"/>
    <w:rsid w:val="002F6B8B"/>
    <w:rsid w:val="0030037D"/>
    <w:rsid w:val="003021C5"/>
    <w:rsid w:val="00302880"/>
    <w:rsid w:val="00303322"/>
    <w:rsid w:val="00303817"/>
    <w:rsid w:val="003048C8"/>
    <w:rsid w:val="003124E2"/>
    <w:rsid w:val="0031275E"/>
    <w:rsid w:val="00312C1C"/>
    <w:rsid w:val="00314EDE"/>
    <w:rsid w:val="003150CB"/>
    <w:rsid w:val="00315484"/>
    <w:rsid w:val="003162F0"/>
    <w:rsid w:val="0031666E"/>
    <w:rsid w:val="003174E5"/>
    <w:rsid w:val="00317534"/>
    <w:rsid w:val="00323A91"/>
    <w:rsid w:val="00325EDA"/>
    <w:rsid w:val="00326AE7"/>
    <w:rsid w:val="00327372"/>
    <w:rsid w:val="003324FA"/>
    <w:rsid w:val="00333540"/>
    <w:rsid w:val="003341BE"/>
    <w:rsid w:val="00334A4B"/>
    <w:rsid w:val="003355BD"/>
    <w:rsid w:val="00336D7B"/>
    <w:rsid w:val="00337FEF"/>
    <w:rsid w:val="00340635"/>
    <w:rsid w:val="0034159F"/>
    <w:rsid w:val="00342560"/>
    <w:rsid w:val="003448F6"/>
    <w:rsid w:val="00347D41"/>
    <w:rsid w:val="00347E1D"/>
    <w:rsid w:val="00350B09"/>
    <w:rsid w:val="00351FD8"/>
    <w:rsid w:val="00355365"/>
    <w:rsid w:val="00357D7E"/>
    <w:rsid w:val="00360C3C"/>
    <w:rsid w:val="00361524"/>
    <w:rsid w:val="003718DA"/>
    <w:rsid w:val="0037331C"/>
    <w:rsid w:val="003735B3"/>
    <w:rsid w:val="00377320"/>
    <w:rsid w:val="0037790B"/>
    <w:rsid w:val="00380A0F"/>
    <w:rsid w:val="00381689"/>
    <w:rsid w:val="00381D95"/>
    <w:rsid w:val="00383B46"/>
    <w:rsid w:val="003851E9"/>
    <w:rsid w:val="003874F4"/>
    <w:rsid w:val="00387C13"/>
    <w:rsid w:val="003902A4"/>
    <w:rsid w:val="00392328"/>
    <w:rsid w:val="00393D1D"/>
    <w:rsid w:val="00393EE7"/>
    <w:rsid w:val="003950BE"/>
    <w:rsid w:val="003962A2"/>
    <w:rsid w:val="003A420A"/>
    <w:rsid w:val="003A57B3"/>
    <w:rsid w:val="003A6122"/>
    <w:rsid w:val="003A79A9"/>
    <w:rsid w:val="003B0DD0"/>
    <w:rsid w:val="003B156B"/>
    <w:rsid w:val="003B37DC"/>
    <w:rsid w:val="003B49FC"/>
    <w:rsid w:val="003B6453"/>
    <w:rsid w:val="003C05D0"/>
    <w:rsid w:val="003C0F8A"/>
    <w:rsid w:val="003C13E8"/>
    <w:rsid w:val="003C2125"/>
    <w:rsid w:val="003C45DA"/>
    <w:rsid w:val="003C4F8C"/>
    <w:rsid w:val="003C5510"/>
    <w:rsid w:val="003C7464"/>
    <w:rsid w:val="003D2D43"/>
    <w:rsid w:val="003D3E69"/>
    <w:rsid w:val="003D407E"/>
    <w:rsid w:val="003D5ABB"/>
    <w:rsid w:val="003D611B"/>
    <w:rsid w:val="003D69E0"/>
    <w:rsid w:val="003E0A1A"/>
    <w:rsid w:val="003E0D5C"/>
    <w:rsid w:val="003E1A6C"/>
    <w:rsid w:val="003E4214"/>
    <w:rsid w:val="003E604F"/>
    <w:rsid w:val="003E612A"/>
    <w:rsid w:val="003F2E80"/>
    <w:rsid w:val="003F56DC"/>
    <w:rsid w:val="003F6A36"/>
    <w:rsid w:val="003F6A65"/>
    <w:rsid w:val="003F6E22"/>
    <w:rsid w:val="003F727E"/>
    <w:rsid w:val="00402F73"/>
    <w:rsid w:val="0040369F"/>
    <w:rsid w:val="004041A6"/>
    <w:rsid w:val="0040444D"/>
    <w:rsid w:val="004045A8"/>
    <w:rsid w:val="004051D3"/>
    <w:rsid w:val="00405C1C"/>
    <w:rsid w:val="004079AF"/>
    <w:rsid w:val="004112B2"/>
    <w:rsid w:val="004122E7"/>
    <w:rsid w:val="0041240A"/>
    <w:rsid w:val="00413543"/>
    <w:rsid w:val="00420295"/>
    <w:rsid w:val="00421853"/>
    <w:rsid w:val="00422DE4"/>
    <w:rsid w:val="0042650A"/>
    <w:rsid w:val="00427E33"/>
    <w:rsid w:val="0043060E"/>
    <w:rsid w:val="00431158"/>
    <w:rsid w:val="00433255"/>
    <w:rsid w:val="00433B9B"/>
    <w:rsid w:val="004353FB"/>
    <w:rsid w:val="0043608B"/>
    <w:rsid w:val="00440026"/>
    <w:rsid w:val="00441473"/>
    <w:rsid w:val="004416AE"/>
    <w:rsid w:val="004430D5"/>
    <w:rsid w:val="00446F51"/>
    <w:rsid w:val="00451F0A"/>
    <w:rsid w:val="004543F5"/>
    <w:rsid w:val="00455F68"/>
    <w:rsid w:val="00456660"/>
    <w:rsid w:val="00456D6B"/>
    <w:rsid w:val="00460C6E"/>
    <w:rsid w:val="00461BD6"/>
    <w:rsid w:val="00461DE1"/>
    <w:rsid w:val="00461FDF"/>
    <w:rsid w:val="00467016"/>
    <w:rsid w:val="00467812"/>
    <w:rsid w:val="0046796F"/>
    <w:rsid w:val="004701F9"/>
    <w:rsid w:val="00470303"/>
    <w:rsid w:val="0047083C"/>
    <w:rsid w:val="00473260"/>
    <w:rsid w:val="0047404E"/>
    <w:rsid w:val="00475438"/>
    <w:rsid w:val="004759A1"/>
    <w:rsid w:val="00475A96"/>
    <w:rsid w:val="0047754D"/>
    <w:rsid w:val="00477A3A"/>
    <w:rsid w:val="00477C2E"/>
    <w:rsid w:val="00482223"/>
    <w:rsid w:val="00486D85"/>
    <w:rsid w:val="00490B64"/>
    <w:rsid w:val="004917DD"/>
    <w:rsid w:val="00492043"/>
    <w:rsid w:val="004921B6"/>
    <w:rsid w:val="00492C93"/>
    <w:rsid w:val="004930DD"/>
    <w:rsid w:val="00495554"/>
    <w:rsid w:val="004A0AA3"/>
    <w:rsid w:val="004A0F62"/>
    <w:rsid w:val="004A104F"/>
    <w:rsid w:val="004A15AF"/>
    <w:rsid w:val="004A3946"/>
    <w:rsid w:val="004A5359"/>
    <w:rsid w:val="004A6243"/>
    <w:rsid w:val="004A68ED"/>
    <w:rsid w:val="004A6C88"/>
    <w:rsid w:val="004B41A5"/>
    <w:rsid w:val="004B479F"/>
    <w:rsid w:val="004B5379"/>
    <w:rsid w:val="004B54C1"/>
    <w:rsid w:val="004B5F92"/>
    <w:rsid w:val="004B6FE3"/>
    <w:rsid w:val="004C16E8"/>
    <w:rsid w:val="004C39DC"/>
    <w:rsid w:val="004C65D8"/>
    <w:rsid w:val="004D03D6"/>
    <w:rsid w:val="004D537E"/>
    <w:rsid w:val="004D573C"/>
    <w:rsid w:val="004E2635"/>
    <w:rsid w:val="004E40C6"/>
    <w:rsid w:val="004E71AB"/>
    <w:rsid w:val="004F013C"/>
    <w:rsid w:val="004F02BA"/>
    <w:rsid w:val="004F1A1B"/>
    <w:rsid w:val="004F5F88"/>
    <w:rsid w:val="004F6282"/>
    <w:rsid w:val="004F7EE1"/>
    <w:rsid w:val="0050005F"/>
    <w:rsid w:val="005002D1"/>
    <w:rsid w:val="00500F99"/>
    <w:rsid w:val="00502679"/>
    <w:rsid w:val="005057B1"/>
    <w:rsid w:val="00505F2E"/>
    <w:rsid w:val="00507515"/>
    <w:rsid w:val="00514CE8"/>
    <w:rsid w:val="0051607B"/>
    <w:rsid w:val="00516900"/>
    <w:rsid w:val="00521DF1"/>
    <w:rsid w:val="005227AE"/>
    <w:rsid w:val="0052598E"/>
    <w:rsid w:val="005308A0"/>
    <w:rsid w:val="0053297D"/>
    <w:rsid w:val="00536386"/>
    <w:rsid w:val="00537607"/>
    <w:rsid w:val="00537DBC"/>
    <w:rsid w:val="005410C7"/>
    <w:rsid w:val="00542BC9"/>
    <w:rsid w:val="00542DD0"/>
    <w:rsid w:val="00544107"/>
    <w:rsid w:val="0054571E"/>
    <w:rsid w:val="005472D1"/>
    <w:rsid w:val="00550F6F"/>
    <w:rsid w:val="005511A4"/>
    <w:rsid w:val="00551C5C"/>
    <w:rsid w:val="0055214D"/>
    <w:rsid w:val="00552A92"/>
    <w:rsid w:val="0055596C"/>
    <w:rsid w:val="00556D9A"/>
    <w:rsid w:val="00565A8F"/>
    <w:rsid w:val="005660DD"/>
    <w:rsid w:val="00567182"/>
    <w:rsid w:val="00567C03"/>
    <w:rsid w:val="00570DE0"/>
    <w:rsid w:val="00572024"/>
    <w:rsid w:val="005761E9"/>
    <w:rsid w:val="00576B31"/>
    <w:rsid w:val="005800D8"/>
    <w:rsid w:val="005808AF"/>
    <w:rsid w:val="005841A1"/>
    <w:rsid w:val="00585482"/>
    <w:rsid w:val="005854F1"/>
    <w:rsid w:val="00590993"/>
    <w:rsid w:val="00593226"/>
    <w:rsid w:val="005932F7"/>
    <w:rsid w:val="0059377C"/>
    <w:rsid w:val="00593ECA"/>
    <w:rsid w:val="005951D3"/>
    <w:rsid w:val="00595F0A"/>
    <w:rsid w:val="00597044"/>
    <w:rsid w:val="005A08BA"/>
    <w:rsid w:val="005A1A87"/>
    <w:rsid w:val="005A2575"/>
    <w:rsid w:val="005A5E77"/>
    <w:rsid w:val="005A6464"/>
    <w:rsid w:val="005A6921"/>
    <w:rsid w:val="005A696A"/>
    <w:rsid w:val="005A6B9F"/>
    <w:rsid w:val="005A7629"/>
    <w:rsid w:val="005A7FA6"/>
    <w:rsid w:val="005B1275"/>
    <w:rsid w:val="005B1596"/>
    <w:rsid w:val="005B1EBA"/>
    <w:rsid w:val="005B22E1"/>
    <w:rsid w:val="005B2312"/>
    <w:rsid w:val="005B2486"/>
    <w:rsid w:val="005B4156"/>
    <w:rsid w:val="005B4443"/>
    <w:rsid w:val="005B7749"/>
    <w:rsid w:val="005B7C00"/>
    <w:rsid w:val="005C05F0"/>
    <w:rsid w:val="005C52D4"/>
    <w:rsid w:val="005C7B7A"/>
    <w:rsid w:val="005D1D6A"/>
    <w:rsid w:val="005D4DEF"/>
    <w:rsid w:val="005D6837"/>
    <w:rsid w:val="005E2E5C"/>
    <w:rsid w:val="005E316D"/>
    <w:rsid w:val="005E560B"/>
    <w:rsid w:val="005E68AB"/>
    <w:rsid w:val="005E6E0D"/>
    <w:rsid w:val="005F0F2C"/>
    <w:rsid w:val="005F1CF7"/>
    <w:rsid w:val="005F2CF3"/>
    <w:rsid w:val="005F3599"/>
    <w:rsid w:val="005F4E22"/>
    <w:rsid w:val="005F70C2"/>
    <w:rsid w:val="00601467"/>
    <w:rsid w:val="00601C93"/>
    <w:rsid w:val="006022BE"/>
    <w:rsid w:val="00602F66"/>
    <w:rsid w:val="006032A4"/>
    <w:rsid w:val="006039B5"/>
    <w:rsid w:val="006058E3"/>
    <w:rsid w:val="00606D4D"/>
    <w:rsid w:val="00610FFE"/>
    <w:rsid w:val="006174CA"/>
    <w:rsid w:val="00617BCE"/>
    <w:rsid w:val="006227FA"/>
    <w:rsid w:val="00624180"/>
    <w:rsid w:val="00626046"/>
    <w:rsid w:val="00626540"/>
    <w:rsid w:val="00626F66"/>
    <w:rsid w:val="00627A14"/>
    <w:rsid w:val="00630E2C"/>
    <w:rsid w:val="00634474"/>
    <w:rsid w:val="006349F4"/>
    <w:rsid w:val="00634BDC"/>
    <w:rsid w:val="00637080"/>
    <w:rsid w:val="00637462"/>
    <w:rsid w:val="00640216"/>
    <w:rsid w:val="00640FBC"/>
    <w:rsid w:val="0064119B"/>
    <w:rsid w:val="0064250C"/>
    <w:rsid w:val="006443A5"/>
    <w:rsid w:val="006465AE"/>
    <w:rsid w:val="00650F71"/>
    <w:rsid w:val="00651305"/>
    <w:rsid w:val="00654AFD"/>
    <w:rsid w:val="00656D68"/>
    <w:rsid w:val="00662AC3"/>
    <w:rsid w:val="00664C26"/>
    <w:rsid w:val="0066502A"/>
    <w:rsid w:val="00665E6A"/>
    <w:rsid w:val="0066751B"/>
    <w:rsid w:val="006677B9"/>
    <w:rsid w:val="00670D2B"/>
    <w:rsid w:val="006726A3"/>
    <w:rsid w:val="00672C77"/>
    <w:rsid w:val="00676FEC"/>
    <w:rsid w:val="00677BA4"/>
    <w:rsid w:val="00680896"/>
    <w:rsid w:val="006838A4"/>
    <w:rsid w:val="00684054"/>
    <w:rsid w:val="006840BD"/>
    <w:rsid w:val="0068727B"/>
    <w:rsid w:val="00690791"/>
    <w:rsid w:val="0069131E"/>
    <w:rsid w:val="00691434"/>
    <w:rsid w:val="00691534"/>
    <w:rsid w:val="00692C23"/>
    <w:rsid w:val="00692D88"/>
    <w:rsid w:val="006933B0"/>
    <w:rsid w:val="0069367C"/>
    <w:rsid w:val="00694F99"/>
    <w:rsid w:val="00696970"/>
    <w:rsid w:val="006971BF"/>
    <w:rsid w:val="00697276"/>
    <w:rsid w:val="00697EC6"/>
    <w:rsid w:val="006A17FE"/>
    <w:rsid w:val="006A4D3A"/>
    <w:rsid w:val="006A7ACA"/>
    <w:rsid w:val="006B2B8B"/>
    <w:rsid w:val="006B343D"/>
    <w:rsid w:val="006B3ABF"/>
    <w:rsid w:val="006B3E47"/>
    <w:rsid w:val="006B4439"/>
    <w:rsid w:val="006B5E6C"/>
    <w:rsid w:val="006B6388"/>
    <w:rsid w:val="006B64FE"/>
    <w:rsid w:val="006C1A1B"/>
    <w:rsid w:val="006C31C5"/>
    <w:rsid w:val="006C4D66"/>
    <w:rsid w:val="006C57F6"/>
    <w:rsid w:val="006C79EA"/>
    <w:rsid w:val="006D2245"/>
    <w:rsid w:val="006D3476"/>
    <w:rsid w:val="006D53EF"/>
    <w:rsid w:val="006D54CF"/>
    <w:rsid w:val="006D5E62"/>
    <w:rsid w:val="006D6866"/>
    <w:rsid w:val="006E23E0"/>
    <w:rsid w:val="006E3728"/>
    <w:rsid w:val="006E7C6E"/>
    <w:rsid w:val="006F0172"/>
    <w:rsid w:val="006F3EA4"/>
    <w:rsid w:val="006F6DFE"/>
    <w:rsid w:val="006F7056"/>
    <w:rsid w:val="007009E4"/>
    <w:rsid w:val="0070160E"/>
    <w:rsid w:val="007031F8"/>
    <w:rsid w:val="00706AC9"/>
    <w:rsid w:val="00706C21"/>
    <w:rsid w:val="007100BB"/>
    <w:rsid w:val="00712563"/>
    <w:rsid w:val="007141AC"/>
    <w:rsid w:val="00714626"/>
    <w:rsid w:val="00715C19"/>
    <w:rsid w:val="00716A96"/>
    <w:rsid w:val="00717EF7"/>
    <w:rsid w:val="00720A2F"/>
    <w:rsid w:val="00722198"/>
    <w:rsid w:val="00722A57"/>
    <w:rsid w:val="00724C4F"/>
    <w:rsid w:val="00724D95"/>
    <w:rsid w:val="00726DF6"/>
    <w:rsid w:val="00726E27"/>
    <w:rsid w:val="007273D5"/>
    <w:rsid w:val="007357AB"/>
    <w:rsid w:val="00735887"/>
    <w:rsid w:val="00737FF8"/>
    <w:rsid w:val="0074064F"/>
    <w:rsid w:val="007437BE"/>
    <w:rsid w:val="00744203"/>
    <w:rsid w:val="00745283"/>
    <w:rsid w:val="00747BA2"/>
    <w:rsid w:val="00747F03"/>
    <w:rsid w:val="00750639"/>
    <w:rsid w:val="00751D0A"/>
    <w:rsid w:val="00753DF1"/>
    <w:rsid w:val="00757225"/>
    <w:rsid w:val="00757616"/>
    <w:rsid w:val="00760473"/>
    <w:rsid w:val="007604A4"/>
    <w:rsid w:val="00761DB2"/>
    <w:rsid w:val="00762F5C"/>
    <w:rsid w:val="00765B0F"/>
    <w:rsid w:val="00765E3F"/>
    <w:rsid w:val="00766824"/>
    <w:rsid w:val="00766B9E"/>
    <w:rsid w:val="00772157"/>
    <w:rsid w:val="00773424"/>
    <w:rsid w:val="00774AF8"/>
    <w:rsid w:val="00777810"/>
    <w:rsid w:val="00780643"/>
    <w:rsid w:val="00780690"/>
    <w:rsid w:val="007811DF"/>
    <w:rsid w:val="0078254A"/>
    <w:rsid w:val="00783650"/>
    <w:rsid w:val="00785EC7"/>
    <w:rsid w:val="00786A98"/>
    <w:rsid w:val="007874DC"/>
    <w:rsid w:val="00790637"/>
    <w:rsid w:val="007907A4"/>
    <w:rsid w:val="007913FA"/>
    <w:rsid w:val="00791E94"/>
    <w:rsid w:val="0079538D"/>
    <w:rsid w:val="00795847"/>
    <w:rsid w:val="00796B34"/>
    <w:rsid w:val="007A1F27"/>
    <w:rsid w:val="007A33AA"/>
    <w:rsid w:val="007A4575"/>
    <w:rsid w:val="007A5C85"/>
    <w:rsid w:val="007A7DD6"/>
    <w:rsid w:val="007B1BF3"/>
    <w:rsid w:val="007B43DE"/>
    <w:rsid w:val="007B4CC8"/>
    <w:rsid w:val="007B541D"/>
    <w:rsid w:val="007C0B91"/>
    <w:rsid w:val="007C3494"/>
    <w:rsid w:val="007C4769"/>
    <w:rsid w:val="007D09C5"/>
    <w:rsid w:val="007D0D07"/>
    <w:rsid w:val="007D3A87"/>
    <w:rsid w:val="007D5B60"/>
    <w:rsid w:val="007D7DE2"/>
    <w:rsid w:val="007E0579"/>
    <w:rsid w:val="007E0A5D"/>
    <w:rsid w:val="007E20DA"/>
    <w:rsid w:val="007E22CB"/>
    <w:rsid w:val="007E4419"/>
    <w:rsid w:val="007E63CF"/>
    <w:rsid w:val="007E68CD"/>
    <w:rsid w:val="007E6A3B"/>
    <w:rsid w:val="007E7D4F"/>
    <w:rsid w:val="007F2338"/>
    <w:rsid w:val="007F4A87"/>
    <w:rsid w:val="007F6520"/>
    <w:rsid w:val="00805429"/>
    <w:rsid w:val="00806418"/>
    <w:rsid w:val="00810D0F"/>
    <w:rsid w:val="008117ED"/>
    <w:rsid w:val="00811855"/>
    <w:rsid w:val="008119A2"/>
    <w:rsid w:val="00811FAA"/>
    <w:rsid w:val="0081445F"/>
    <w:rsid w:val="00816737"/>
    <w:rsid w:val="00820194"/>
    <w:rsid w:val="00821989"/>
    <w:rsid w:val="008230E6"/>
    <w:rsid w:val="008263E4"/>
    <w:rsid w:val="00832089"/>
    <w:rsid w:val="0083274F"/>
    <w:rsid w:val="00833295"/>
    <w:rsid w:val="00834442"/>
    <w:rsid w:val="00834DF7"/>
    <w:rsid w:val="00840088"/>
    <w:rsid w:val="00840FCD"/>
    <w:rsid w:val="00841A8F"/>
    <w:rsid w:val="00842509"/>
    <w:rsid w:val="00843DBD"/>
    <w:rsid w:val="00844B42"/>
    <w:rsid w:val="00845CDA"/>
    <w:rsid w:val="008461CB"/>
    <w:rsid w:val="00855488"/>
    <w:rsid w:val="0085598E"/>
    <w:rsid w:val="00857581"/>
    <w:rsid w:val="00857A33"/>
    <w:rsid w:val="00857B91"/>
    <w:rsid w:val="0086009C"/>
    <w:rsid w:val="00860BB8"/>
    <w:rsid w:val="008620BF"/>
    <w:rsid w:val="00862AF8"/>
    <w:rsid w:val="00867059"/>
    <w:rsid w:val="00871A1E"/>
    <w:rsid w:val="00873368"/>
    <w:rsid w:val="0087489F"/>
    <w:rsid w:val="008750A3"/>
    <w:rsid w:val="008767FC"/>
    <w:rsid w:val="00876E1C"/>
    <w:rsid w:val="00880423"/>
    <w:rsid w:val="008818B5"/>
    <w:rsid w:val="00885A32"/>
    <w:rsid w:val="00886EA5"/>
    <w:rsid w:val="00886EBD"/>
    <w:rsid w:val="00887425"/>
    <w:rsid w:val="00890188"/>
    <w:rsid w:val="00891263"/>
    <w:rsid w:val="008914AC"/>
    <w:rsid w:val="008939F6"/>
    <w:rsid w:val="00894463"/>
    <w:rsid w:val="0089470C"/>
    <w:rsid w:val="00897BAE"/>
    <w:rsid w:val="008A2E35"/>
    <w:rsid w:val="008A420C"/>
    <w:rsid w:val="008A4235"/>
    <w:rsid w:val="008A4900"/>
    <w:rsid w:val="008A6A05"/>
    <w:rsid w:val="008B1238"/>
    <w:rsid w:val="008B1A0E"/>
    <w:rsid w:val="008B3084"/>
    <w:rsid w:val="008B556A"/>
    <w:rsid w:val="008B676C"/>
    <w:rsid w:val="008C4082"/>
    <w:rsid w:val="008C49A6"/>
    <w:rsid w:val="008C5C28"/>
    <w:rsid w:val="008D0036"/>
    <w:rsid w:val="008D0579"/>
    <w:rsid w:val="008D0C0B"/>
    <w:rsid w:val="008D3CDC"/>
    <w:rsid w:val="008D519D"/>
    <w:rsid w:val="008D771E"/>
    <w:rsid w:val="008E0B7A"/>
    <w:rsid w:val="008E132E"/>
    <w:rsid w:val="008E381E"/>
    <w:rsid w:val="008E4463"/>
    <w:rsid w:val="008E5266"/>
    <w:rsid w:val="008E5704"/>
    <w:rsid w:val="008E6F37"/>
    <w:rsid w:val="008E7832"/>
    <w:rsid w:val="008E7A03"/>
    <w:rsid w:val="008F026E"/>
    <w:rsid w:val="008F6E29"/>
    <w:rsid w:val="008F77D5"/>
    <w:rsid w:val="00901664"/>
    <w:rsid w:val="0090564C"/>
    <w:rsid w:val="00906902"/>
    <w:rsid w:val="0090754A"/>
    <w:rsid w:val="00907C3D"/>
    <w:rsid w:val="009118DF"/>
    <w:rsid w:val="00911F47"/>
    <w:rsid w:val="009126B3"/>
    <w:rsid w:val="00912A6C"/>
    <w:rsid w:val="00915877"/>
    <w:rsid w:val="00920CD2"/>
    <w:rsid w:val="0092265A"/>
    <w:rsid w:val="00922EC0"/>
    <w:rsid w:val="0092365E"/>
    <w:rsid w:val="0092480B"/>
    <w:rsid w:val="00925D36"/>
    <w:rsid w:val="00930500"/>
    <w:rsid w:val="00931B99"/>
    <w:rsid w:val="00932F3E"/>
    <w:rsid w:val="0093334B"/>
    <w:rsid w:val="00933FA0"/>
    <w:rsid w:val="00935BD5"/>
    <w:rsid w:val="00936E3F"/>
    <w:rsid w:val="00937020"/>
    <w:rsid w:val="0094171D"/>
    <w:rsid w:val="00942523"/>
    <w:rsid w:val="0094298A"/>
    <w:rsid w:val="00942B87"/>
    <w:rsid w:val="009444C9"/>
    <w:rsid w:val="00945B76"/>
    <w:rsid w:val="009500C1"/>
    <w:rsid w:val="00951C4D"/>
    <w:rsid w:val="0095568B"/>
    <w:rsid w:val="00955D1E"/>
    <w:rsid w:val="0095726A"/>
    <w:rsid w:val="0096119C"/>
    <w:rsid w:val="00961625"/>
    <w:rsid w:val="009636B2"/>
    <w:rsid w:val="00963747"/>
    <w:rsid w:val="00964524"/>
    <w:rsid w:val="009649EA"/>
    <w:rsid w:val="00965BA7"/>
    <w:rsid w:val="00967EC5"/>
    <w:rsid w:val="009739A1"/>
    <w:rsid w:val="00976A27"/>
    <w:rsid w:val="009813FB"/>
    <w:rsid w:val="009830F8"/>
    <w:rsid w:val="00984828"/>
    <w:rsid w:val="00985E70"/>
    <w:rsid w:val="00986753"/>
    <w:rsid w:val="00986DF4"/>
    <w:rsid w:val="009873B8"/>
    <w:rsid w:val="009902D8"/>
    <w:rsid w:val="0099275F"/>
    <w:rsid w:val="009955EC"/>
    <w:rsid w:val="00996584"/>
    <w:rsid w:val="009A10C6"/>
    <w:rsid w:val="009A1509"/>
    <w:rsid w:val="009A58FD"/>
    <w:rsid w:val="009A5ADD"/>
    <w:rsid w:val="009A67C5"/>
    <w:rsid w:val="009A6F81"/>
    <w:rsid w:val="009B02A8"/>
    <w:rsid w:val="009B0D24"/>
    <w:rsid w:val="009B45ED"/>
    <w:rsid w:val="009B5DE8"/>
    <w:rsid w:val="009B5EE4"/>
    <w:rsid w:val="009B6DD1"/>
    <w:rsid w:val="009C0508"/>
    <w:rsid w:val="009C2142"/>
    <w:rsid w:val="009C33BC"/>
    <w:rsid w:val="009C3822"/>
    <w:rsid w:val="009C4215"/>
    <w:rsid w:val="009C42C2"/>
    <w:rsid w:val="009D07DA"/>
    <w:rsid w:val="009D406E"/>
    <w:rsid w:val="009D4BF6"/>
    <w:rsid w:val="009D4C3C"/>
    <w:rsid w:val="009D4CF1"/>
    <w:rsid w:val="009D6A1A"/>
    <w:rsid w:val="009E1DAF"/>
    <w:rsid w:val="009E2D32"/>
    <w:rsid w:val="009E2F04"/>
    <w:rsid w:val="009E382D"/>
    <w:rsid w:val="009E52EC"/>
    <w:rsid w:val="009E546D"/>
    <w:rsid w:val="009E5890"/>
    <w:rsid w:val="009E6697"/>
    <w:rsid w:val="009F0623"/>
    <w:rsid w:val="009F1CD0"/>
    <w:rsid w:val="009F331B"/>
    <w:rsid w:val="009F371A"/>
    <w:rsid w:val="009F4A98"/>
    <w:rsid w:val="009F595D"/>
    <w:rsid w:val="00A0077B"/>
    <w:rsid w:val="00A050A2"/>
    <w:rsid w:val="00A07668"/>
    <w:rsid w:val="00A07C27"/>
    <w:rsid w:val="00A07EDC"/>
    <w:rsid w:val="00A11ADE"/>
    <w:rsid w:val="00A12281"/>
    <w:rsid w:val="00A1275D"/>
    <w:rsid w:val="00A146A1"/>
    <w:rsid w:val="00A16779"/>
    <w:rsid w:val="00A20456"/>
    <w:rsid w:val="00A21C98"/>
    <w:rsid w:val="00A24297"/>
    <w:rsid w:val="00A2458C"/>
    <w:rsid w:val="00A24995"/>
    <w:rsid w:val="00A25327"/>
    <w:rsid w:val="00A3184D"/>
    <w:rsid w:val="00A34962"/>
    <w:rsid w:val="00A35D6C"/>
    <w:rsid w:val="00A407FB"/>
    <w:rsid w:val="00A414BE"/>
    <w:rsid w:val="00A43133"/>
    <w:rsid w:val="00A45828"/>
    <w:rsid w:val="00A45981"/>
    <w:rsid w:val="00A459B0"/>
    <w:rsid w:val="00A45A6C"/>
    <w:rsid w:val="00A45D7A"/>
    <w:rsid w:val="00A5124B"/>
    <w:rsid w:val="00A52417"/>
    <w:rsid w:val="00A5270C"/>
    <w:rsid w:val="00A52E0B"/>
    <w:rsid w:val="00A5380C"/>
    <w:rsid w:val="00A542ED"/>
    <w:rsid w:val="00A547E0"/>
    <w:rsid w:val="00A54CCE"/>
    <w:rsid w:val="00A554A2"/>
    <w:rsid w:val="00A57D45"/>
    <w:rsid w:val="00A60627"/>
    <w:rsid w:val="00A63DFE"/>
    <w:rsid w:val="00A6400A"/>
    <w:rsid w:val="00A66761"/>
    <w:rsid w:val="00A67F63"/>
    <w:rsid w:val="00A738EF"/>
    <w:rsid w:val="00A74BB2"/>
    <w:rsid w:val="00A75573"/>
    <w:rsid w:val="00A76085"/>
    <w:rsid w:val="00A8079C"/>
    <w:rsid w:val="00A81ABE"/>
    <w:rsid w:val="00A8243E"/>
    <w:rsid w:val="00A82E2F"/>
    <w:rsid w:val="00A831E2"/>
    <w:rsid w:val="00A83D04"/>
    <w:rsid w:val="00A85B9B"/>
    <w:rsid w:val="00A9447D"/>
    <w:rsid w:val="00AA4186"/>
    <w:rsid w:val="00AA4404"/>
    <w:rsid w:val="00AA7DE2"/>
    <w:rsid w:val="00AB06AA"/>
    <w:rsid w:val="00AB1025"/>
    <w:rsid w:val="00AB235E"/>
    <w:rsid w:val="00AB40F0"/>
    <w:rsid w:val="00AB47CB"/>
    <w:rsid w:val="00AB60F7"/>
    <w:rsid w:val="00AC2FE4"/>
    <w:rsid w:val="00AC507C"/>
    <w:rsid w:val="00AD1017"/>
    <w:rsid w:val="00AD273F"/>
    <w:rsid w:val="00AD2ECD"/>
    <w:rsid w:val="00AD2FEB"/>
    <w:rsid w:val="00AD3AB7"/>
    <w:rsid w:val="00AD5AAB"/>
    <w:rsid w:val="00AD6184"/>
    <w:rsid w:val="00AD6A0D"/>
    <w:rsid w:val="00AE0368"/>
    <w:rsid w:val="00AE1031"/>
    <w:rsid w:val="00AE302F"/>
    <w:rsid w:val="00AE4B24"/>
    <w:rsid w:val="00AE6E61"/>
    <w:rsid w:val="00AE7345"/>
    <w:rsid w:val="00AF108D"/>
    <w:rsid w:val="00AF29DD"/>
    <w:rsid w:val="00AF4551"/>
    <w:rsid w:val="00AF7964"/>
    <w:rsid w:val="00B04BDF"/>
    <w:rsid w:val="00B04EF6"/>
    <w:rsid w:val="00B05032"/>
    <w:rsid w:val="00B050A3"/>
    <w:rsid w:val="00B0702C"/>
    <w:rsid w:val="00B168D3"/>
    <w:rsid w:val="00B20A1C"/>
    <w:rsid w:val="00B23949"/>
    <w:rsid w:val="00B2448B"/>
    <w:rsid w:val="00B24D81"/>
    <w:rsid w:val="00B27F14"/>
    <w:rsid w:val="00B32E7E"/>
    <w:rsid w:val="00B35DB7"/>
    <w:rsid w:val="00B360CD"/>
    <w:rsid w:val="00B416A9"/>
    <w:rsid w:val="00B41839"/>
    <w:rsid w:val="00B41FA9"/>
    <w:rsid w:val="00B42A8F"/>
    <w:rsid w:val="00B4673B"/>
    <w:rsid w:val="00B46DD0"/>
    <w:rsid w:val="00B47386"/>
    <w:rsid w:val="00B47D29"/>
    <w:rsid w:val="00B53AB9"/>
    <w:rsid w:val="00B54FDB"/>
    <w:rsid w:val="00B55520"/>
    <w:rsid w:val="00B5715B"/>
    <w:rsid w:val="00B57D27"/>
    <w:rsid w:val="00B57D71"/>
    <w:rsid w:val="00B61AC2"/>
    <w:rsid w:val="00B63503"/>
    <w:rsid w:val="00B6365E"/>
    <w:rsid w:val="00B63CD9"/>
    <w:rsid w:val="00B67A10"/>
    <w:rsid w:val="00B71BF9"/>
    <w:rsid w:val="00B72AD6"/>
    <w:rsid w:val="00B75062"/>
    <w:rsid w:val="00B7742F"/>
    <w:rsid w:val="00B815C7"/>
    <w:rsid w:val="00B8295E"/>
    <w:rsid w:val="00B82C2D"/>
    <w:rsid w:val="00B83378"/>
    <w:rsid w:val="00B87A7D"/>
    <w:rsid w:val="00B91A6C"/>
    <w:rsid w:val="00B91AD5"/>
    <w:rsid w:val="00B93A0D"/>
    <w:rsid w:val="00B948CB"/>
    <w:rsid w:val="00B950BE"/>
    <w:rsid w:val="00B96845"/>
    <w:rsid w:val="00B969A2"/>
    <w:rsid w:val="00B97745"/>
    <w:rsid w:val="00BA0001"/>
    <w:rsid w:val="00BA04E9"/>
    <w:rsid w:val="00BA0664"/>
    <w:rsid w:val="00BA1217"/>
    <w:rsid w:val="00BA1B98"/>
    <w:rsid w:val="00BA1C16"/>
    <w:rsid w:val="00BA3680"/>
    <w:rsid w:val="00BA4E94"/>
    <w:rsid w:val="00BA5BE1"/>
    <w:rsid w:val="00BA6B32"/>
    <w:rsid w:val="00BB01C3"/>
    <w:rsid w:val="00BB079C"/>
    <w:rsid w:val="00BB1DB6"/>
    <w:rsid w:val="00BB26F3"/>
    <w:rsid w:val="00BB2DB2"/>
    <w:rsid w:val="00BB4532"/>
    <w:rsid w:val="00BB6176"/>
    <w:rsid w:val="00BB68FC"/>
    <w:rsid w:val="00BB77D2"/>
    <w:rsid w:val="00BC0C24"/>
    <w:rsid w:val="00BC199B"/>
    <w:rsid w:val="00BC62E4"/>
    <w:rsid w:val="00BC6E57"/>
    <w:rsid w:val="00BC775D"/>
    <w:rsid w:val="00BD0084"/>
    <w:rsid w:val="00BD0D0E"/>
    <w:rsid w:val="00BD2AC6"/>
    <w:rsid w:val="00BD38CE"/>
    <w:rsid w:val="00BD562D"/>
    <w:rsid w:val="00BE073C"/>
    <w:rsid w:val="00BE10F2"/>
    <w:rsid w:val="00BE40D9"/>
    <w:rsid w:val="00BE4B45"/>
    <w:rsid w:val="00BE7D67"/>
    <w:rsid w:val="00BF16F7"/>
    <w:rsid w:val="00BF1E13"/>
    <w:rsid w:val="00BF3A34"/>
    <w:rsid w:val="00BF7444"/>
    <w:rsid w:val="00C00AD7"/>
    <w:rsid w:val="00C03F7C"/>
    <w:rsid w:val="00C06B3C"/>
    <w:rsid w:val="00C070FE"/>
    <w:rsid w:val="00C07209"/>
    <w:rsid w:val="00C07676"/>
    <w:rsid w:val="00C07CE7"/>
    <w:rsid w:val="00C10027"/>
    <w:rsid w:val="00C10230"/>
    <w:rsid w:val="00C10630"/>
    <w:rsid w:val="00C1398F"/>
    <w:rsid w:val="00C17540"/>
    <w:rsid w:val="00C214DD"/>
    <w:rsid w:val="00C24653"/>
    <w:rsid w:val="00C258CB"/>
    <w:rsid w:val="00C258F9"/>
    <w:rsid w:val="00C26236"/>
    <w:rsid w:val="00C270B2"/>
    <w:rsid w:val="00C326EC"/>
    <w:rsid w:val="00C32B31"/>
    <w:rsid w:val="00C358AF"/>
    <w:rsid w:val="00C368FB"/>
    <w:rsid w:val="00C36C04"/>
    <w:rsid w:val="00C41047"/>
    <w:rsid w:val="00C430C9"/>
    <w:rsid w:val="00C433C5"/>
    <w:rsid w:val="00C44C89"/>
    <w:rsid w:val="00C47E4E"/>
    <w:rsid w:val="00C50714"/>
    <w:rsid w:val="00C513E0"/>
    <w:rsid w:val="00C51FA9"/>
    <w:rsid w:val="00C52507"/>
    <w:rsid w:val="00C52BAF"/>
    <w:rsid w:val="00C53E2E"/>
    <w:rsid w:val="00C541B0"/>
    <w:rsid w:val="00C56530"/>
    <w:rsid w:val="00C56A62"/>
    <w:rsid w:val="00C618CC"/>
    <w:rsid w:val="00C6278A"/>
    <w:rsid w:val="00C63342"/>
    <w:rsid w:val="00C63D32"/>
    <w:rsid w:val="00C67583"/>
    <w:rsid w:val="00C71628"/>
    <w:rsid w:val="00C71C71"/>
    <w:rsid w:val="00C71DB4"/>
    <w:rsid w:val="00C72342"/>
    <w:rsid w:val="00C76408"/>
    <w:rsid w:val="00C7704B"/>
    <w:rsid w:val="00C77C97"/>
    <w:rsid w:val="00C810B9"/>
    <w:rsid w:val="00C81120"/>
    <w:rsid w:val="00C8133A"/>
    <w:rsid w:val="00C82001"/>
    <w:rsid w:val="00C827FE"/>
    <w:rsid w:val="00C837C4"/>
    <w:rsid w:val="00C839E5"/>
    <w:rsid w:val="00C83C3F"/>
    <w:rsid w:val="00C84958"/>
    <w:rsid w:val="00C84E74"/>
    <w:rsid w:val="00C86076"/>
    <w:rsid w:val="00C92861"/>
    <w:rsid w:val="00C94992"/>
    <w:rsid w:val="00C95967"/>
    <w:rsid w:val="00C959E4"/>
    <w:rsid w:val="00C96128"/>
    <w:rsid w:val="00C9627D"/>
    <w:rsid w:val="00C962FD"/>
    <w:rsid w:val="00C975EC"/>
    <w:rsid w:val="00CA106A"/>
    <w:rsid w:val="00CA4DFF"/>
    <w:rsid w:val="00CA5782"/>
    <w:rsid w:val="00CA7363"/>
    <w:rsid w:val="00CB0F71"/>
    <w:rsid w:val="00CB1D81"/>
    <w:rsid w:val="00CB3318"/>
    <w:rsid w:val="00CB672B"/>
    <w:rsid w:val="00CB74CE"/>
    <w:rsid w:val="00CC1437"/>
    <w:rsid w:val="00CC2D7B"/>
    <w:rsid w:val="00CC2D7C"/>
    <w:rsid w:val="00CC4009"/>
    <w:rsid w:val="00CC5400"/>
    <w:rsid w:val="00CC6513"/>
    <w:rsid w:val="00CC700C"/>
    <w:rsid w:val="00CC74A1"/>
    <w:rsid w:val="00CC7C16"/>
    <w:rsid w:val="00CD0E54"/>
    <w:rsid w:val="00CD1F5B"/>
    <w:rsid w:val="00CD3CCB"/>
    <w:rsid w:val="00CD424B"/>
    <w:rsid w:val="00CD42FA"/>
    <w:rsid w:val="00CD48B5"/>
    <w:rsid w:val="00CD4AE0"/>
    <w:rsid w:val="00CD4C81"/>
    <w:rsid w:val="00CE03A5"/>
    <w:rsid w:val="00CE151E"/>
    <w:rsid w:val="00CE1D6B"/>
    <w:rsid w:val="00CE3A1E"/>
    <w:rsid w:val="00CE5CBD"/>
    <w:rsid w:val="00CE7DF6"/>
    <w:rsid w:val="00CF07D7"/>
    <w:rsid w:val="00CF2BD4"/>
    <w:rsid w:val="00CF3163"/>
    <w:rsid w:val="00CF34C5"/>
    <w:rsid w:val="00CF3600"/>
    <w:rsid w:val="00CF4E28"/>
    <w:rsid w:val="00CF5E7E"/>
    <w:rsid w:val="00CF6182"/>
    <w:rsid w:val="00CF785C"/>
    <w:rsid w:val="00D038C8"/>
    <w:rsid w:val="00D03B67"/>
    <w:rsid w:val="00D0458A"/>
    <w:rsid w:val="00D04F48"/>
    <w:rsid w:val="00D13F5F"/>
    <w:rsid w:val="00D14D66"/>
    <w:rsid w:val="00D16BF3"/>
    <w:rsid w:val="00D17AAA"/>
    <w:rsid w:val="00D21B51"/>
    <w:rsid w:val="00D235D8"/>
    <w:rsid w:val="00D25203"/>
    <w:rsid w:val="00D3108A"/>
    <w:rsid w:val="00D34CF9"/>
    <w:rsid w:val="00D35F3A"/>
    <w:rsid w:val="00D372D1"/>
    <w:rsid w:val="00D41233"/>
    <w:rsid w:val="00D418E2"/>
    <w:rsid w:val="00D42CB5"/>
    <w:rsid w:val="00D42DC3"/>
    <w:rsid w:val="00D4322D"/>
    <w:rsid w:val="00D45B2A"/>
    <w:rsid w:val="00D469B0"/>
    <w:rsid w:val="00D478CC"/>
    <w:rsid w:val="00D510D9"/>
    <w:rsid w:val="00D52132"/>
    <w:rsid w:val="00D60B17"/>
    <w:rsid w:val="00D62C0E"/>
    <w:rsid w:val="00D64188"/>
    <w:rsid w:val="00D6444E"/>
    <w:rsid w:val="00D67EBB"/>
    <w:rsid w:val="00D71F41"/>
    <w:rsid w:val="00D71F5F"/>
    <w:rsid w:val="00D73AFA"/>
    <w:rsid w:val="00D768A8"/>
    <w:rsid w:val="00D8424A"/>
    <w:rsid w:val="00D85E7A"/>
    <w:rsid w:val="00D929B9"/>
    <w:rsid w:val="00D932E4"/>
    <w:rsid w:val="00D938B4"/>
    <w:rsid w:val="00D93EBB"/>
    <w:rsid w:val="00D952AA"/>
    <w:rsid w:val="00D95306"/>
    <w:rsid w:val="00D955F2"/>
    <w:rsid w:val="00D96062"/>
    <w:rsid w:val="00D962F8"/>
    <w:rsid w:val="00D97DC3"/>
    <w:rsid w:val="00DA3546"/>
    <w:rsid w:val="00DA554F"/>
    <w:rsid w:val="00DB0561"/>
    <w:rsid w:val="00DB0829"/>
    <w:rsid w:val="00DB1174"/>
    <w:rsid w:val="00DB485A"/>
    <w:rsid w:val="00DB6433"/>
    <w:rsid w:val="00DC1C2D"/>
    <w:rsid w:val="00DC2DDD"/>
    <w:rsid w:val="00DC4FDE"/>
    <w:rsid w:val="00DC5E7D"/>
    <w:rsid w:val="00DC6CF2"/>
    <w:rsid w:val="00DC781D"/>
    <w:rsid w:val="00DD0553"/>
    <w:rsid w:val="00DD0B75"/>
    <w:rsid w:val="00DD1677"/>
    <w:rsid w:val="00DD3B0B"/>
    <w:rsid w:val="00DD5609"/>
    <w:rsid w:val="00DE27D6"/>
    <w:rsid w:val="00DF1851"/>
    <w:rsid w:val="00DF238C"/>
    <w:rsid w:val="00DF247E"/>
    <w:rsid w:val="00DF2F9E"/>
    <w:rsid w:val="00DF3908"/>
    <w:rsid w:val="00DF3D85"/>
    <w:rsid w:val="00DF549A"/>
    <w:rsid w:val="00DF63EF"/>
    <w:rsid w:val="00DF69B4"/>
    <w:rsid w:val="00DF7D8B"/>
    <w:rsid w:val="00E00595"/>
    <w:rsid w:val="00E0264B"/>
    <w:rsid w:val="00E043A7"/>
    <w:rsid w:val="00E07472"/>
    <w:rsid w:val="00E1041E"/>
    <w:rsid w:val="00E1405F"/>
    <w:rsid w:val="00E15671"/>
    <w:rsid w:val="00E218F1"/>
    <w:rsid w:val="00E21959"/>
    <w:rsid w:val="00E22A24"/>
    <w:rsid w:val="00E25901"/>
    <w:rsid w:val="00E31E17"/>
    <w:rsid w:val="00E31E27"/>
    <w:rsid w:val="00E341C3"/>
    <w:rsid w:val="00E348F4"/>
    <w:rsid w:val="00E34F24"/>
    <w:rsid w:val="00E35E64"/>
    <w:rsid w:val="00E40199"/>
    <w:rsid w:val="00E41538"/>
    <w:rsid w:val="00E415DF"/>
    <w:rsid w:val="00E4177F"/>
    <w:rsid w:val="00E43EA7"/>
    <w:rsid w:val="00E44402"/>
    <w:rsid w:val="00E4466D"/>
    <w:rsid w:val="00E45223"/>
    <w:rsid w:val="00E47419"/>
    <w:rsid w:val="00E504D1"/>
    <w:rsid w:val="00E507D2"/>
    <w:rsid w:val="00E508C7"/>
    <w:rsid w:val="00E50DCD"/>
    <w:rsid w:val="00E559D1"/>
    <w:rsid w:val="00E56CE9"/>
    <w:rsid w:val="00E57430"/>
    <w:rsid w:val="00E57EE8"/>
    <w:rsid w:val="00E6210A"/>
    <w:rsid w:val="00E63255"/>
    <w:rsid w:val="00E64A07"/>
    <w:rsid w:val="00E64CC0"/>
    <w:rsid w:val="00E65554"/>
    <w:rsid w:val="00E703BB"/>
    <w:rsid w:val="00E753F1"/>
    <w:rsid w:val="00E7649B"/>
    <w:rsid w:val="00E77C87"/>
    <w:rsid w:val="00E77CD0"/>
    <w:rsid w:val="00E80FCE"/>
    <w:rsid w:val="00E90FE6"/>
    <w:rsid w:val="00E91009"/>
    <w:rsid w:val="00E924BE"/>
    <w:rsid w:val="00E94A8D"/>
    <w:rsid w:val="00E952DE"/>
    <w:rsid w:val="00E95852"/>
    <w:rsid w:val="00E9585C"/>
    <w:rsid w:val="00E95B51"/>
    <w:rsid w:val="00E96F39"/>
    <w:rsid w:val="00EA0525"/>
    <w:rsid w:val="00EA2AD3"/>
    <w:rsid w:val="00EA3688"/>
    <w:rsid w:val="00EA4391"/>
    <w:rsid w:val="00EA7C06"/>
    <w:rsid w:val="00EB06CF"/>
    <w:rsid w:val="00EB42BD"/>
    <w:rsid w:val="00EB6BFD"/>
    <w:rsid w:val="00EB72D2"/>
    <w:rsid w:val="00EC0AD0"/>
    <w:rsid w:val="00EC1A6C"/>
    <w:rsid w:val="00EC374C"/>
    <w:rsid w:val="00EC5E34"/>
    <w:rsid w:val="00ED3DB0"/>
    <w:rsid w:val="00ED7676"/>
    <w:rsid w:val="00ED7E0D"/>
    <w:rsid w:val="00EE2923"/>
    <w:rsid w:val="00EE3D91"/>
    <w:rsid w:val="00EE3F6D"/>
    <w:rsid w:val="00EE4500"/>
    <w:rsid w:val="00EE5472"/>
    <w:rsid w:val="00EE5918"/>
    <w:rsid w:val="00EE6AF9"/>
    <w:rsid w:val="00EE6D83"/>
    <w:rsid w:val="00EE6EAF"/>
    <w:rsid w:val="00EF0670"/>
    <w:rsid w:val="00EF331E"/>
    <w:rsid w:val="00EF4023"/>
    <w:rsid w:val="00EF5903"/>
    <w:rsid w:val="00EF6B19"/>
    <w:rsid w:val="00EF6BB6"/>
    <w:rsid w:val="00EF7378"/>
    <w:rsid w:val="00F009F8"/>
    <w:rsid w:val="00F00A8F"/>
    <w:rsid w:val="00F06F9B"/>
    <w:rsid w:val="00F079F6"/>
    <w:rsid w:val="00F10920"/>
    <w:rsid w:val="00F123C6"/>
    <w:rsid w:val="00F12FBC"/>
    <w:rsid w:val="00F13E6B"/>
    <w:rsid w:val="00F1564A"/>
    <w:rsid w:val="00F16569"/>
    <w:rsid w:val="00F23534"/>
    <w:rsid w:val="00F2407E"/>
    <w:rsid w:val="00F26D3C"/>
    <w:rsid w:val="00F32D54"/>
    <w:rsid w:val="00F36258"/>
    <w:rsid w:val="00F36F50"/>
    <w:rsid w:val="00F40FBA"/>
    <w:rsid w:val="00F42244"/>
    <w:rsid w:val="00F431C6"/>
    <w:rsid w:val="00F4435E"/>
    <w:rsid w:val="00F45913"/>
    <w:rsid w:val="00F46BDF"/>
    <w:rsid w:val="00F47BB1"/>
    <w:rsid w:val="00F50E6D"/>
    <w:rsid w:val="00F51054"/>
    <w:rsid w:val="00F52AEA"/>
    <w:rsid w:val="00F52DED"/>
    <w:rsid w:val="00F53C35"/>
    <w:rsid w:val="00F5511B"/>
    <w:rsid w:val="00F55A8A"/>
    <w:rsid w:val="00F56958"/>
    <w:rsid w:val="00F56B23"/>
    <w:rsid w:val="00F617D8"/>
    <w:rsid w:val="00F626AC"/>
    <w:rsid w:val="00F62FB8"/>
    <w:rsid w:val="00F63111"/>
    <w:rsid w:val="00F64284"/>
    <w:rsid w:val="00F672E7"/>
    <w:rsid w:val="00F67906"/>
    <w:rsid w:val="00F73A77"/>
    <w:rsid w:val="00F74CB2"/>
    <w:rsid w:val="00F77411"/>
    <w:rsid w:val="00F774B0"/>
    <w:rsid w:val="00F82C66"/>
    <w:rsid w:val="00F83220"/>
    <w:rsid w:val="00F8359B"/>
    <w:rsid w:val="00F8476C"/>
    <w:rsid w:val="00F90B6F"/>
    <w:rsid w:val="00F90B7B"/>
    <w:rsid w:val="00F912A2"/>
    <w:rsid w:val="00F91739"/>
    <w:rsid w:val="00F91E64"/>
    <w:rsid w:val="00F92D89"/>
    <w:rsid w:val="00F9312B"/>
    <w:rsid w:val="00F96263"/>
    <w:rsid w:val="00F962F8"/>
    <w:rsid w:val="00F966B3"/>
    <w:rsid w:val="00FA0E4C"/>
    <w:rsid w:val="00FA1A52"/>
    <w:rsid w:val="00FA2A21"/>
    <w:rsid w:val="00FA3512"/>
    <w:rsid w:val="00FA4148"/>
    <w:rsid w:val="00FA4FE7"/>
    <w:rsid w:val="00FA6896"/>
    <w:rsid w:val="00FA7047"/>
    <w:rsid w:val="00FA73A2"/>
    <w:rsid w:val="00FB0C98"/>
    <w:rsid w:val="00FB1257"/>
    <w:rsid w:val="00FB22CC"/>
    <w:rsid w:val="00FB692A"/>
    <w:rsid w:val="00FB7F46"/>
    <w:rsid w:val="00FC0C48"/>
    <w:rsid w:val="00FC1D94"/>
    <w:rsid w:val="00FC1DFC"/>
    <w:rsid w:val="00FC1EB6"/>
    <w:rsid w:val="00FC3538"/>
    <w:rsid w:val="00FC5A25"/>
    <w:rsid w:val="00FC5A5E"/>
    <w:rsid w:val="00FD1405"/>
    <w:rsid w:val="00FD44A0"/>
    <w:rsid w:val="00FE0326"/>
    <w:rsid w:val="00FE0783"/>
    <w:rsid w:val="00FE1065"/>
    <w:rsid w:val="00FE10CA"/>
    <w:rsid w:val="00FE2AC6"/>
    <w:rsid w:val="00FE4A4B"/>
    <w:rsid w:val="00FE7A18"/>
    <w:rsid w:val="00FF1102"/>
    <w:rsid w:val="00FF1290"/>
    <w:rsid w:val="00FF3AA4"/>
    <w:rsid w:val="00FF429F"/>
    <w:rsid w:val="00FF472D"/>
    <w:rsid w:val="00FF6AFA"/>
    <w:rsid w:val="00FF740A"/>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DF6"/>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u.edu/academic/registrar/UUPCinfo/UUPCSept5-14/Scanned%20Signatures/ES%20certificate%20catalog%20changes.pdf" TargetMode="External"/><Relationship Id="rId13" Type="http://schemas.openxmlformats.org/officeDocument/2006/relationships/hyperlink" Target="http://fau.edu/academic/registrar/UUPCinfo/UUPCSept5-14/Scanned%20Signatures/Bachelor%20of%20General%20Studies.pdf" TargetMode="External"/><Relationship Id="rId18" Type="http://schemas.openxmlformats.org/officeDocument/2006/relationships/hyperlink" Target="http://fau.edu/academic/registrar/UUPCinfo/UUPCSept5-14/EEC%20course%20approvals.docx" TargetMode="External"/><Relationship Id="rId26" Type="http://schemas.openxmlformats.org/officeDocument/2006/relationships/hyperlink" Target="http://fau.edu/academic/registrar/UUPCinfo/UUPCSept5-14/MAP4303syll.docx" TargetMode="External"/><Relationship Id="rId3" Type="http://schemas.openxmlformats.org/officeDocument/2006/relationships/styles" Target="styles.xml"/><Relationship Id="rId21" Type="http://schemas.openxmlformats.org/officeDocument/2006/relationships/hyperlink" Target="http://fau.edu/academic/registrar/UUPCinfo/UUPCApr18-14/TPP4175syll.pdf"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fau.edu/academic/registrar/UUPCinfo/UUPCSept5-14/Scanned%20Signatures/Intellectual%20Foundation%20Program%20Description%20Changes.pdf" TargetMode="External"/><Relationship Id="rId17" Type="http://schemas.openxmlformats.org/officeDocument/2006/relationships/hyperlink" Target="http://fau.edu/academic/registrar/UUPCinfo/UUPCApr18-14/POS4972syll.docx" TargetMode="External"/><Relationship Id="rId25" Type="http://schemas.openxmlformats.org/officeDocument/2006/relationships/hyperlink" Target="http://fau.edu/academic/registrar/UUPCinfo/UUPCSept5-14/Scanned%20Signatures/MAP4303form.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u.edu/academic/registrar/UUPCinfo/UUPCSept5-14/EEC4322syll.docx" TargetMode="External"/><Relationship Id="rId20" Type="http://schemas.openxmlformats.org/officeDocument/2006/relationships/hyperlink" Target="http://fau.edu/academic/registrar/UUPCinfo/UUPCSept5-14/EEC4757syll.docx" TargetMode="External"/><Relationship Id="rId29" Type="http://schemas.openxmlformats.org/officeDocument/2006/relationships/hyperlink" Target="http://www.fau.edu/ufsgov/steering-committee.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Sept5-14/Scanned%20Signatures/UHC%20Appeal%20Process%20Amendment.pdf" TargetMode="External"/><Relationship Id="rId24" Type="http://schemas.openxmlformats.org/officeDocument/2006/relationships/hyperlink" Target="http://fau.edu/academic/registrar/UUPCinfo/UUPCSept5-14/EDF3430syll.do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au.edu/academic/registrar/UUPCinfo/UUPCSept5-14/Scanned%20Signatures/EEC4322form.pdf" TargetMode="External"/><Relationship Id="rId23" Type="http://schemas.openxmlformats.org/officeDocument/2006/relationships/hyperlink" Target="http://fau.edu/academic/registrar/UUPCinfo/UUPCSept5-14/Scanned%20Signatures/EDF3430form.pdf" TargetMode="External"/><Relationship Id="rId28" Type="http://schemas.openxmlformats.org/officeDocument/2006/relationships/hyperlink" Target="http://fau.edu/academic/registrar/UUPCinfo/UUPCSept5-14/Scanned%20Signatures/BS%20in%20Neuroscience%20and%20Behavior%20Changes.pdf" TargetMode="External"/><Relationship Id="rId10" Type="http://schemas.openxmlformats.org/officeDocument/2006/relationships/hyperlink" Target="http://fau.edu/academic/registrar/UUPCinfo/UUPCSept5-14/EVS4021syll.docx" TargetMode="External"/><Relationship Id="rId19" Type="http://schemas.openxmlformats.org/officeDocument/2006/relationships/hyperlink" Target="http://fau.edu/academic/registrar/UUPCinfo/UUPCSept5-14/Scanned%20Signatures/EEC4757form.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au.edu/academic/registrar/UUPCinfo/UUPCSept5-14/Scanned%20Signatures/EVS4021form.pdf" TargetMode="External"/><Relationship Id="rId14" Type="http://schemas.openxmlformats.org/officeDocument/2006/relationships/hyperlink" Target="http://fau.edu/academic/registrar/UUPCinfo/UUPCSept5-14/Scanned%20Signatures/Electronic%20Commerce%20Minor%20Deletion.pdf" TargetMode="External"/><Relationship Id="rId22" Type="http://schemas.openxmlformats.org/officeDocument/2006/relationships/hyperlink" Target="http://fau.edu/academic/registrar/UUPCinfo/UUPCSept5-14/EEC%20course%20approvals.docx" TargetMode="External"/><Relationship Id="rId27" Type="http://schemas.openxmlformats.org/officeDocument/2006/relationships/hyperlink" Target="https://fau.digital.flvc.org/islandora/object/fau%3Augr" TargetMode="External"/><Relationship Id="rId30" Type="http://schemas.openxmlformats.org/officeDocument/2006/relationships/hyperlink" Target="http://www.fau.edu/ufsgov/calenda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3900-234F-4D50-B9A3-52D9710F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6</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43</cp:revision>
  <cp:lastPrinted>2014-09-25T18:02:00Z</cp:lastPrinted>
  <dcterms:created xsi:type="dcterms:W3CDTF">2014-09-18T19:40:00Z</dcterms:created>
  <dcterms:modified xsi:type="dcterms:W3CDTF">2014-09-25T19:46:00Z</dcterms:modified>
</cp:coreProperties>
</file>