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3C05D0">
        <w:rPr>
          <w:b/>
        </w:rPr>
        <w:t>March 21</w:t>
      </w:r>
      <w:r w:rsidR="00BA1C16">
        <w:rPr>
          <w:b/>
        </w:rPr>
        <w:t>, 2014</w:t>
      </w:r>
    </w:p>
    <w:p w:rsidR="003D5ABB" w:rsidRDefault="003D5ABB" w:rsidP="003D5ABB">
      <w:pPr>
        <w:spacing w:after="0" w:line="240" w:lineRule="auto"/>
      </w:pPr>
    </w:p>
    <w:p w:rsidR="003D5ABB" w:rsidRPr="00DC6D94"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w:t>
      </w:r>
      <w:r w:rsidR="004B5379">
        <w:t>Paul Koku</w:t>
      </w:r>
      <w:r w:rsidR="00606D4D">
        <w:t>, BA</w:t>
      </w:r>
      <w:r w:rsidR="009D07DA">
        <w:t>,</w:t>
      </w:r>
      <w:r>
        <w:t xml:space="preserve"> representing </w:t>
      </w:r>
      <w:r w:rsidR="009D07DA" w:rsidRPr="00DC6D94">
        <w:t>Ethlyn Williams</w:t>
      </w:r>
      <w:r w:rsidRPr="00DC6D94">
        <w:t xml:space="preserve">; </w:t>
      </w:r>
      <w:r w:rsidR="004B5379">
        <w:t>Ellen Ryan</w:t>
      </w:r>
      <w:r w:rsidR="0021694B">
        <w:t xml:space="preserve">, CDSI; </w:t>
      </w:r>
      <w:r w:rsidR="001C1C63">
        <w:t xml:space="preserve">Penelope Fritzer, ED; </w:t>
      </w:r>
      <w:r w:rsidR="00C83C3F">
        <w:t>Dan Meeroff,</w:t>
      </w:r>
      <w:r>
        <w:t xml:space="preserve"> EG; </w:t>
      </w:r>
      <w:r w:rsidRPr="00DC6D94">
        <w:t xml:space="preserve">Michael Harrawood, HC; </w:t>
      </w:r>
      <w:r w:rsidR="004B5379">
        <w:t>Joy Longo</w:t>
      </w:r>
      <w:r w:rsidRPr="00DC6D94">
        <w:t>, NU</w:t>
      </w:r>
      <w:r w:rsidR="00BA04E9">
        <w:t xml:space="preserve">; </w:t>
      </w:r>
      <w:r w:rsidR="003F6A65" w:rsidRPr="003F6A65">
        <w:t>Alyse Ergood</w:t>
      </w:r>
      <w:r w:rsidR="00BA04E9">
        <w:t xml:space="preserve">, </w:t>
      </w:r>
      <w:r w:rsidR="00BA04E9" w:rsidRPr="00DC6D94">
        <w:t>Library;</w:t>
      </w:r>
      <w:r w:rsidR="003F6A65">
        <w:rPr>
          <w:b/>
        </w:rPr>
        <w:t xml:space="preserve"> </w:t>
      </w:r>
      <w:r w:rsidRPr="00DC6D94">
        <w:t xml:space="preserve">Edward Pratt, Undergraduate Studies; Maria Jennings and Nilce Maldonado, Registrar’s Office. </w:t>
      </w:r>
    </w:p>
    <w:p w:rsidR="003D5ABB" w:rsidRPr="003D5ABB" w:rsidRDefault="003D5ABB" w:rsidP="007009E4">
      <w:pPr>
        <w:spacing w:after="0" w:line="240" w:lineRule="auto"/>
        <w:rPr>
          <w:b/>
        </w:rPr>
      </w:pPr>
    </w:p>
    <w:p w:rsidR="003F56DC" w:rsidRDefault="0074064F" w:rsidP="003F56DC">
      <w:pPr>
        <w:spacing w:after="0" w:line="240" w:lineRule="auto"/>
      </w:pPr>
      <w:r>
        <w:rPr>
          <w:b/>
        </w:rPr>
        <w:t>G</w:t>
      </w:r>
      <w:r w:rsidR="003F56DC" w:rsidRPr="00DC6D94">
        <w:rPr>
          <w:b/>
        </w:rPr>
        <w:t>ue</w:t>
      </w:r>
      <w:r w:rsidR="003F56DC">
        <w:rPr>
          <w:b/>
        </w:rPr>
        <w:t>st</w:t>
      </w:r>
      <w:r w:rsidR="00421853">
        <w:rPr>
          <w:b/>
        </w:rPr>
        <w:t>s</w:t>
      </w:r>
      <w:r w:rsidR="003F56DC" w:rsidRPr="00DC6D94">
        <w:rPr>
          <w:b/>
        </w:rPr>
        <w:t>:</w:t>
      </w:r>
      <w:r w:rsidR="003F56DC" w:rsidRPr="00DC6D94">
        <w:t xml:space="preserve"> </w:t>
      </w:r>
      <w:r w:rsidR="001C1C63">
        <w:t>Julia</w:t>
      </w:r>
      <w:r w:rsidR="000F0795">
        <w:t xml:space="preserve">nne Curran, </w:t>
      </w:r>
      <w:r w:rsidR="001C1C63">
        <w:t xml:space="preserve">Assistant Director, Writing Across </w:t>
      </w:r>
      <w:r w:rsidR="000F0795">
        <w:t>Curriculum Program</w:t>
      </w:r>
      <w:r w:rsidR="00BA04E9">
        <w:t xml:space="preserve">; </w:t>
      </w:r>
      <w:r w:rsidR="000F0795">
        <w:t>Michael Hofmann, Associate Professor</w:t>
      </w:r>
      <w:r w:rsidR="001C1C63">
        <w:t xml:space="preserve">, </w:t>
      </w:r>
      <w:r w:rsidR="00694F99">
        <w:t xml:space="preserve">School of </w:t>
      </w:r>
      <w:r w:rsidR="001C1C63">
        <w:t xml:space="preserve">Communication and </w:t>
      </w:r>
      <w:r w:rsidR="00694F99">
        <w:t>Multimedia Studies</w:t>
      </w:r>
      <w:r w:rsidR="001C1C63">
        <w:t>; Paul Koku, Professor, Marketing</w:t>
      </w:r>
      <w:r w:rsidR="00E9585C">
        <w:t>.</w:t>
      </w:r>
    </w:p>
    <w:p w:rsidR="003D5ABB" w:rsidRDefault="003D5ABB" w:rsidP="007009E4">
      <w:pPr>
        <w:spacing w:after="0" w:line="240" w:lineRule="auto"/>
      </w:pPr>
    </w:p>
    <w:p w:rsidR="003D5ABB" w:rsidRDefault="003F56DC" w:rsidP="007009E4">
      <w:pPr>
        <w:spacing w:after="0" w:line="240" w:lineRule="auto"/>
      </w:pPr>
      <w:r w:rsidRPr="00DC6D94">
        <w:t xml:space="preserve">Chair Jerry Haky called the meeting to order at </w:t>
      </w:r>
      <w:r w:rsidR="004416AE">
        <w:t>10</w:t>
      </w:r>
      <w:r w:rsidRPr="00DC6D94">
        <w:t xml:space="preserve"> 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724D95" w:rsidRPr="00DC6D94" w:rsidRDefault="00724D95" w:rsidP="00724D95">
      <w:pPr>
        <w:pStyle w:val="ListParagraph"/>
        <w:spacing w:after="0" w:line="240" w:lineRule="auto"/>
        <w:ind w:left="0"/>
        <w:rPr>
          <w:rFonts w:eastAsia="Times New Roman"/>
          <w:b/>
          <w:bCs/>
          <w:iCs/>
          <w:caps/>
        </w:rPr>
      </w:pPr>
    </w:p>
    <w:p w:rsidR="004F013C" w:rsidRPr="004F013C" w:rsidRDefault="004F013C" w:rsidP="004F013C">
      <w:pPr>
        <w:pStyle w:val="ListParagraph"/>
        <w:numPr>
          <w:ilvl w:val="0"/>
          <w:numId w:val="21"/>
        </w:numPr>
        <w:spacing w:after="0" w:line="240" w:lineRule="auto"/>
        <w:rPr>
          <w:rFonts w:eastAsia="Times New Roman"/>
          <w:b/>
          <w:bCs/>
          <w:iCs/>
          <w:caps/>
        </w:rPr>
      </w:pPr>
      <w:r>
        <w:rPr>
          <w:rFonts w:eastAsia="Times New Roman"/>
          <w:b/>
          <w:bCs/>
          <w:iCs/>
          <w:caps/>
        </w:rPr>
        <w:t>m</w:t>
      </w:r>
      <w:r w:rsidR="00D64188">
        <w:rPr>
          <w:rFonts w:eastAsia="Times New Roman"/>
          <w:b/>
          <w:bCs/>
          <w:iCs/>
          <w:caps/>
        </w:rPr>
        <w:t>INUTES</w:t>
      </w:r>
      <w:r w:rsidR="00724D95" w:rsidRPr="00DF63EF">
        <w:rPr>
          <w:rFonts w:eastAsia="Times New Roman"/>
          <w:b/>
          <w:bCs/>
          <w:iCs/>
          <w:caps/>
        </w:rPr>
        <w:t xml:space="preserve">: </w:t>
      </w:r>
      <w:r w:rsidR="00724D95" w:rsidRPr="00DC6D94">
        <w:t xml:space="preserve">The minutes of the </w:t>
      </w:r>
      <w:r w:rsidR="00461FDF">
        <w:t>February 14, 2014</w:t>
      </w:r>
      <w:r w:rsidR="00724D95" w:rsidRPr="00DC6D94">
        <w:t xml:space="preserve"> meeting were reviewed and approved.</w:t>
      </w:r>
      <w:r>
        <w:br/>
      </w: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61FDF" w:rsidRPr="00461FDF" w:rsidRDefault="00461FDF" w:rsidP="00461FDF">
      <w:pPr>
        <w:spacing w:after="0" w:line="240" w:lineRule="auto"/>
        <w:rPr>
          <w:b/>
          <w:caps/>
        </w:rPr>
      </w:pPr>
    </w:p>
    <w:p w:rsidR="007F2338" w:rsidRPr="004F013C" w:rsidRDefault="004F013C" w:rsidP="004F013C">
      <w:pPr>
        <w:tabs>
          <w:tab w:val="left" w:pos="990"/>
        </w:tabs>
        <w:spacing w:after="0" w:line="240" w:lineRule="auto"/>
        <w:rPr>
          <w:b/>
          <w:caps/>
        </w:rPr>
      </w:pPr>
      <w:r>
        <w:rPr>
          <w:b/>
        </w:rPr>
        <w:tab/>
      </w:r>
      <w:r>
        <w:rPr>
          <w:b/>
        </w:rPr>
        <w:tab/>
        <w:t xml:space="preserve">a.   </w:t>
      </w:r>
      <w:r w:rsidR="00C52BAF">
        <w:rPr>
          <w:b/>
        </w:rPr>
        <w:t>BS in Biological Sciences</w:t>
      </w:r>
      <w:r w:rsidR="0040369F" w:rsidRPr="004F013C">
        <w:rPr>
          <w:b/>
        </w:rPr>
        <w:t xml:space="preserve"> and </w:t>
      </w:r>
      <w:r w:rsidR="00C52BAF">
        <w:rPr>
          <w:b/>
        </w:rPr>
        <w:t xml:space="preserve">MS in </w:t>
      </w:r>
      <w:r w:rsidR="0017598D" w:rsidRPr="004F013C">
        <w:rPr>
          <w:b/>
        </w:rPr>
        <w:t>Environmental Science</w:t>
      </w:r>
      <w:r w:rsidR="00C52BAF">
        <w:rPr>
          <w:b/>
        </w:rPr>
        <w:t>s Combined</w:t>
      </w:r>
      <w:r w:rsidR="00550F6F" w:rsidRPr="004F013C">
        <w:rPr>
          <w:b/>
        </w:rPr>
        <w:t xml:space="preserve"> Program </w:t>
      </w:r>
    </w:p>
    <w:p w:rsidR="00126D38" w:rsidRDefault="004416AE" w:rsidP="00C47E4E">
      <w:pPr>
        <w:spacing w:after="0" w:line="240" w:lineRule="auto"/>
        <w:ind w:left="1440"/>
      </w:pPr>
      <w:r>
        <w:t xml:space="preserve">Chair Jerry Haky updated the group regarding the BS in Biological Sciences/MS in Environmental Sciences that was discussed at length and passed at the UUPC’s February meeting. He said the program was discussed as well at the Steering and University Faculty Senate </w:t>
      </w:r>
      <w:r w:rsidR="00C52BAF">
        <w:t xml:space="preserve">(UFS) </w:t>
      </w:r>
      <w:r>
        <w:t xml:space="preserve">meetings in March. A few more issues were voiced by Engineering and Computer Science, but these were resolved after that meeting and the program passed all committees. Chair Haky asked Engineering </w:t>
      </w:r>
      <w:r w:rsidR="00E57EE8">
        <w:t>Representative</w:t>
      </w:r>
      <w:r w:rsidR="00126D38">
        <w:t xml:space="preserve"> </w:t>
      </w:r>
      <w:r w:rsidR="00E57EE8">
        <w:t>Dan Meeroff</w:t>
      </w:r>
      <w:r>
        <w:t xml:space="preserve"> to weigh in. Rep. Meeroff confirmed Chair Haky’s explanation.</w:t>
      </w:r>
    </w:p>
    <w:p w:rsidR="00126D38" w:rsidRDefault="00126D38" w:rsidP="00126D38">
      <w:pPr>
        <w:spacing w:after="0" w:line="240" w:lineRule="auto"/>
      </w:pPr>
    </w:p>
    <w:p w:rsidR="003C13E8" w:rsidRPr="004F013C" w:rsidRDefault="003C13E8" w:rsidP="004F013C">
      <w:pPr>
        <w:pStyle w:val="ListParagraph"/>
        <w:numPr>
          <w:ilvl w:val="0"/>
          <w:numId w:val="22"/>
        </w:numPr>
        <w:spacing w:after="0" w:line="240" w:lineRule="auto"/>
        <w:rPr>
          <w:b/>
        </w:rPr>
      </w:pPr>
      <w:r w:rsidRPr="004F013C">
        <w:rPr>
          <w:b/>
        </w:rPr>
        <w:t>Bachelor’s of Liberal Studies future proposal</w:t>
      </w:r>
    </w:p>
    <w:p w:rsidR="00126D38" w:rsidRDefault="003C13E8" w:rsidP="003C13E8">
      <w:pPr>
        <w:pStyle w:val="ListParagraph"/>
        <w:spacing w:after="0" w:line="240" w:lineRule="auto"/>
        <w:ind w:left="1440"/>
      </w:pPr>
      <w:r>
        <w:t xml:space="preserve">Ed Pratt, </w:t>
      </w:r>
      <w:r w:rsidR="00CF6182">
        <w:t>Dean of Undergraduate Studies</w:t>
      </w:r>
      <w:r>
        <w:t xml:space="preserve">, </w:t>
      </w:r>
      <w:r w:rsidR="00C72342">
        <w:t xml:space="preserve">explained </w:t>
      </w:r>
      <w:r w:rsidR="002125FE">
        <w:t xml:space="preserve">that </w:t>
      </w:r>
      <w:r w:rsidR="00C72342">
        <w:t>t</w:t>
      </w:r>
      <w:r>
        <w:t xml:space="preserve">his </w:t>
      </w:r>
      <w:r w:rsidR="00C72342">
        <w:t xml:space="preserve">proposal </w:t>
      </w:r>
      <w:r>
        <w:t>will be targeting full</w:t>
      </w:r>
      <w:r w:rsidR="0053297D">
        <w:t>-time working professionals who</w:t>
      </w:r>
      <w:r>
        <w:t xml:space="preserve"> do not have a degree and </w:t>
      </w:r>
      <w:r w:rsidR="0053297D">
        <w:t>would like to earn one</w:t>
      </w:r>
      <w:r w:rsidR="005660DD">
        <w:t>,</w:t>
      </w:r>
      <w:r w:rsidR="0053297D">
        <w:t xml:space="preserve"> or professionals who would like to return to college to complete their degrees.</w:t>
      </w:r>
      <w:r>
        <w:t xml:space="preserve"> </w:t>
      </w:r>
      <w:r w:rsidR="00D0458A">
        <w:t>He mentioned t</w:t>
      </w:r>
      <w:r w:rsidR="004416AE">
        <w:t xml:space="preserve">he planning for this program is </w:t>
      </w:r>
      <w:r w:rsidR="00C72342">
        <w:t>still in the early stages of discussion</w:t>
      </w:r>
      <w:r w:rsidR="0053297D">
        <w:t xml:space="preserve">. He is convening a subcommittee that will exist under Undergraduate Studies for now, but he is open to ideas about where to house this program. </w:t>
      </w:r>
      <w:r w:rsidR="00D0458A">
        <w:t>This</w:t>
      </w:r>
      <w:r w:rsidR="00C975EC">
        <w:t xml:space="preserve"> degree is not for </w:t>
      </w:r>
      <w:r w:rsidR="00C72342">
        <w:t>any par</w:t>
      </w:r>
      <w:r w:rsidR="0053297D">
        <w:t xml:space="preserve">ticular major. It </w:t>
      </w:r>
      <w:r w:rsidR="00C72342">
        <w:t xml:space="preserve">is more </w:t>
      </w:r>
      <w:r w:rsidR="0053297D">
        <w:t xml:space="preserve">of </w:t>
      </w:r>
      <w:r w:rsidR="00C72342">
        <w:t xml:space="preserve">a generalist </w:t>
      </w:r>
      <w:r w:rsidR="0053297D">
        <w:t xml:space="preserve">degree, but will require </w:t>
      </w:r>
      <w:r w:rsidR="00DD3B0B">
        <w:t>30</w:t>
      </w:r>
      <w:r w:rsidR="00C72342">
        <w:t xml:space="preserve"> credit hours i</w:t>
      </w:r>
      <w:r w:rsidR="0053297D">
        <w:t xml:space="preserve">n a particular </w:t>
      </w:r>
      <w:r w:rsidR="00C72342">
        <w:t xml:space="preserve">area of study. </w:t>
      </w:r>
    </w:p>
    <w:p w:rsidR="000020A5" w:rsidRDefault="000020A5" w:rsidP="003C13E8">
      <w:pPr>
        <w:pStyle w:val="ListParagraph"/>
        <w:spacing w:after="0" w:line="240" w:lineRule="auto"/>
        <w:ind w:left="1440"/>
      </w:pPr>
    </w:p>
    <w:p w:rsidR="000020A5" w:rsidRDefault="000020A5" w:rsidP="003C13E8">
      <w:pPr>
        <w:pStyle w:val="ListParagraph"/>
        <w:spacing w:after="0" w:line="240" w:lineRule="auto"/>
        <w:ind w:left="1440"/>
      </w:pPr>
      <w:r>
        <w:t xml:space="preserve">Dean Pratt reassured </w:t>
      </w:r>
      <w:r w:rsidR="0053297D">
        <w:t xml:space="preserve">the group </w:t>
      </w:r>
      <w:r w:rsidR="001610B7">
        <w:t xml:space="preserve">that the proposed degree will neither </w:t>
      </w:r>
      <w:r>
        <w:t xml:space="preserve">create </w:t>
      </w:r>
      <w:r w:rsidR="0053297D">
        <w:t xml:space="preserve">the need for </w:t>
      </w:r>
      <w:r>
        <w:t>another college</w:t>
      </w:r>
      <w:r w:rsidR="003E1A6C">
        <w:t xml:space="preserve"> </w:t>
      </w:r>
      <w:r w:rsidR="001610B7">
        <w:t xml:space="preserve">nor will </w:t>
      </w:r>
      <w:r w:rsidR="0053297D">
        <w:t>it overlap</w:t>
      </w:r>
      <w:r w:rsidR="003E1A6C">
        <w:t xml:space="preserve"> any other </w:t>
      </w:r>
      <w:r w:rsidR="0053297D">
        <w:t xml:space="preserve">existing </w:t>
      </w:r>
      <w:r w:rsidR="003E1A6C">
        <w:t>degree</w:t>
      </w:r>
      <w:r w:rsidR="0053297D">
        <w:t xml:space="preserve"> at FAU</w:t>
      </w:r>
      <w:r w:rsidR="003E1A6C">
        <w:t xml:space="preserve">. </w:t>
      </w:r>
      <w:r w:rsidR="0053297D">
        <w:t xml:space="preserve">He added </w:t>
      </w:r>
      <w:r w:rsidR="0053297D" w:rsidRPr="0053297D">
        <w:t>that</w:t>
      </w:r>
      <w:r w:rsidR="0053297D">
        <w:t xml:space="preserve"> </w:t>
      </w:r>
      <w:r w:rsidR="0053297D" w:rsidRPr="0053297D">
        <w:t xml:space="preserve">degrees of this type exist at many universities nationwide. </w:t>
      </w:r>
      <w:r w:rsidR="005660DD">
        <w:t xml:space="preserve">Education </w:t>
      </w:r>
      <w:r w:rsidR="00E56CE9">
        <w:t xml:space="preserve">Representative Penelope Fritzer noted that from the Davie perspective, this new degree would make FAU </w:t>
      </w:r>
      <w:r w:rsidR="00A66761">
        <w:t xml:space="preserve">a lot </w:t>
      </w:r>
      <w:r w:rsidR="00E56CE9">
        <w:t xml:space="preserve">more competitive with </w:t>
      </w:r>
      <w:r w:rsidR="003D407E">
        <w:t xml:space="preserve">the </w:t>
      </w:r>
      <w:r w:rsidR="005660DD">
        <w:t xml:space="preserve">other state colleges, </w:t>
      </w:r>
      <w:r w:rsidR="00E56CE9">
        <w:t>Nova and Barry</w:t>
      </w:r>
      <w:r w:rsidR="005660DD">
        <w:t xml:space="preserve"> University</w:t>
      </w:r>
      <w:r w:rsidR="00022D48">
        <w:t xml:space="preserve"> </w:t>
      </w:r>
      <w:r w:rsidR="0053297D">
        <w:t xml:space="preserve">in particular, </w:t>
      </w:r>
      <w:r w:rsidR="00022D48">
        <w:t>which have had this type of degree</w:t>
      </w:r>
      <w:r w:rsidR="00E56CE9">
        <w:t xml:space="preserve"> for the last 20 years. </w:t>
      </w:r>
    </w:p>
    <w:p w:rsidR="00126D38" w:rsidRDefault="00126D38" w:rsidP="00C47E4E">
      <w:pPr>
        <w:spacing w:after="0" w:line="240" w:lineRule="auto"/>
        <w:ind w:left="1440"/>
      </w:pPr>
    </w:p>
    <w:p w:rsidR="001610B7" w:rsidRDefault="00E34F24" w:rsidP="00C47E4E">
      <w:pPr>
        <w:spacing w:after="0" w:line="240" w:lineRule="auto"/>
        <w:ind w:left="1440"/>
      </w:pPr>
      <w:r>
        <w:t>Rep. Meerof</w:t>
      </w:r>
      <w:r w:rsidR="00BE7D67">
        <w:t>f expressed that this program could be a great incentive for</w:t>
      </w:r>
      <w:r>
        <w:t xml:space="preserve"> </w:t>
      </w:r>
      <w:r w:rsidR="0053297D">
        <w:t>part-time students to graduate i</w:t>
      </w:r>
      <w:r>
        <w:t>n a timely manner</w:t>
      </w:r>
      <w:r w:rsidR="00BE7D67">
        <w:t>, but also wondered if this type of program would hurt our graduating numbers</w:t>
      </w:r>
      <w:r w:rsidR="005660DD">
        <w:t>.</w:t>
      </w:r>
      <w:r>
        <w:t xml:space="preserve"> </w:t>
      </w:r>
      <w:r w:rsidR="005660DD">
        <w:t xml:space="preserve">Arts and Letters </w:t>
      </w:r>
      <w:r>
        <w:t xml:space="preserve">Representative </w:t>
      </w:r>
      <w:r w:rsidR="001610B7">
        <w:t>Clifford Brown</w:t>
      </w:r>
      <w:r w:rsidR="005660DD">
        <w:t xml:space="preserve"> asked if a study has been completed to determine if FAU has a market for this type of program.</w:t>
      </w:r>
      <w:r w:rsidR="001610B7">
        <w:t xml:space="preserve"> </w:t>
      </w:r>
      <w:r w:rsidR="005660DD">
        <w:t>He also raised the issue</w:t>
      </w:r>
      <w:r w:rsidR="001610B7">
        <w:t xml:space="preserve"> </w:t>
      </w:r>
      <w:r w:rsidR="005660DD">
        <w:t xml:space="preserve">that attracting </w:t>
      </w:r>
      <w:r w:rsidR="001610B7">
        <w:t>students with this kind of generalist degree</w:t>
      </w:r>
      <w:r w:rsidR="005660DD">
        <w:t xml:space="preserve"> might hurt FAU’s graduating numbers because these students might take longer to complete the program</w:t>
      </w:r>
      <w:r w:rsidR="001610B7">
        <w:t xml:space="preserve">. Dean Pratt </w:t>
      </w:r>
      <w:r w:rsidR="005660DD">
        <w:t>stressed</w:t>
      </w:r>
      <w:r w:rsidR="003D69E0">
        <w:t xml:space="preserve"> that</w:t>
      </w:r>
      <w:r w:rsidR="005660DD">
        <w:t xml:space="preserve"> the program will be created with </w:t>
      </w:r>
      <w:r w:rsidR="003D69E0">
        <w:t xml:space="preserve">graduation </w:t>
      </w:r>
      <w:r w:rsidR="005660DD">
        <w:t>rates in mind and will take into consideration the issues raised.</w:t>
      </w:r>
      <w:r w:rsidR="003D69E0">
        <w:t xml:space="preserve"> </w:t>
      </w:r>
    </w:p>
    <w:p w:rsidR="003874F4" w:rsidRDefault="003874F4" w:rsidP="00C47E4E">
      <w:pPr>
        <w:spacing w:after="0" w:line="240" w:lineRule="auto"/>
        <w:ind w:left="1440"/>
      </w:pPr>
    </w:p>
    <w:p w:rsidR="003874F4" w:rsidRPr="006A17FE" w:rsidRDefault="003874F4" w:rsidP="003874F4">
      <w:pPr>
        <w:pStyle w:val="ListParagraph"/>
        <w:numPr>
          <w:ilvl w:val="0"/>
          <w:numId w:val="22"/>
        </w:numPr>
        <w:spacing w:after="0" w:line="240" w:lineRule="auto"/>
        <w:rPr>
          <w:b/>
        </w:rPr>
      </w:pPr>
      <w:r w:rsidRPr="006A17FE">
        <w:rPr>
          <w:b/>
        </w:rPr>
        <w:t>Engineering Laboratory Courses</w:t>
      </w:r>
    </w:p>
    <w:p w:rsidR="003874F4" w:rsidRDefault="003874F4" w:rsidP="003874F4">
      <w:pPr>
        <w:spacing w:after="0" w:line="240" w:lineRule="auto"/>
        <w:ind w:left="1440"/>
      </w:pPr>
      <w:r>
        <w:t xml:space="preserve">Rep. Meeroff informed the Committee that he </w:t>
      </w:r>
      <w:r w:rsidR="006A17FE">
        <w:t xml:space="preserve">shared </w:t>
      </w:r>
      <w:r>
        <w:t xml:space="preserve">Chair Haky’s recommendation to </w:t>
      </w:r>
      <w:r w:rsidR="006A17FE">
        <w:t>give a more specific name to the EEL 4119L course, Laboratory 2, and said Electrical Engineering is working on a title change.</w:t>
      </w:r>
    </w:p>
    <w:p w:rsidR="007C0B91" w:rsidRDefault="007C0B91" w:rsidP="00230BD5">
      <w:pPr>
        <w:spacing w:after="0" w:line="240" w:lineRule="auto"/>
      </w:pPr>
    </w:p>
    <w:p w:rsidR="00252E2D" w:rsidRPr="00D64188" w:rsidRDefault="00252E2D" w:rsidP="00D64188">
      <w:pPr>
        <w:pStyle w:val="ListParagraph"/>
        <w:numPr>
          <w:ilvl w:val="0"/>
          <w:numId w:val="2"/>
        </w:numPr>
        <w:spacing w:after="0" w:line="240" w:lineRule="auto"/>
        <w:rPr>
          <w:b/>
          <w:caps/>
        </w:rPr>
      </w:pPr>
      <w:r w:rsidRPr="00D64188">
        <w:rPr>
          <w:b/>
          <w:caps/>
        </w:rPr>
        <w:t>old business</w:t>
      </w:r>
    </w:p>
    <w:p w:rsidR="00665E6A" w:rsidRDefault="00665E6A" w:rsidP="00665E6A">
      <w:pPr>
        <w:spacing w:after="0" w:line="240" w:lineRule="auto"/>
        <w:ind w:left="720"/>
      </w:pPr>
    </w:p>
    <w:p w:rsidR="00C81120" w:rsidRPr="00D64188" w:rsidRDefault="00A57D45" w:rsidP="00D64188">
      <w:pPr>
        <w:pStyle w:val="ListParagraph"/>
        <w:numPr>
          <w:ilvl w:val="0"/>
          <w:numId w:val="4"/>
        </w:numPr>
        <w:spacing w:after="0" w:line="240" w:lineRule="auto"/>
        <w:rPr>
          <w:b/>
        </w:rPr>
      </w:pPr>
      <w:r w:rsidRPr="00D64188">
        <w:rPr>
          <w:b/>
        </w:rPr>
        <w:t xml:space="preserve">Arts and Letters: </w:t>
      </w:r>
      <w:r w:rsidR="00B82C2D" w:rsidRPr="00D64188">
        <w:rPr>
          <w:b/>
        </w:rPr>
        <w:t>Jewish Studies</w:t>
      </w:r>
      <w:r w:rsidRPr="00D64188">
        <w:rPr>
          <w:b/>
        </w:rPr>
        <w:t xml:space="preserve"> Program C</w:t>
      </w:r>
      <w:r w:rsidR="00637080" w:rsidRPr="00D64188">
        <w:rPr>
          <w:b/>
        </w:rPr>
        <w:t>hanges</w:t>
      </w:r>
      <w:r w:rsidR="00D64188" w:rsidRPr="00D64188">
        <w:rPr>
          <w:b/>
        </w:rPr>
        <w:br/>
      </w:r>
      <w:r w:rsidR="005660DD">
        <w:t xml:space="preserve">Rep. Brown noted that </w:t>
      </w:r>
      <w:r w:rsidR="00B5715B">
        <w:t xml:space="preserve">after the February meeting </w:t>
      </w:r>
      <w:r w:rsidR="005660DD">
        <w:t>he informed the person proposing these changes that the</w:t>
      </w:r>
      <w:r w:rsidR="00B5715B">
        <w:t xml:space="preserve"> UUPC had tabled the revisions once again and shared the reasons given by the UUPC. Subsequently, he did not receive an update for this </w:t>
      </w:r>
      <w:r w:rsidR="00C975EC">
        <w:t>March meeting. Chair Haky then explained</w:t>
      </w:r>
      <w:r w:rsidR="003174E5">
        <w:t xml:space="preserve"> that because this proposal has</w:t>
      </w:r>
      <w:r w:rsidR="00B5715B">
        <w:t xml:space="preserve"> appeared on the a</w:t>
      </w:r>
      <w:r w:rsidR="003174E5">
        <w:t xml:space="preserve">genda for three meetings and is </w:t>
      </w:r>
      <w:r w:rsidR="00B5715B">
        <w:t>still unresolved, per UUPC guidelines</w:t>
      </w:r>
      <w:r w:rsidR="00C975EC">
        <w:t>,</w:t>
      </w:r>
      <w:r w:rsidR="003174E5">
        <w:t xml:space="preserve"> it will </w:t>
      </w:r>
      <w:r w:rsidR="00B5715B">
        <w:t xml:space="preserve">now be removed from the agenda. He informed Rep. Brown that when the program is ready to return, it just goes on the agenda as a new change item. </w:t>
      </w:r>
    </w:p>
    <w:p w:rsidR="00C81120" w:rsidRDefault="00C81120" w:rsidP="005410C7">
      <w:pPr>
        <w:pStyle w:val="ListParagraph"/>
        <w:spacing w:after="0" w:line="240" w:lineRule="auto"/>
        <w:rPr>
          <w:b/>
        </w:rPr>
      </w:pPr>
    </w:p>
    <w:p w:rsidR="005800D8" w:rsidRPr="0031275E" w:rsidRDefault="00AC507C" w:rsidP="005800D8">
      <w:pPr>
        <w:pStyle w:val="ListParagraph"/>
        <w:numPr>
          <w:ilvl w:val="0"/>
          <w:numId w:val="4"/>
        </w:numPr>
        <w:spacing w:after="0" w:line="240" w:lineRule="auto"/>
        <w:rPr>
          <w:b/>
        </w:rPr>
      </w:pPr>
      <w:r>
        <w:rPr>
          <w:b/>
        </w:rPr>
        <w:t>Science New Course</w:t>
      </w:r>
      <w:r w:rsidR="00A57D45">
        <w:rPr>
          <w:b/>
        </w:rPr>
        <w:t xml:space="preserve">: </w:t>
      </w:r>
      <w:r>
        <w:rPr>
          <w:b/>
        </w:rPr>
        <w:t>PSY 4053, Psychology and the Law</w:t>
      </w:r>
    </w:p>
    <w:p w:rsidR="00E77C87" w:rsidRDefault="00AC507C" w:rsidP="00D64188">
      <w:pPr>
        <w:pStyle w:val="ListParagraph"/>
        <w:spacing w:after="0" w:line="240" w:lineRule="auto"/>
        <w:ind w:left="1440"/>
        <w:rPr>
          <w:b/>
        </w:rPr>
      </w:pPr>
      <w:r>
        <w:t>This course was tabled in February because it required confirmation from Political Science. Chair Haky</w:t>
      </w:r>
      <w:r w:rsidR="00E77C87">
        <w:t xml:space="preserve"> </w:t>
      </w:r>
      <w:r>
        <w:t>indicated Political Science approved the course and that confirmation is attached to the course packet</w:t>
      </w:r>
      <w:r w:rsidR="00E77C87">
        <w:t xml:space="preserve">. </w:t>
      </w:r>
      <w:r>
        <w:rPr>
          <w:b/>
        </w:rPr>
        <w:t xml:space="preserve">UUPC approved PSY 4053. </w:t>
      </w:r>
    </w:p>
    <w:p w:rsidR="00C81120" w:rsidRDefault="00C81120" w:rsidP="00C81120">
      <w:pPr>
        <w:spacing w:after="0" w:line="240" w:lineRule="auto"/>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1800"/>
      </w:tblGrid>
      <w:tr w:rsidR="00C81120" w:rsidRPr="000C2E78" w:rsidTr="00C81120">
        <w:trPr>
          <w:trHeight w:val="971"/>
        </w:trPr>
        <w:tc>
          <w:tcPr>
            <w:tcW w:w="1728" w:type="dxa"/>
            <w:shd w:val="clear" w:color="auto" w:fill="auto"/>
          </w:tcPr>
          <w:p w:rsidR="00C81120" w:rsidRPr="000C2E78" w:rsidRDefault="00081531" w:rsidP="00C81120">
            <w:pPr>
              <w:spacing w:after="0" w:line="240" w:lineRule="exact"/>
              <w:rPr>
                <w:rFonts w:ascii="Calibri" w:hAnsi="Calibri"/>
                <w:b/>
              </w:rPr>
            </w:pPr>
            <w:hyperlink r:id="rId8" w:history="1">
              <w:r w:rsidR="00C81120" w:rsidRPr="000C2E78">
                <w:rPr>
                  <w:rStyle w:val="Hyperlink"/>
                  <w:rFonts w:ascii="Calibri" w:hAnsi="Calibri"/>
                </w:rPr>
                <w:t>PSY</w:t>
              </w:r>
              <w:r w:rsidR="00C81120">
                <w:rPr>
                  <w:rStyle w:val="Hyperlink"/>
                  <w:rFonts w:ascii="Calibri" w:hAnsi="Calibri"/>
                </w:rPr>
                <w:t xml:space="preserve"> </w:t>
              </w:r>
              <w:r w:rsidR="00C81120" w:rsidRPr="000C2E78">
                <w:rPr>
                  <w:rStyle w:val="Hyperlink"/>
                  <w:rFonts w:ascii="Calibri" w:hAnsi="Calibri"/>
                </w:rPr>
                <w:t>4053</w:t>
              </w:r>
              <w:r w:rsidR="00C81120" w:rsidRPr="000C2E78">
                <w:rPr>
                  <w:rFonts w:ascii="Calibri" w:hAnsi="Calibri"/>
                  <w:color w:val="0000FF"/>
                  <w:u w:val="single"/>
                </w:rPr>
                <w:t xml:space="preserve"> </w:t>
              </w:r>
              <w:r w:rsidR="00C81120" w:rsidRPr="000C2E78">
                <w:rPr>
                  <w:rStyle w:val="Hyperlink"/>
                  <w:rFonts w:ascii="Calibri" w:hAnsi="Calibri"/>
                </w:rPr>
                <w:t>form</w:t>
              </w:r>
            </w:hyperlink>
            <w:hyperlink r:id="rId9" w:history="1">
              <w:r w:rsidR="00C81120" w:rsidRPr="000C2E78">
                <w:rPr>
                  <w:rFonts w:ascii="Calibri" w:hAnsi="Calibri"/>
                  <w:color w:val="0000FF"/>
                  <w:u w:val="single"/>
                </w:rPr>
                <w:br/>
              </w:r>
            </w:hyperlink>
            <w:hyperlink r:id="rId10" w:history="1">
              <w:r w:rsidR="00C81120" w:rsidRPr="000C2E78">
                <w:rPr>
                  <w:rStyle w:val="Hyperlink"/>
                  <w:rFonts w:ascii="Calibri" w:hAnsi="Calibri"/>
                </w:rPr>
                <w:t>syllabus</w:t>
              </w:r>
            </w:hyperlink>
          </w:p>
        </w:tc>
        <w:tc>
          <w:tcPr>
            <w:tcW w:w="3510" w:type="dxa"/>
            <w:shd w:val="clear" w:color="auto" w:fill="auto"/>
          </w:tcPr>
          <w:p w:rsidR="00C81120" w:rsidRPr="000C2E78" w:rsidRDefault="00C81120" w:rsidP="004416AE">
            <w:pPr>
              <w:rPr>
                <w:rFonts w:ascii="Calibri" w:hAnsi="Calibri"/>
              </w:rPr>
            </w:pPr>
            <w:r w:rsidRPr="000C2E78">
              <w:rPr>
                <w:rFonts w:ascii="Calibri" w:hAnsi="Calibri"/>
              </w:rPr>
              <w:t>Psychology and the Law</w:t>
            </w:r>
            <w:r>
              <w:rPr>
                <w:rFonts w:ascii="Calibri" w:hAnsi="Calibri"/>
              </w:rPr>
              <w:br/>
            </w:r>
            <w:r w:rsidRPr="00AC507C">
              <w:rPr>
                <w:rFonts w:ascii="Calibri" w:hAnsi="Calibri"/>
                <w:sz w:val="20"/>
                <w:szCs w:val="20"/>
              </w:rPr>
              <w:t xml:space="preserve">(consulted Political Science and Criminal Justice) </w:t>
            </w:r>
          </w:p>
        </w:tc>
        <w:tc>
          <w:tcPr>
            <w:tcW w:w="720" w:type="dxa"/>
            <w:shd w:val="clear" w:color="auto" w:fill="auto"/>
          </w:tcPr>
          <w:p w:rsidR="00C81120" w:rsidRPr="000C2E78" w:rsidRDefault="00C81120" w:rsidP="004416AE">
            <w:pPr>
              <w:rPr>
                <w:rFonts w:ascii="Calibri" w:hAnsi="Calibri"/>
              </w:rPr>
            </w:pPr>
            <w:r w:rsidRPr="000C2E78">
              <w:rPr>
                <w:rFonts w:ascii="Calibri" w:hAnsi="Calibri"/>
              </w:rPr>
              <w:t>3</w:t>
            </w:r>
          </w:p>
        </w:tc>
        <w:tc>
          <w:tcPr>
            <w:tcW w:w="2250" w:type="dxa"/>
            <w:shd w:val="clear" w:color="auto" w:fill="auto"/>
          </w:tcPr>
          <w:p w:rsidR="00C81120" w:rsidRPr="000C2E78" w:rsidRDefault="00C81120" w:rsidP="004416AE">
            <w:pPr>
              <w:rPr>
                <w:rFonts w:ascii="Calibri" w:hAnsi="Calibri"/>
              </w:rPr>
            </w:pPr>
            <w:r w:rsidRPr="000C2E78">
              <w:rPr>
                <w:rFonts w:ascii="Calibri" w:hAnsi="Calibri"/>
              </w:rPr>
              <w:t>New</w:t>
            </w:r>
          </w:p>
        </w:tc>
        <w:tc>
          <w:tcPr>
            <w:tcW w:w="1800" w:type="dxa"/>
            <w:shd w:val="clear" w:color="auto" w:fill="auto"/>
          </w:tcPr>
          <w:p w:rsidR="00C81120" w:rsidRPr="000C2E78" w:rsidRDefault="00C81120" w:rsidP="004416AE">
            <w:pPr>
              <w:rPr>
                <w:rFonts w:ascii="Calibri" w:hAnsi="Calibri"/>
                <w:b/>
              </w:rPr>
            </w:pPr>
          </w:p>
        </w:tc>
      </w:tr>
    </w:tbl>
    <w:p w:rsidR="00AD6A0D" w:rsidRDefault="00AD6A0D" w:rsidP="00C6278A">
      <w:pPr>
        <w:spacing w:after="0" w:line="240" w:lineRule="auto"/>
        <w:rPr>
          <w:b/>
        </w:rPr>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5E316D" w:rsidRDefault="00383B46" w:rsidP="005E316D">
      <w:pPr>
        <w:pStyle w:val="ListParagraph"/>
        <w:numPr>
          <w:ilvl w:val="0"/>
          <w:numId w:val="19"/>
        </w:numPr>
        <w:spacing w:after="0" w:line="240" w:lineRule="auto"/>
        <w:rPr>
          <w:b/>
        </w:rPr>
      </w:pPr>
      <w:r>
        <w:rPr>
          <w:b/>
        </w:rPr>
        <w:t>Changes to Writing Across Curriculum Program</w:t>
      </w:r>
    </w:p>
    <w:p w:rsidR="00691434" w:rsidRDefault="006D5E62" w:rsidP="00D64188">
      <w:pPr>
        <w:pStyle w:val="ListParagraph"/>
        <w:spacing w:after="0" w:line="240" w:lineRule="auto"/>
        <w:ind w:left="1080"/>
      </w:pPr>
      <w:r w:rsidRPr="006D5E62">
        <w:t>Julianne Curran</w:t>
      </w:r>
      <w:r w:rsidR="000F6276">
        <w:t xml:space="preserve">, Assistant Director of the Writing Across Curriculum </w:t>
      </w:r>
      <w:r w:rsidR="009C3822">
        <w:t xml:space="preserve">(WAC) </w:t>
      </w:r>
      <w:r w:rsidR="000F6276">
        <w:t xml:space="preserve">Program, explained </w:t>
      </w:r>
      <w:r w:rsidR="009C3822">
        <w:t>that the WAC assessment rubric is being modified to consolidate two of the criteria categori</w:t>
      </w:r>
      <w:r w:rsidR="00C975EC">
        <w:t xml:space="preserve">es that are very similar, including the </w:t>
      </w:r>
      <w:r w:rsidR="009C3822">
        <w:t>Citation Format section and the Disciplinary Conventions section. The new section contains the criteria language for both of the previous categories and uses the name “Disciplinary Conventions.</w:t>
      </w:r>
      <w:r w:rsidR="00C975EC">
        <w:t>”</w:t>
      </w:r>
      <w:r w:rsidR="009C3822">
        <w:t xml:space="preserve"> The rationale for this change is that program raters often have difficulty making the distinction between the two categories as many feel citations make up a primary component of what they consider disciplinary conventions. </w:t>
      </w:r>
      <w:r w:rsidR="00143125">
        <w:t xml:space="preserve"> </w:t>
      </w:r>
      <w:r w:rsidR="009C3822">
        <w:t xml:space="preserve">This </w:t>
      </w:r>
      <w:r w:rsidR="003174E5">
        <w:t xml:space="preserve">combination of sections </w:t>
      </w:r>
      <w:r w:rsidR="009C3822">
        <w:t xml:space="preserve">makes the WAC assessment process an 11-point rubric, down from a 12-point </w:t>
      </w:r>
      <w:r w:rsidR="003174E5">
        <w:t>rubric</w:t>
      </w:r>
      <w:r w:rsidR="009C3822">
        <w:t>.</w:t>
      </w:r>
    </w:p>
    <w:p w:rsidR="009C3822" w:rsidRDefault="009C3822" w:rsidP="00AA4404">
      <w:pPr>
        <w:pStyle w:val="ListParagraph"/>
        <w:spacing w:after="0" w:line="240" w:lineRule="auto"/>
      </w:pPr>
    </w:p>
    <w:p w:rsidR="00383B46" w:rsidRPr="006E3728" w:rsidRDefault="00FF429F" w:rsidP="00D64188">
      <w:pPr>
        <w:pStyle w:val="ListParagraph"/>
        <w:spacing w:after="0" w:line="240" w:lineRule="auto"/>
        <w:ind w:left="1080"/>
        <w:rPr>
          <w:b/>
        </w:rPr>
      </w:pPr>
      <w:r>
        <w:t xml:space="preserve">Chair Haky questioned if </w:t>
      </w:r>
      <w:r w:rsidR="00691434">
        <w:t xml:space="preserve">the criteria </w:t>
      </w:r>
      <w:r w:rsidR="00931B99">
        <w:t xml:space="preserve">would </w:t>
      </w:r>
      <w:r w:rsidR="00691434">
        <w:t>remai</w:t>
      </w:r>
      <w:r w:rsidR="00931B99">
        <w:t>n the same</w:t>
      </w:r>
      <w:r w:rsidR="00F912A2">
        <w:t xml:space="preserve"> even though the section is being eliminated</w:t>
      </w:r>
      <w:r w:rsidR="007141AC">
        <w:t xml:space="preserve">. Ms. Curran </w:t>
      </w:r>
      <w:r w:rsidR="00931B99">
        <w:t>clarified that implementing the new assessment will improve the grading inconsistencies</w:t>
      </w:r>
      <w:r w:rsidR="007100BB">
        <w:t xml:space="preserve"> and the low scoring papers</w:t>
      </w:r>
      <w:r w:rsidR="00931B99">
        <w:t>.</w:t>
      </w:r>
      <w:r w:rsidR="00CC5400">
        <w:t xml:space="preserve"> </w:t>
      </w:r>
      <w:r w:rsidR="00C975EC">
        <w:t xml:space="preserve">The criteria are not being eliminated. The two sections are </w:t>
      </w:r>
      <w:r w:rsidR="007141AC">
        <w:t xml:space="preserve">being combined. </w:t>
      </w:r>
      <w:r w:rsidR="009C3822">
        <w:t>She added that the other changes include</w:t>
      </w:r>
      <w:r w:rsidR="007141AC">
        <w:t xml:space="preserve"> additional description language to the Thesis/Purpose/Argument and the Reasoning sections of the rubric, among others. These efforts to make the language in the rubric more precise emerged from rater suggestions dur</w:t>
      </w:r>
      <w:r w:rsidR="00361524">
        <w:t>i</w:t>
      </w:r>
      <w:r w:rsidR="007141AC">
        <w:t xml:space="preserve">ng the rubric norming sessions and rating sessions of last year’s WAC Assessment. Committee members </w:t>
      </w:r>
      <w:r w:rsidR="00361524">
        <w:t xml:space="preserve">asked about </w:t>
      </w:r>
      <w:r w:rsidR="007141AC">
        <w:t>some of the scoring methods</w:t>
      </w:r>
      <w:r w:rsidR="00F1564A">
        <w:t xml:space="preserve"> and how the rubric was initially created</w:t>
      </w:r>
      <w:r w:rsidR="00361524">
        <w:t xml:space="preserve">. </w:t>
      </w:r>
      <w:r w:rsidR="007D7DE2">
        <w:t>Chair</w:t>
      </w:r>
      <w:r w:rsidR="00361524">
        <w:t xml:space="preserve"> Haky requested that WAC Director</w:t>
      </w:r>
      <w:r w:rsidR="002664FE">
        <w:t xml:space="preserve"> </w:t>
      </w:r>
      <w:r w:rsidR="00CC5400">
        <w:t xml:space="preserve">Jeff Galin </w:t>
      </w:r>
      <w:r w:rsidR="00361524">
        <w:t xml:space="preserve">attend the next meeting to share more information. </w:t>
      </w:r>
      <w:r w:rsidR="00DC6CF2" w:rsidRPr="00DC6CF2">
        <w:rPr>
          <w:b/>
        </w:rPr>
        <w:t xml:space="preserve">UUPC approved </w:t>
      </w:r>
      <w:r w:rsidR="00A146A1">
        <w:rPr>
          <w:b/>
        </w:rPr>
        <w:t xml:space="preserve">the WAC </w:t>
      </w:r>
      <w:r w:rsidR="00DC6CF2" w:rsidRPr="00DC6CF2">
        <w:rPr>
          <w:b/>
        </w:rPr>
        <w:t xml:space="preserve">changes. </w:t>
      </w:r>
      <w:r w:rsidR="00383B46">
        <w:br/>
      </w:r>
    </w:p>
    <w:tbl>
      <w:tblPr>
        <w:tblStyle w:val="TableGrid"/>
        <w:tblW w:w="0" w:type="auto"/>
        <w:tblLook w:val="04A0"/>
      </w:tblPr>
      <w:tblGrid>
        <w:gridCol w:w="2358"/>
        <w:gridCol w:w="4770"/>
        <w:gridCol w:w="3168"/>
      </w:tblGrid>
      <w:tr w:rsidR="00383B46" w:rsidTr="004416AE">
        <w:trPr>
          <w:trHeight w:val="350"/>
        </w:trPr>
        <w:tc>
          <w:tcPr>
            <w:tcW w:w="2358" w:type="dxa"/>
          </w:tcPr>
          <w:p w:rsidR="00383B46" w:rsidRPr="009F137A" w:rsidRDefault="00081531" w:rsidP="004416AE">
            <w:pPr>
              <w:pStyle w:val="NormalWeb"/>
              <w:spacing w:after="0" w:afterAutospacing="0"/>
              <w:rPr>
                <w:rFonts w:asciiTheme="minorHAnsi" w:hAnsiTheme="minorHAnsi"/>
                <w:sz w:val="22"/>
                <w:szCs w:val="22"/>
              </w:rPr>
            </w:pPr>
            <w:hyperlink r:id="rId11" w:history="1">
              <w:r w:rsidR="00383B46">
                <w:rPr>
                  <w:rStyle w:val="Hyperlink"/>
                  <w:rFonts w:asciiTheme="minorHAnsi" w:hAnsiTheme="minorHAnsi"/>
                  <w:sz w:val="22"/>
                  <w:szCs w:val="22"/>
                </w:rPr>
                <w:t>Revision Explanation</w:t>
              </w:r>
              <w:r w:rsidR="00383B46" w:rsidRPr="000160B2">
                <w:rPr>
                  <w:rStyle w:val="Hyperlink"/>
                  <w:rFonts w:asciiTheme="minorHAnsi" w:hAnsiTheme="minorHAnsi"/>
                  <w:sz w:val="22"/>
                  <w:szCs w:val="22"/>
                </w:rPr>
                <w:t>.</w:t>
              </w:r>
            </w:hyperlink>
            <w:r w:rsidR="00383B46" w:rsidRPr="000160B2">
              <w:rPr>
                <w:rFonts w:asciiTheme="minorHAnsi" w:hAnsiTheme="minorHAnsi"/>
                <w:sz w:val="22"/>
                <w:szCs w:val="22"/>
              </w:rPr>
              <w:br/>
            </w:r>
            <w:hyperlink r:id="rId12" w:history="1">
              <w:r w:rsidR="00383B46">
                <w:rPr>
                  <w:rStyle w:val="Hyperlink"/>
                  <w:rFonts w:asciiTheme="minorHAnsi" w:hAnsiTheme="minorHAnsi"/>
                  <w:sz w:val="22"/>
                  <w:szCs w:val="22"/>
                </w:rPr>
                <w:t>Rubric with changes</w:t>
              </w:r>
              <w:r w:rsidR="00383B46" w:rsidRPr="000160B2">
                <w:rPr>
                  <w:rStyle w:val="Hyperlink"/>
                  <w:rFonts w:asciiTheme="minorHAnsi" w:hAnsiTheme="minorHAnsi"/>
                  <w:sz w:val="22"/>
                  <w:szCs w:val="22"/>
                </w:rPr>
                <w:t>.</w:t>
              </w:r>
            </w:hyperlink>
            <w:r w:rsidR="00383B46">
              <w:rPr>
                <w:rFonts w:asciiTheme="minorHAnsi" w:hAnsiTheme="minorHAnsi"/>
                <w:sz w:val="22"/>
                <w:szCs w:val="22"/>
              </w:rPr>
              <w:t xml:space="preserve"> </w:t>
            </w:r>
            <w:hyperlink r:id="rId13" w:history="1">
              <w:r w:rsidR="00383B46" w:rsidRPr="00755AD1">
                <w:rPr>
                  <w:rStyle w:val="Hyperlink"/>
                  <w:rFonts w:asciiTheme="minorHAnsi" w:hAnsiTheme="minorHAnsi"/>
                  <w:sz w:val="22"/>
                  <w:szCs w:val="22"/>
                </w:rPr>
                <w:t>Rubric with changes incorporated.</w:t>
              </w:r>
            </w:hyperlink>
          </w:p>
        </w:tc>
        <w:tc>
          <w:tcPr>
            <w:tcW w:w="4770" w:type="dxa"/>
          </w:tcPr>
          <w:p w:rsidR="00383B46" w:rsidRPr="009F137A" w:rsidRDefault="00383B46" w:rsidP="004416AE">
            <w:pPr>
              <w:pStyle w:val="NormalWeb"/>
              <w:spacing w:after="0" w:afterAutospacing="0"/>
              <w:rPr>
                <w:rFonts w:asciiTheme="minorHAnsi" w:hAnsiTheme="minorHAnsi"/>
                <w:sz w:val="22"/>
                <w:szCs w:val="22"/>
              </w:rPr>
            </w:pPr>
            <w:r>
              <w:rPr>
                <w:rFonts w:asciiTheme="minorHAnsi" w:hAnsiTheme="minorHAnsi"/>
                <w:sz w:val="22"/>
                <w:szCs w:val="22"/>
              </w:rPr>
              <w:t>Writing Across Curriculum</w:t>
            </w:r>
          </w:p>
        </w:tc>
        <w:tc>
          <w:tcPr>
            <w:tcW w:w="3168" w:type="dxa"/>
          </w:tcPr>
          <w:p w:rsidR="00383B46" w:rsidRDefault="00383B46" w:rsidP="004416AE">
            <w:pPr>
              <w:pStyle w:val="Title"/>
              <w:jc w:val="left"/>
              <w:rPr>
                <w:rFonts w:asciiTheme="minorHAnsi" w:hAnsiTheme="minorHAnsi"/>
                <w:b/>
                <w:sz w:val="22"/>
                <w:szCs w:val="22"/>
                <w:u w:val="none"/>
              </w:rPr>
            </w:pPr>
          </w:p>
        </w:tc>
      </w:tr>
    </w:tbl>
    <w:p w:rsidR="00502679" w:rsidRDefault="00502679" w:rsidP="00383B46">
      <w:pPr>
        <w:pStyle w:val="ListParagraph"/>
        <w:spacing w:after="0" w:line="240" w:lineRule="auto"/>
      </w:pPr>
    </w:p>
    <w:p w:rsidR="008119A2" w:rsidRPr="008119A2" w:rsidRDefault="008119A2" w:rsidP="008119A2">
      <w:pPr>
        <w:pStyle w:val="ListParagraph"/>
        <w:numPr>
          <w:ilvl w:val="0"/>
          <w:numId w:val="19"/>
        </w:numPr>
        <w:spacing w:after="0" w:line="240" w:lineRule="auto"/>
        <w:rPr>
          <w:b/>
        </w:rPr>
      </w:pPr>
      <w:r w:rsidRPr="008119A2">
        <w:rPr>
          <w:b/>
        </w:rPr>
        <w:t>Changes to Declaration of Major Policy</w:t>
      </w:r>
    </w:p>
    <w:p w:rsidR="002762A5" w:rsidRPr="00EE5918" w:rsidRDefault="00F1564A" w:rsidP="00D64188">
      <w:pPr>
        <w:spacing w:after="0" w:line="240" w:lineRule="auto"/>
        <w:ind w:left="1080"/>
        <w:rPr>
          <w:b/>
        </w:rPr>
      </w:pPr>
      <w:r>
        <w:t xml:space="preserve">Dean Pratt shared his </w:t>
      </w:r>
      <w:r w:rsidR="00BE073C">
        <w:t>concern</w:t>
      </w:r>
      <w:r>
        <w:t xml:space="preserve"> about the amount of time it takes some students to declare a major and how this is causing a problem with attrition. He stressed the importance </w:t>
      </w:r>
      <w:r w:rsidR="00207B88">
        <w:t xml:space="preserve">for </w:t>
      </w:r>
      <w:r w:rsidR="00E22A24">
        <w:t xml:space="preserve">students </w:t>
      </w:r>
      <w:r w:rsidR="00207B88">
        <w:t>to decide</w:t>
      </w:r>
      <w:r w:rsidR="00475A96">
        <w:t xml:space="preserve"> </w:t>
      </w:r>
      <w:r>
        <w:t xml:space="preserve">on a career choice </w:t>
      </w:r>
      <w:r>
        <w:lastRenderedPageBreak/>
        <w:t xml:space="preserve">early on so that they can be connected to the </w:t>
      </w:r>
      <w:r w:rsidR="00E22A24">
        <w:t xml:space="preserve">University as early as possible. He explained </w:t>
      </w:r>
      <w:r>
        <w:t xml:space="preserve">that studies show </w:t>
      </w:r>
      <w:r w:rsidR="00E22A24">
        <w:t xml:space="preserve">students with </w:t>
      </w:r>
      <w:r w:rsidR="00B67A10">
        <w:t>undecided</w:t>
      </w:r>
      <w:r w:rsidR="00E22A24">
        <w:t xml:space="preserve"> or unsele</w:t>
      </w:r>
      <w:r>
        <w:t>cted majors after some time are likely to drop out or leave a university</w:t>
      </w:r>
      <w:r w:rsidR="00B67A10">
        <w:t xml:space="preserve">. </w:t>
      </w:r>
      <w:r>
        <w:t xml:space="preserve">He proposed a revision to FAU’s Declaration of Major policy whereby by freshmen and transfer students </w:t>
      </w:r>
      <w:r w:rsidR="00A146A1">
        <w:t xml:space="preserve">without an A.A. </w:t>
      </w:r>
      <w:r>
        <w:t xml:space="preserve">will be encouraged to declare a major </w:t>
      </w:r>
      <w:r w:rsidR="00A146A1">
        <w:t xml:space="preserve">or pre-major </w:t>
      </w:r>
      <w:r>
        <w:t xml:space="preserve">during their first semester. Those who do not will be </w:t>
      </w:r>
      <w:r w:rsidR="00207B88">
        <w:t>required</w:t>
      </w:r>
      <w:r>
        <w:t xml:space="preserve"> to enroll in S</w:t>
      </w:r>
      <w:r w:rsidR="00207B88">
        <w:t xml:space="preserve">LS </w:t>
      </w:r>
      <w:r>
        <w:t xml:space="preserve">1301, Career and Life Planning, in their second </w:t>
      </w:r>
      <w:r w:rsidR="00C975EC">
        <w:t xml:space="preserve">semester. This course can help </w:t>
      </w:r>
      <w:r w:rsidR="00207B88">
        <w:t xml:space="preserve">guide them to </w:t>
      </w:r>
      <w:r w:rsidR="00E924BE">
        <w:t xml:space="preserve">make a </w:t>
      </w:r>
      <w:r w:rsidR="00207B88">
        <w:t>select</w:t>
      </w:r>
      <w:r w:rsidR="00E924BE">
        <w:t>ion</w:t>
      </w:r>
      <w:r w:rsidR="00207B88">
        <w:t xml:space="preserve"> and declare a major. </w:t>
      </w:r>
      <w:r w:rsidR="00A146A1">
        <w:t xml:space="preserve">For transfer students who have earned an A.A. degree, a major must be declared at the time of admission to FAU. Implementation of this policy is requested for </w:t>
      </w:r>
      <w:r w:rsidR="00E924BE">
        <w:t xml:space="preserve">fall 2014. </w:t>
      </w:r>
      <w:r w:rsidR="00E924BE" w:rsidRPr="006174CA">
        <w:rPr>
          <w:b/>
        </w:rPr>
        <w:t xml:space="preserve">UUPC approved </w:t>
      </w:r>
      <w:r w:rsidR="00A146A1">
        <w:rPr>
          <w:b/>
        </w:rPr>
        <w:t xml:space="preserve">the policy </w:t>
      </w:r>
      <w:r w:rsidR="00E924BE" w:rsidRPr="006174CA">
        <w:rPr>
          <w:b/>
        </w:rPr>
        <w:t xml:space="preserve">changes. </w:t>
      </w:r>
    </w:p>
    <w:p w:rsidR="002762A5" w:rsidRDefault="002762A5" w:rsidP="008119A2">
      <w:pPr>
        <w:spacing w:after="0" w:line="240" w:lineRule="auto"/>
      </w:pPr>
    </w:p>
    <w:tbl>
      <w:tblPr>
        <w:tblStyle w:val="TableGrid"/>
        <w:tblW w:w="0" w:type="auto"/>
        <w:tblLook w:val="04A0"/>
      </w:tblPr>
      <w:tblGrid>
        <w:gridCol w:w="2358"/>
        <w:gridCol w:w="4770"/>
        <w:gridCol w:w="3168"/>
      </w:tblGrid>
      <w:tr w:rsidR="002762A5" w:rsidTr="004416AE">
        <w:trPr>
          <w:trHeight w:val="350"/>
        </w:trPr>
        <w:tc>
          <w:tcPr>
            <w:tcW w:w="2358" w:type="dxa"/>
          </w:tcPr>
          <w:p w:rsidR="002762A5" w:rsidRPr="009F137A" w:rsidRDefault="00081531" w:rsidP="004416AE">
            <w:pPr>
              <w:pStyle w:val="NormalWeb"/>
              <w:spacing w:after="0" w:afterAutospacing="0"/>
              <w:rPr>
                <w:rFonts w:asciiTheme="minorHAnsi" w:hAnsiTheme="minorHAnsi"/>
                <w:sz w:val="22"/>
                <w:szCs w:val="22"/>
              </w:rPr>
            </w:pPr>
            <w:hyperlink r:id="rId14" w:history="1">
              <w:r w:rsidR="002762A5" w:rsidRPr="00B0762F">
                <w:rPr>
                  <w:rStyle w:val="Hyperlink"/>
                  <w:rFonts w:asciiTheme="minorHAnsi" w:hAnsiTheme="minorHAnsi"/>
                  <w:sz w:val="22"/>
                  <w:szCs w:val="22"/>
                </w:rPr>
                <w:t>Policy Changes.</w:t>
              </w:r>
            </w:hyperlink>
            <w:r w:rsidR="002762A5">
              <w:rPr>
                <w:rFonts w:asciiTheme="minorHAnsi" w:hAnsiTheme="minorHAnsi"/>
                <w:sz w:val="22"/>
                <w:szCs w:val="22"/>
              </w:rPr>
              <w:t xml:space="preserve">     </w:t>
            </w:r>
            <w:hyperlink r:id="rId15" w:history="1">
              <w:r w:rsidR="002762A5" w:rsidRPr="00B547F4">
                <w:rPr>
                  <w:rStyle w:val="Hyperlink"/>
                  <w:rFonts w:asciiTheme="minorHAnsi" w:hAnsiTheme="minorHAnsi"/>
                  <w:sz w:val="22"/>
                  <w:szCs w:val="22"/>
                </w:rPr>
                <w:t>Policy with changes incorporated.</w:t>
              </w:r>
            </w:hyperlink>
          </w:p>
        </w:tc>
        <w:tc>
          <w:tcPr>
            <w:tcW w:w="4770" w:type="dxa"/>
          </w:tcPr>
          <w:p w:rsidR="002762A5" w:rsidRPr="009F137A" w:rsidRDefault="00A146A1" w:rsidP="004416AE">
            <w:pPr>
              <w:pStyle w:val="NormalWeb"/>
              <w:rPr>
                <w:rFonts w:asciiTheme="minorHAnsi" w:hAnsiTheme="minorHAnsi"/>
                <w:sz w:val="22"/>
                <w:szCs w:val="22"/>
              </w:rPr>
            </w:pPr>
            <w:r>
              <w:rPr>
                <w:rFonts w:asciiTheme="minorHAnsi" w:hAnsiTheme="minorHAnsi"/>
                <w:sz w:val="22"/>
                <w:szCs w:val="22"/>
              </w:rPr>
              <w:t>Declaration of M</w:t>
            </w:r>
            <w:r w:rsidR="002762A5">
              <w:rPr>
                <w:rFonts w:asciiTheme="minorHAnsi" w:hAnsiTheme="minorHAnsi"/>
                <w:sz w:val="22"/>
                <w:szCs w:val="22"/>
              </w:rPr>
              <w:t>ajor</w:t>
            </w:r>
            <w:r>
              <w:rPr>
                <w:rFonts w:asciiTheme="minorHAnsi" w:hAnsiTheme="minorHAnsi"/>
                <w:sz w:val="22"/>
                <w:szCs w:val="22"/>
              </w:rPr>
              <w:t xml:space="preserve"> Policy</w:t>
            </w:r>
          </w:p>
        </w:tc>
        <w:tc>
          <w:tcPr>
            <w:tcW w:w="3168" w:type="dxa"/>
          </w:tcPr>
          <w:p w:rsidR="002762A5" w:rsidRDefault="002762A5" w:rsidP="004416AE">
            <w:pPr>
              <w:pStyle w:val="Title"/>
              <w:jc w:val="left"/>
              <w:rPr>
                <w:rFonts w:asciiTheme="minorHAnsi" w:hAnsiTheme="minorHAnsi"/>
                <w:b/>
                <w:sz w:val="22"/>
                <w:szCs w:val="22"/>
                <w:u w:val="none"/>
              </w:rPr>
            </w:pPr>
          </w:p>
        </w:tc>
      </w:tr>
    </w:tbl>
    <w:p w:rsidR="00AF29DD" w:rsidRPr="00AF29DD" w:rsidRDefault="00AF29DD" w:rsidP="00AF29DD">
      <w:pPr>
        <w:spacing w:after="0" w:line="240" w:lineRule="auto"/>
      </w:pPr>
    </w:p>
    <w:p w:rsidR="00C32B31" w:rsidRPr="00224F20" w:rsidRDefault="00C32B31" w:rsidP="00D64188">
      <w:pPr>
        <w:pStyle w:val="ListParagraph"/>
        <w:numPr>
          <w:ilvl w:val="0"/>
          <w:numId w:val="2"/>
        </w:numPr>
        <w:spacing w:after="0" w:line="240" w:lineRule="auto"/>
        <w:rPr>
          <w:b/>
          <w:caps/>
        </w:rPr>
      </w:pPr>
      <w:r w:rsidRPr="00224F20">
        <w:rPr>
          <w:b/>
          <w:caps/>
        </w:rPr>
        <w:t>New Business from the colleges</w:t>
      </w:r>
    </w:p>
    <w:p w:rsidR="00C32B31" w:rsidRPr="00DC6D94" w:rsidRDefault="00C32B31" w:rsidP="00C32B31">
      <w:pPr>
        <w:pStyle w:val="ListParagraph"/>
        <w:spacing w:after="0" w:line="240" w:lineRule="auto"/>
        <w:ind w:left="0"/>
        <w:rPr>
          <w:b/>
          <w:caps/>
        </w:rPr>
      </w:pPr>
    </w:p>
    <w:p w:rsidR="00C32B31" w:rsidRDefault="00C32B31" w:rsidP="00C32B31">
      <w:pPr>
        <w:numPr>
          <w:ilvl w:val="0"/>
          <w:numId w:val="5"/>
        </w:numPr>
        <w:spacing w:after="0" w:line="240" w:lineRule="auto"/>
        <w:rPr>
          <w:b/>
          <w:caps/>
        </w:rPr>
      </w:pPr>
      <w:r w:rsidRPr="00DC6D94">
        <w:rPr>
          <w:b/>
          <w:caps/>
        </w:rPr>
        <w:t>Dorothy F. Schmidt College of Arts and Letters</w:t>
      </w:r>
    </w:p>
    <w:p w:rsidR="009F595D" w:rsidRPr="00692D88" w:rsidRDefault="00E95B51" w:rsidP="00D64188">
      <w:pPr>
        <w:pStyle w:val="ListParagraph"/>
        <w:numPr>
          <w:ilvl w:val="1"/>
          <w:numId w:val="2"/>
        </w:numPr>
        <w:spacing w:after="0" w:line="240" w:lineRule="auto"/>
        <w:rPr>
          <w:b/>
          <w:caps/>
        </w:rPr>
      </w:pPr>
      <w:r>
        <w:rPr>
          <w:b/>
        </w:rPr>
        <w:t xml:space="preserve">New </w:t>
      </w:r>
      <w:r w:rsidR="00692D88">
        <w:rPr>
          <w:b/>
        </w:rPr>
        <w:t>Professional and Technical Writing Certificate</w:t>
      </w:r>
    </w:p>
    <w:p w:rsidR="00A20456" w:rsidRDefault="003174E5" w:rsidP="00692D88">
      <w:pPr>
        <w:pStyle w:val="ListParagraph"/>
        <w:spacing w:after="0" w:line="240" w:lineRule="auto"/>
        <w:ind w:left="1440"/>
      </w:pPr>
      <w:r>
        <w:t xml:space="preserve">Arts and Letters </w:t>
      </w:r>
      <w:r w:rsidR="00692D88" w:rsidRPr="00692D88">
        <w:t>Representative Clifford Brown</w:t>
      </w:r>
      <w:r w:rsidR="00C975EC">
        <w:t xml:space="preserve"> presented </w:t>
      </w:r>
      <w:r w:rsidR="00FE7A18">
        <w:t>a new certificate available to all FAU degree-</w:t>
      </w:r>
      <w:r w:rsidR="00692D88">
        <w:t>seeking</w:t>
      </w:r>
      <w:r w:rsidR="005C05F0">
        <w:t xml:space="preserve"> </w:t>
      </w:r>
      <w:r w:rsidR="00FE7A18">
        <w:t xml:space="preserve">students. This </w:t>
      </w:r>
      <w:r w:rsidR="0099275F">
        <w:t>c</w:t>
      </w:r>
      <w:r w:rsidR="00FE7A18">
        <w:t xml:space="preserve">ertificate is designed to enhance undergraduate students’ skills and experience in the field of professional writing, as well as their employability. </w:t>
      </w:r>
      <w:r w:rsidR="00063056">
        <w:t xml:space="preserve">It provides students with a specific skill rather than the College’s typical certificates that are more interdisciplinary in nature. </w:t>
      </w:r>
      <w:r w:rsidR="00FE7A18">
        <w:t xml:space="preserve">Rep. Brown </w:t>
      </w:r>
      <w:r w:rsidR="00692D88">
        <w:t>explained</w:t>
      </w:r>
      <w:r w:rsidR="00FE7A18">
        <w:t xml:space="preserve"> this program will not require additional resources</w:t>
      </w:r>
      <w:r w:rsidR="00A20456">
        <w:t xml:space="preserve"> for courses or professors</w:t>
      </w:r>
      <w:r w:rsidR="00FE7A18">
        <w:t>, but a</w:t>
      </w:r>
      <w:r w:rsidR="00A20456">
        <w:t xml:space="preserve"> couple </w:t>
      </w:r>
      <w:r>
        <w:t xml:space="preserve">of </w:t>
      </w:r>
      <w:r w:rsidR="00FE7A18">
        <w:t>staff experts might</w:t>
      </w:r>
      <w:r w:rsidR="00A20456">
        <w:t xml:space="preserve"> be needed down the line for assessment</w:t>
      </w:r>
      <w:r w:rsidR="00FE7A18">
        <w:t xml:space="preserve">. </w:t>
      </w:r>
      <w:r w:rsidR="00A20456">
        <w:t>Engineering Rep. Meeroff raised the question about the portfolio assessment</w:t>
      </w:r>
      <w:r w:rsidR="00063056">
        <w:t xml:space="preserve"> and asked </w:t>
      </w:r>
      <w:r w:rsidR="00A20456">
        <w:t xml:space="preserve">if the committee </w:t>
      </w:r>
      <w:r w:rsidR="00063056">
        <w:t>should</w:t>
      </w:r>
      <w:r w:rsidR="00A20456">
        <w:t xml:space="preserve"> re</w:t>
      </w:r>
      <w:r w:rsidR="00063056">
        <w:t>quest</w:t>
      </w:r>
      <w:r w:rsidR="00A20456">
        <w:t xml:space="preserve"> additional clarification </w:t>
      </w:r>
      <w:r w:rsidR="00063056">
        <w:t>regarding how the portfolio will be assessed</w:t>
      </w:r>
      <w:r w:rsidR="00A20456">
        <w:t>. Dean Pratt suggested that the language needs to be tweaked for better clarification regarding the assessment</w:t>
      </w:r>
      <w:r w:rsidR="00063056">
        <w:t xml:space="preserve">, but he recommended that this be done </w:t>
      </w:r>
      <w:r w:rsidR="00A20456">
        <w:t xml:space="preserve">once the program is entered in the catalog. </w:t>
      </w:r>
      <w:r w:rsidR="00063056">
        <w:t>The committee agreed.</w:t>
      </w:r>
      <w:r w:rsidR="0099275F">
        <w:t xml:space="preserve"> The English Department consulted with the School of Communication and Multimedia Studies (SCMS) and SCMS is in agreement with the new certificate.</w:t>
      </w:r>
      <w:r w:rsidR="00063056">
        <w:t xml:space="preserve"> </w:t>
      </w:r>
      <w:r w:rsidR="00063056" w:rsidRPr="00326AE7">
        <w:rPr>
          <w:b/>
        </w:rPr>
        <w:t xml:space="preserve">UUPC approved </w:t>
      </w:r>
      <w:r w:rsidR="00AF7964">
        <w:rPr>
          <w:b/>
        </w:rPr>
        <w:t xml:space="preserve">the </w:t>
      </w:r>
      <w:r w:rsidR="00063056" w:rsidRPr="00326AE7">
        <w:rPr>
          <w:b/>
        </w:rPr>
        <w:t>new certificate.</w:t>
      </w:r>
    </w:p>
    <w:p w:rsidR="00063056" w:rsidRDefault="00063056" w:rsidP="00692D88">
      <w:pPr>
        <w:pStyle w:val="ListParagraph"/>
        <w:spacing w:after="0" w:line="240" w:lineRule="auto"/>
        <w:ind w:left="1440"/>
      </w:pPr>
    </w:p>
    <w:p w:rsidR="009B45ED" w:rsidRPr="00063056" w:rsidRDefault="003174E5" w:rsidP="00063056">
      <w:pPr>
        <w:pStyle w:val="ListParagraph"/>
        <w:spacing w:after="0" w:line="240" w:lineRule="auto"/>
        <w:ind w:left="1440"/>
        <w:rPr>
          <w:b/>
        </w:rPr>
      </w:pPr>
      <w:r>
        <w:t xml:space="preserve">During the discussion above, </w:t>
      </w:r>
      <w:r w:rsidR="00692D88">
        <w:t>Chair Ha</w:t>
      </w:r>
      <w:r w:rsidR="005C05F0">
        <w:t>ky stated</w:t>
      </w:r>
      <w:r w:rsidR="00063056">
        <w:t xml:space="preserve"> that the UUPC guidelines do not include minimum requirements for certificates and the committee should consider a review of the certificates and developing guidelines in the future</w:t>
      </w:r>
      <w:r w:rsidR="005C05F0">
        <w:t>.</w:t>
      </w:r>
      <w:r w:rsidR="00326AE7">
        <w:t xml:space="preserve"> </w:t>
      </w:r>
    </w:p>
    <w:p w:rsidR="00B0702C" w:rsidRDefault="00B0702C" w:rsidP="00B42A8F">
      <w:pPr>
        <w:spacing w:after="0" w:line="240" w:lineRule="auto"/>
        <w:rPr>
          <w:b/>
        </w:rPr>
      </w:pPr>
    </w:p>
    <w:p w:rsidR="00B42A8F" w:rsidRDefault="00F10920" w:rsidP="00D64188">
      <w:pPr>
        <w:pStyle w:val="ListParagraph"/>
        <w:numPr>
          <w:ilvl w:val="1"/>
          <w:numId w:val="2"/>
        </w:numPr>
        <w:spacing w:after="0" w:line="240" w:lineRule="auto"/>
        <w:rPr>
          <w:b/>
        </w:rPr>
      </w:pPr>
      <w:r>
        <w:rPr>
          <w:b/>
        </w:rPr>
        <w:t>New Japanese Minor</w:t>
      </w:r>
    </w:p>
    <w:p w:rsidR="001D6980" w:rsidRDefault="003174E5" w:rsidP="00223645">
      <w:pPr>
        <w:pStyle w:val="ListParagraph"/>
        <w:spacing w:after="0" w:line="240" w:lineRule="auto"/>
        <w:ind w:left="1440"/>
        <w:rPr>
          <w:b/>
        </w:rPr>
      </w:pPr>
      <w:r>
        <w:t>Rep. Brown</w:t>
      </w:r>
      <w:r w:rsidR="00063056">
        <w:t xml:space="preserve"> noted that the M</w:t>
      </w:r>
      <w:r w:rsidR="00747F03">
        <w:t>inor in Japanese previously existed</w:t>
      </w:r>
      <w:r w:rsidR="00063056">
        <w:t xml:space="preserve">, but was removed from the catalog at some point and the Department of Languages, Linguistics and Comparative Literature </w:t>
      </w:r>
      <w:r w:rsidR="003B37DC">
        <w:t xml:space="preserve">(LLCL) </w:t>
      </w:r>
      <w:r w:rsidR="00063056">
        <w:t xml:space="preserve">would like to re-activate it. He added that some </w:t>
      </w:r>
      <w:r>
        <w:t xml:space="preserve">LLCL </w:t>
      </w:r>
      <w:r w:rsidR="00063056">
        <w:t xml:space="preserve">students </w:t>
      </w:r>
      <w:r w:rsidR="003B37DC">
        <w:t xml:space="preserve">have </w:t>
      </w:r>
      <w:r w:rsidR="00747F03">
        <w:t>fulfilled all requirements</w:t>
      </w:r>
      <w:r w:rsidR="003B37DC">
        <w:t xml:space="preserve"> for the minor; therefore, LLCL is trying to make the program active in time for those students to graduate with the minor</w:t>
      </w:r>
      <w:r w:rsidR="00747F03">
        <w:t xml:space="preserve">. </w:t>
      </w:r>
      <w:r w:rsidR="003B37DC">
        <w:t>Registrar’s Office R</w:t>
      </w:r>
      <w:r w:rsidR="00A6400A">
        <w:t xml:space="preserve">epresentative Maria Jennings confirmed </w:t>
      </w:r>
      <w:r w:rsidR="003B37DC">
        <w:t>the minor was removed from the catalog through a request by the chair of the Department back in 2002</w:t>
      </w:r>
      <w:r>
        <w:t>,</w:t>
      </w:r>
      <w:r w:rsidR="003B37DC">
        <w:t xml:space="preserve"> and since then it has not appeared. She added she worked with the Department to investigate what happened to the program and help LLCL get it reinstated. </w:t>
      </w:r>
      <w:r w:rsidR="003B37DC">
        <w:rPr>
          <w:b/>
        </w:rPr>
        <w:t>UUPC approved the Japanese M</w:t>
      </w:r>
      <w:r w:rsidR="00A6400A" w:rsidRPr="00A6400A">
        <w:rPr>
          <w:b/>
        </w:rPr>
        <w:t xml:space="preserve">inor. </w:t>
      </w:r>
    </w:p>
    <w:p w:rsidR="003B37DC" w:rsidRDefault="003B37DC" w:rsidP="00223645">
      <w:pPr>
        <w:pStyle w:val="ListParagraph"/>
        <w:spacing w:after="0" w:line="240" w:lineRule="auto"/>
        <w:ind w:left="1440"/>
        <w:rPr>
          <w:b/>
        </w:rPr>
      </w:pPr>
    </w:p>
    <w:p w:rsidR="003B37DC" w:rsidRDefault="003B37DC" w:rsidP="00D64188">
      <w:pPr>
        <w:pStyle w:val="ListParagraph"/>
        <w:numPr>
          <w:ilvl w:val="1"/>
          <w:numId w:val="2"/>
        </w:numPr>
        <w:spacing w:after="0" w:line="240" w:lineRule="auto"/>
        <w:rPr>
          <w:b/>
        </w:rPr>
      </w:pPr>
      <w:r w:rsidRPr="005D6837">
        <w:rPr>
          <w:b/>
        </w:rPr>
        <w:t>Multimedia Journalism Concentration Change</w:t>
      </w:r>
      <w:r w:rsidR="009E1DAF">
        <w:rPr>
          <w:b/>
        </w:rPr>
        <w:t>s</w:t>
      </w:r>
      <w:r w:rsidR="00A12281">
        <w:rPr>
          <w:b/>
        </w:rPr>
        <w:t xml:space="preserve"> and Course Changes</w:t>
      </w:r>
    </w:p>
    <w:p w:rsidR="003B37DC" w:rsidRDefault="003B37DC" w:rsidP="00A12281">
      <w:pPr>
        <w:spacing w:after="0" w:line="240" w:lineRule="auto"/>
        <w:ind w:left="1440"/>
      </w:pPr>
      <w:r w:rsidRPr="00244CE5">
        <w:t>Michael Hofmann</w:t>
      </w:r>
      <w:r w:rsidR="00A12281">
        <w:t xml:space="preserve">, </w:t>
      </w:r>
      <w:r w:rsidR="003174E5">
        <w:t>Associate Professor in the School of</w:t>
      </w:r>
      <w:r w:rsidR="00A12281">
        <w:t xml:space="preserve"> Communication and Multimedia Studies</w:t>
      </w:r>
      <w:r w:rsidR="003174E5">
        <w:t xml:space="preserve"> (SCMS)</w:t>
      </w:r>
      <w:r w:rsidR="00A12281">
        <w:t>,</w:t>
      </w:r>
      <w:r>
        <w:t xml:space="preserve"> explained </w:t>
      </w:r>
      <w:r w:rsidR="00CC700C">
        <w:t>that SCMC would like to make changes to its</w:t>
      </w:r>
      <w:r>
        <w:t xml:space="preserve"> Multime</w:t>
      </w:r>
      <w:r w:rsidR="00A12281">
        <w:t xml:space="preserve">dia Journalism concentration </w:t>
      </w:r>
      <w:r w:rsidR="00CC700C">
        <w:t xml:space="preserve">to </w:t>
      </w:r>
      <w:r>
        <w:t>guide</w:t>
      </w:r>
      <w:r w:rsidR="0009624D">
        <w:t xml:space="preserve"> students in the pre-</w:t>
      </w:r>
      <w:r>
        <w:t xml:space="preserve">major process to declare their major as early as possible and eventually </w:t>
      </w:r>
      <w:r w:rsidR="0009624D">
        <w:t>improve the graduation rate</w:t>
      </w:r>
      <w:r>
        <w:t xml:space="preserve">. </w:t>
      </w:r>
      <w:r w:rsidR="00A12281">
        <w:t>He mentioned the</w:t>
      </w:r>
      <w:r>
        <w:t xml:space="preserve"> gap between the first semester, which serves as an introduction</w:t>
      </w:r>
      <w:r w:rsidR="0009624D">
        <w:t>,</w:t>
      </w:r>
      <w:r>
        <w:t xml:space="preserve"> and the fifth semester</w:t>
      </w:r>
      <w:r w:rsidR="0009624D">
        <w:t>,</w:t>
      </w:r>
      <w:r>
        <w:t xml:space="preserve"> where all the prereqs should be completed as well as the </w:t>
      </w:r>
      <w:r w:rsidR="0009624D">
        <w:t>Journalism Skills Test</w:t>
      </w:r>
      <w:r w:rsidR="0099275F">
        <w:t xml:space="preserve">. </w:t>
      </w:r>
      <w:r w:rsidR="0009624D">
        <w:t xml:space="preserve">During that </w:t>
      </w:r>
      <w:r>
        <w:t xml:space="preserve">time </w:t>
      </w:r>
      <w:r w:rsidR="0009624D">
        <w:t xml:space="preserve">frame </w:t>
      </w:r>
      <w:r>
        <w:t xml:space="preserve">is when </w:t>
      </w:r>
      <w:r w:rsidR="0009624D">
        <w:t xml:space="preserve">the program </w:t>
      </w:r>
      <w:r>
        <w:t>lose</w:t>
      </w:r>
      <w:r w:rsidR="0009624D">
        <w:t>s</w:t>
      </w:r>
      <w:r>
        <w:t xml:space="preserve"> students. He presente</w:t>
      </w:r>
      <w:r w:rsidR="00A12281">
        <w:t xml:space="preserve">d the proposal of removing the </w:t>
      </w:r>
      <w:r>
        <w:lastRenderedPageBreak/>
        <w:t>Journalism Skill</w:t>
      </w:r>
      <w:r w:rsidR="00A12281">
        <w:t>s Test</w:t>
      </w:r>
      <w:r>
        <w:t xml:space="preserve"> from </w:t>
      </w:r>
      <w:r w:rsidR="00A12281">
        <w:t xml:space="preserve">one of the introduction courses to a course taken later in the program. This will allow students to get a better feel for the major </w:t>
      </w:r>
      <w:r w:rsidR="00CC700C">
        <w:t xml:space="preserve">and be serious about it </w:t>
      </w:r>
      <w:r w:rsidR="00A12281">
        <w:t xml:space="preserve">before they have to take this test. Some other changes include moving courses from the earlier semesters to the later </w:t>
      </w:r>
      <w:r w:rsidR="0099275F">
        <w:t xml:space="preserve">ones </w:t>
      </w:r>
      <w:r w:rsidR="00A12281">
        <w:t>and vice versa and cleaning up prerequisites</w:t>
      </w:r>
      <w:r w:rsidR="0099275F">
        <w:t xml:space="preserve"> for JOU 3101 and JOU 4181, plus a title and description change for MMC 1540</w:t>
      </w:r>
      <w:r w:rsidR="00A12281">
        <w:t>.</w:t>
      </w:r>
      <w:r w:rsidR="0099275F">
        <w:t xml:space="preserve"> All together, the changes will provide students in the pre-major more orientation toward the major at an earlier point in the program.</w:t>
      </w:r>
    </w:p>
    <w:p w:rsidR="003B37DC" w:rsidRDefault="003B37DC" w:rsidP="003B37DC">
      <w:pPr>
        <w:pStyle w:val="ListParagraph"/>
        <w:spacing w:after="0" w:line="240" w:lineRule="auto"/>
        <w:ind w:left="1440"/>
      </w:pPr>
    </w:p>
    <w:p w:rsidR="003B37DC" w:rsidRDefault="003B37DC" w:rsidP="003B37DC">
      <w:pPr>
        <w:pStyle w:val="ListParagraph"/>
        <w:spacing w:after="0" w:line="240" w:lineRule="auto"/>
        <w:ind w:left="1440"/>
      </w:pPr>
      <w:r>
        <w:t xml:space="preserve">Dean Pratt asked </w:t>
      </w:r>
      <w:r w:rsidR="00234871">
        <w:t>for the number of students who</w:t>
      </w:r>
      <w:r w:rsidR="00A12281">
        <w:t xml:space="preserve"> do not </w:t>
      </w:r>
      <w:r>
        <w:t>pass the skill</w:t>
      </w:r>
      <w:r w:rsidR="00A12281">
        <w:t xml:space="preserve">s test. Dr. </w:t>
      </w:r>
      <w:r>
        <w:t>Hofmann did not have a specific number, but informed t</w:t>
      </w:r>
      <w:r w:rsidR="00A12281">
        <w:t xml:space="preserve">he </w:t>
      </w:r>
      <w:r w:rsidR="003174E5">
        <w:t>C</w:t>
      </w:r>
      <w:r w:rsidR="00A12281">
        <w:t xml:space="preserve">ommittee many students either skip the </w:t>
      </w:r>
      <w:r>
        <w:t>test or decide</w:t>
      </w:r>
      <w:r w:rsidR="00A12281">
        <w:t xml:space="preserve"> to leave the major before taking the test</w:t>
      </w:r>
      <w:r>
        <w:t xml:space="preserve">. </w:t>
      </w:r>
      <w:r w:rsidR="00A12281">
        <w:t xml:space="preserve">Engineering </w:t>
      </w:r>
      <w:r>
        <w:t>Rep. M</w:t>
      </w:r>
      <w:r w:rsidR="00234871">
        <w:t xml:space="preserve">eeroff suggested that the School consider the passing grade for prerequisite </w:t>
      </w:r>
      <w:r>
        <w:t>course</w:t>
      </w:r>
      <w:r w:rsidR="00234871">
        <w:t>s in the program</w:t>
      </w:r>
      <w:r>
        <w:t xml:space="preserve">. He </w:t>
      </w:r>
      <w:r w:rsidR="00234871">
        <w:t xml:space="preserve">informed Dr. Hofmann that the default passing grade set in Banner is a D-, but can be raised to, say a C-, at the School’s request. </w:t>
      </w:r>
      <w:r w:rsidR="00CC700C">
        <w:t>He also questioned the need for including ENC 1101 as a prerequisite for JOU 3101 since the course already has ENC 1102 as a prerequisite and 1101 is a prerequisite for 1102. Dr. Hofmann said it is included to give students as much information as possible. Chair Haky agreed that it is acceptable to include ENC 1101 for this course for the information purpose.</w:t>
      </w:r>
    </w:p>
    <w:p w:rsidR="00234871" w:rsidRDefault="00234871" w:rsidP="003B37DC">
      <w:pPr>
        <w:pStyle w:val="ListParagraph"/>
        <w:spacing w:after="0" w:line="240" w:lineRule="auto"/>
        <w:ind w:left="1440"/>
      </w:pPr>
    </w:p>
    <w:p w:rsidR="003B37DC" w:rsidRPr="00CC700C" w:rsidRDefault="003B37DC" w:rsidP="00CC700C">
      <w:pPr>
        <w:pStyle w:val="ListParagraph"/>
        <w:spacing w:after="0" w:line="240" w:lineRule="auto"/>
        <w:ind w:left="1440"/>
      </w:pPr>
      <w:r>
        <w:t xml:space="preserve">The </w:t>
      </w:r>
      <w:r w:rsidR="00234871">
        <w:t xml:space="preserve">School </w:t>
      </w:r>
      <w:r>
        <w:t xml:space="preserve">would like to implement </w:t>
      </w:r>
      <w:r w:rsidR="00234871">
        <w:t xml:space="preserve">the course prerequisite </w:t>
      </w:r>
      <w:r>
        <w:t>ch</w:t>
      </w:r>
      <w:r w:rsidR="00234871">
        <w:t xml:space="preserve">anges for </w:t>
      </w:r>
      <w:r>
        <w:t xml:space="preserve">fall </w:t>
      </w:r>
      <w:r w:rsidR="00234871">
        <w:t xml:space="preserve">2014, including the </w:t>
      </w:r>
      <w:r>
        <w:t>catalog revision</w:t>
      </w:r>
      <w:r w:rsidR="00234871">
        <w:t>s</w:t>
      </w:r>
      <w:r>
        <w:t xml:space="preserve">. </w:t>
      </w:r>
      <w:r w:rsidR="00234871">
        <w:t xml:space="preserve">Registrar’s Office </w:t>
      </w:r>
      <w:r>
        <w:t xml:space="preserve">Rep. </w:t>
      </w:r>
      <w:r w:rsidR="00234871">
        <w:t>Jennings explained that advance registration has already begu</w:t>
      </w:r>
      <w:r>
        <w:t xml:space="preserve">n </w:t>
      </w:r>
      <w:r w:rsidR="00234871">
        <w:t xml:space="preserve">for the summer and fall terms and typically any changes to courses are made for the next available semester in which registration is not yet occurring. The reason for this is those students who are already registered would have registered under the old restrictions while the students who register later will have to adhere to the new restrictions. It is just a matter of fairness. Dr. Hofmann indicated </w:t>
      </w:r>
      <w:r w:rsidR="0099275F">
        <w:t xml:space="preserve">the School is committed to retaining its students and would like the changes made as soon as possible. Rep. Jennings said </w:t>
      </w:r>
      <w:r w:rsidR="00CC700C">
        <w:t>the Registrar’s Office can make the changes effective for fall as long as the School is aware of the registration discrepancies and can inform students if they question the changes.</w:t>
      </w:r>
      <w:r w:rsidR="00CC700C" w:rsidRPr="00CC700C">
        <w:t xml:space="preserve"> </w:t>
      </w:r>
      <w:r w:rsidR="00CC700C">
        <w:t>Dr. Hofmann assured the Committee that the SCMS works closely with the advisors, and they will inform students via email about</w:t>
      </w:r>
      <w:r w:rsidR="003124E2">
        <w:t xml:space="preserve"> the </w:t>
      </w:r>
      <w:r w:rsidR="00CC700C">
        <w:t xml:space="preserve">changes. </w:t>
      </w:r>
      <w:r w:rsidRPr="00CC700C">
        <w:rPr>
          <w:b/>
        </w:rPr>
        <w:t xml:space="preserve">UUPC approved </w:t>
      </w:r>
      <w:r w:rsidR="00CC700C">
        <w:rPr>
          <w:b/>
        </w:rPr>
        <w:t xml:space="preserve">the Multimedia </w:t>
      </w:r>
      <w:r w:rsidRPr="00CC700C">
        <w:rPr>
          <w:b/>
        </w:rPr>
        <w:t>changes.</w:t>
      </w:r>
    </w:p>
    <w:p w:rsidR="003B37DC" w:rsidRDefault="003B37DC" w:rsidP="003B37DC">
      <w:pPr>
        <w:spacing w:after="0" w:line="240" w:lineRule="auto"/>
        <w:rPr>
          <w:b/>
        </w:rPr>
      </w:pPr>
    </w:p>
    <w:p w:rsidR="003B37DC" w:rsidRDefault="003B37DC" w:rsidP="00D64188">
      <w:pPr>
        <w:pStyle w:val="ListParagraph"/>
        <w:numPr>
          <w:ilvl w:val="1"/>
          <w:numId w:val="2"/>
        </w:numPr>
        <w:spacing w:after="0" w:line="240" w:lineRule="auto"/>
        <w:rPr>
          <w:b/>
        </w:rPr>
      </w:pPr>
      <w:r>
        <w:rPr>
          <w:b/>
        </w:rPr>
        <w:t>Religious Studies</w:t>
      </w:r>
      <w:r w:rsidR="009E1DAF">
        <w:rPr>
          <w:b/>
        </w:rPr>
        <w:t xml:space="preserve"> Certificate Changes</w:t>
      </w:r>
    </w:p>
    <w:p w:rsidR="003B37DC" w:rsidRDefault="003B37DC" w:rsidP="003B37DC">
      <w:pPr>
        <w:pStyle w:val="ListParagraph"/>
        <w:spacing w:after="0" w:line="240" w:lineRule="auto"/>
        <w:ind w:left="1440"/>
      </w:pPr>
      <w:r w:rsidRPr="004917DD">
        <w:t>Rep. Brown</w:t>
      </w:r>
      <w:r>
        <w:t xml:space="preserve"> explained th</w:t>
      </w:r>
      <w:r w:rsidR="00AF7964">
        <w:t xml:space="preserve">at this program was designed 15 to </w:t>
      </w:r>
      <w:r>
        <w:t xml:space="preserve">20 years ago </w:t>
      </w:r>
      <w:r w:rsidR="009E1DAF">
        <w:t>and has been dormant for a while</w:t>
      </w:r>
      <w:r w:rsidR="00AF7964">
        <w:t xml:space="preserve">. Now, due to a </w:t>
      </w:r>
      <w:r w:rsidR="009E1DAF">
        <w:t>demand for it from students</w:t>
      </w:r>
      <w:r w:rsidR="00AF7964">
        <w:t xml:space="preserve"> and community partners, the Department of History reviewed it and recommends a few changes to its core requirements to make the program readily available to students based on course availability. The total credits for the certificate (15) remain the same. </w:t>
      </w:r>
      <w:r w:rsidRPr="00F52AEA">
        <w:rPr>
          <w:b/>
        </w:rPr>
        <w:t xml:space="preserve">UUPC approved </w:t>
      </w:r>
      <w:r w:rsidR="00AF7964">
        <w:rPr>
          <w:b/>
        </w:rPr>
        <w:t xml:space="preserve">the Certificate </w:t>
      </w:r>
      <w:r w:rsidRPr="00F52AEA">
        <w:rPr>
          <w:b/>
        </w:rPr>
        <w:t>changes.</w:t>
      </w:r>
      <w:r>
        <w:t xml:space="preserve">  </w:t>
      </w:r>
    </w:p>
    <w:p w:rsidR="001D6980" w:rsidRDefault="001D6980" w:rsidP="00811FAA">
      <w:pPr>
        <w:spacing w:after="0" w:line="240" w:lineRule="auto"/>
      </w:pPr>
    </w:p>
    <w:p w:rsidR="00387C13" w:rsidRPr="004F1A1B" w:rsidRDefault="00E95B51" w:rsidP="00D64188">
      <w:pPr>
        <w:pStyle w:val="ListParagraph"/>
        <w:numPr>
          <w:ilvl w:val="1"/>
          <w:numId w:val="2"/>
        </w:numPr>
        <w:spacing w:after="0" w:line="240" w:lineRule="auto"/>
        <w:rPr>
          <w:b/>
        </w:rPr>
      </w:pPr>
      <w:r>
        <w:rPr>
          <w:b/>
        </w:rPr>
        <w:t>New</w:t>
      </w:r>
      <w:r w:rsidR="00811FAA">
        <w:rPr>
          <w:b/>
        </w:rPr>
        <w:t xml:space="preserve"> Courses</w:t>
      </w:r>
      <w:r>
        <w:rPr>
          <w:b/>
        </w:rPr>
        <w:t xml:space="preserve"> </w:t>
      </w:r>
    </w:p>
    <w:p w:rsidR="00857B91" w:rsidRDefault="00811FAA" w:rsidP="002B5BF9">
      <w:pPr>
        <w:pStyle w:val="ListParagraph"/>
        <w:spacing w:after="0" w:line="240" w:lineRule="auto"/>
        <w:ind w:left="1440"/>
      </w:pPr>
      <w:r>
        <w:t xml:space="preserve">ITT 3521 </w:t>
      </w:r>
      <w:r w:rsidR="00857B91">
        <w:t>–</w:t>
      </w:r>
      <w:r>
        <w:t xml:space="preserve"> </w:t>
      </w:r>
      <w:r w:rsidR="00857B91">
        <w:t>approved by SCMS; overview of Italy’s rich cinematic tradition</w:t>
      </w:r>
    </w:p>
    <w:p w:rsidR="008D519D" w:rsidRDefault="00857B91" w:rsidP="008D519D">
      <w:pPr>
        <w:spacing w:after="0" w:line="240" w:lineRule="auto"/>
      </w:pPr>
      <w:r>
        <w:tab/>
      </w:r>
      <w:r>
        <w:tab/>
        <w:t>PHI 3638 – will focus on modern moral issues currently presented in the news</w:t>
      </w:r>
    </w:p>
    <w:p w:rsidR="00857B91" w:rsidRPr="00F4435E" w:rsidRDefault="00857B91" w:rsidP="00857B91">
      <w:pPr>
        <w:spacing w:after="0" w:line="240" w:lineRule="auto"/>
        <w:ind w:left="1440"/>
      </w:pPr>
      <w:r>
        <w:t xml:space="preserve">SPW 4583 – introduction </w:t>
      </w:r>
      <w:r w:rsidR="003124E2">
        <w:t xml:space="preserve">to </w:t>
      </w:r>
      <w:r w:rsidRPr="00857B91">
        <w:t xml:space="preserve">detective </w:t>
      </w:r>
      <w:r>
        <w:t>novel movement in Hispanic countries</w:t>
      </w:r>
      <w:r>
        <w:br/>
      </w:r>
      <w:r w:rsidR="007811DF" w:rsidRPr="00857B91">
        <w:rPr>
          <w:b/>
        </w:rPr>
        <w:t xml:space="preserve">UUPC approved </w:t>
      </w:r>
      <w:r>
        <w:rPr>
          <w:b/>
        </w:rPr>
        <w:t xml:space="preserve">the </w:t>
      </w:r>
      <w:r w:rsidR="007811DF" w:rsidRPr="00857B91">
        <w:rPr>
          <w:b/>
        </w:rPr>
        <w:t>new course</w:t>
      </w:r>
      <w:r>
        <w:rPr>
          <w:b/>
        </w:rPr>
        <w:t>s</w:t>
      </w:r>
      <w:r w:rsidR="007811DF" w:rsidRPr="00857B91">
        <w:rPr>
          <w:b/>
        </w:rPr>
        <w:t>.</w:t>
      </w:r>
      <w:r w:rsidR="007811DF">
        <w:t xml:space="preserve"> </w:t>
      </w:r>
    </w:p>
    <w:tbl>
      <w:tblPr>
        <w:tblpPr w:leftFromText="180" w:rightFromText="180" w:vertAnchor="text" w:horzAnchor="margin" w:tblpY="294"/>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600"/>
      </w:tblGrid>
      <w:tr w:rsidR="00857B91" w:rsidRPr="00857B91" w:rsidTr="00857581">
        <w:trPr>
          <w:trHeight w:val="525"/>
        </w:trPr>
        <w:tc>
          <w:tcPr>
            <w:tcW w:w="2358" w:type="dxa"/>
          </w:tcPr>
          <w:p w:rsidR="00857B91" w:rsidRPr="00857B91" w:rsidRDefault="00857B91" w:rsidP="00857B91">
            <w:pPr>
              <w:spacing w:after="0" w:line="240" w:lineRule="auto"/>
            </w:pPr>
            <w:hyperlink r:id="rId16" w:history="1">
              <w:r w:rsidRPr="00857B91">
                <w:rPr>
                  <w:rStyle w:val="Hyperlink"/>
                </w:rPr>
                <w:t>New Certificate.</w:t>
              </w:r>
            </w:hyperlink>
            <w:r w:rsidRPr="00857B91">
              <w:br/>
            </w:r>
            <w:hyperlink r:id="rId17" w:history="1">
              <w:r w:rsidRPr="00857B91">
                <w:rPr>
                  <w:rStyle w:val="Hyperlink"/>
                </w:rPr>
                <w:t>Supporting documentation.</w:t>
              </w:r>
            </w:hyperlink>
          </w:p>
        </w:tc>
        <w:tc>
          <w:tcPr>
            <w:tcW w:w="4770" w:type="dxa"/>
          </w:tcPr>
          <w:p w:rsidR="00857B91" w:rsidRPr="00857B91" w:rsidRDefault="00857B91" w:rsidP="00857B91">
            <w:pPr>
              <w:spacing w:after="0" w:line="240" w:lineRule="auto"/>
            </w:pPr>
            <w:r w:rsidRPr="00857B91">
              <w:t>Professional and Technical Writing Certificate Program</w:t>
            </w:r>
          </w:p>
        </w:tc>
        <w:tc>
          <w:tcPr>
            <w:tcW w:w="3600" w:type="dxa"/>
          </w:tcPr>
          <w:p w:rsidR="00857B91" w:rsidRPr="00857B91" w:rsidRDefault="00857B91" w:rsidP="00857B91">
            <w:pPr>
              <w:spacing w:after="0" w:line="240" w:lineRule="auto"/>
              <w:rPr>
                <w:b/>
              </w:rPr>
            </w:pPr>
          </w:p>
        </w:tc>
      </w:tr>
      <w:tr w:rsidR="00857B91" w:rsidRPr="00857B91" w:rsidTr="00857581">
        <w:trPr>
          <w:trHeight w:val="525"/>
        </w:trPr>
        <w:tc>
          <w:tcPr>
            <w:tcW w:w="2358" w:type="dxa"/>
          </w:tcPr>
          <w:p w:rsidR="00857B91" w:rsidRPr="00857B91" w:rsidRDefault="00857B91" w:rsidP="00857B91">
            <w:pPr>
              <w:spacing w:after="0" w:line="240" w:lineRule="auto"/>
            </w:pPr>
            <w:hyperlink r:id="rId18" w:history="1">
              <w:r w:rsidRPr="00857B91">
                <w:rPr>
                  <w:rStyle w:val="Hyperlink"/>
                </w:rPr>
                <w:t>New Program</w:t>
              </w:r>
            </w:hyperlink>
          </w:p>
        </w:tc>
        <w:tc>
          <w:tcPr>
            <w:tcW w:w="4770" w:type="dxa"/>
          </w:tcPr>
          <w:p w:rsidR="00857B91" w:rsidRPr="00857B91" w:rsidRDefault="00857B91" w:rsidP="00857B91">
            <w:pPr>
              <w:spacing w:after="0" w:line="240" w:lineRule="auto"/>
            </w:pPr>
            <w:r w:rsidRPr="00857B91">
              <w:t>Japanese Minor</w:t>
            </w:r>
          </w:p>
        </w:tc>
        <w:tc>
          <w:tcPr>
            <w:tcW w:w="3600" w:type="dxa"/>
          </w:tcPr>
          <w:p w:rsidR="00857B91" w:rsidRPr="00857B91" w:rsidRDefault="00857B91" w:rsidP="00857B91">
            <w:pPr>
              <w:spacing w:after="0" w:line="240" w:lineRule="auto"/>
            </w:pPr>
          </w:p>
        </w:tc>
      </w:tr>
      <w:tr w:rsidR="00857B91" w:rsidRPr="00857B91" w:rsidTr="00857581">
        <w:trPr>
          <w:trHeight w:val="525"/>
        </w:trPr>
        <w:tc>
          <w:tcPr>
            <w:tcW w:w="2358" w:type="dxa"/>
          </w:tcPr>
          <w:p w:rsidR="00857B91" w:rsidRPr="00857B91" w:rsidRDefault="00857B91" w:rsidP="00857B91">
            <w:pPr>
              <w:spacing w:after="0" w:line="240" w:lineRule="auto"/>
            </w:pPr>
            <w:hyperlink r:id="rId19" w:history="1">
              <w:r w:rsidRPr="00857B91">
                <w:rPr>
                  <w:rStyle w:val="Hyperlink"/>
                </w:rPr>
                <w:t>Program Changes</w:t>
              </w:r>
            </w:hyperlink>
            <w:r w:rsidRPr="00857B91">
              <w:t xml:space="preserve"> </w:t>
            </w:r>
          </w:p>
        </w:tc>
        <w:tc>
          <w:tcPr>
            <w:tcW w:w="4770" w:type="dxa"/>
          </w:tcPr>
          <w:p w:rsidR="00857B91" w:rsidRPr="00857B91" w:rsidRDefault="00857B91" w:rsidP="00857B91">
            <w:pPr>
              <w:spacing w:after="0" w:line="240" w:lineRule="auto"/>
            </w:pPr>
            <w:r w:rsidRPr="00857B91">
              <w:t>Multimedia Studies Major, Multimedia Journalism Concentration</w:t>
            </w:r>
          </w:p>
        </w:tc>
        <w:tc>
          <w:tcPr>
            <w:tcW w:w="3600" w:type="dxa"/>
          </w:tcPr>
          <w:p w:rsidR="00857B91" w:rsidRPr="00857B91" w:rsidRDefault="00857B91" w:rsidP="00857B91">
            <w:pPr>
              <w:spacing w:after="0" w:line="240" w:lineRule="auto"/>
              <w:rPr>
                <w:b/>
              </w:rPr>
            </w:pPr>
          </w:p>
        </w:tc>
      </w:tr>
      <w:tr w:rsidR="00857B91" w:rsidRPr="00857B91" w:rsidTr="00857581">
        <w:trPr>
          <w:trHeight w:val="399"/>
        </w:trPr>
        <w:tc>
          <w:tcPr>
            <w:tcW w:w="2358" w:type="dxa"/>
          </w:tcPr>
          <w:p w:rsidR="00857B91" w:rsidRPr="00857B91" w:rsidRDefault="00857B91" w:rsidP="00857B91">
            <w:pPr>
              <w:spacing w:after="0" w:line="240" w:lineRule="auto"/>
            </w:pPr>
            <w:hyperlink r:id="rId20" w:history="1">
              <w:r w:rsidRPr="00857B91">
                <w:rPr>
                  <w:rStyle w:val="Hyperlink"/>
                </w:rPr>
                <w:t>Certific</w:t>
              </w:r>
              <w:r w:rsidRPr="00857B91">
                <w:rPr>
                  <w:rStyle w:val="Hyperlink"/>
                </w:rPr>
                <w:t>a</w:t>
              </w:r>
              <w:r w:rsidRPr="00857B91">
                <w:rPr>
                  <w:rStyle w:val="Hyperlink"/>
                </w:rPr>
                <w:t>te Changes</w:t>
              </w:r>
            </w:hyperlink>
          </w:p>
        </w:tc>
        <w:tc>
          <w:tcPr>
            <w:tcW w:w="4770" w:type="dxa"/>
          </w:tcPr>
          <w:p w:rsidR="00857B91" w:rsidRPr="00857B91" w:rsidRDefault="00857B91" w:rsidP="00857B91">
            <w:pPr>
              <w:spacing w:after="0" w:line="240" w:lineRule="auto"/>
            </w:pPr>
            <w:r w:rsidRPr="00857B91">
              <w:t>Religious Studies Certificate Program</w:t>
            </w:r>
          </w:p>
        </w:tc>
        <w:tc>
          <w:tcPr>
            <w:tcW w:w="3600" w:type="dxa"/>
          </w:tcPr>
          <w:p w:rsidR="00857B91" w:rsidRPr="00857B91" w:rsidRDefault="00857B91" w:rsidP="00857B91">
            <w:pPr>
              <w:spacing w:after="0" w:line="240" w:lineRule="auto"/>
            </w:pPr>
          </w:p>
        </w:tc>
      </w:tr>
    </w:tbl>
    <w:p w:rsidR="005C52D4" w:rsidRPr="00CA106A" w:rsidRDefault="005C52D4" w:rsidP="00CC700C">
      <w:pPr>
        <w:spacing w:after="0" w:line="240" w:lineRule="auto"/>
      </w:pPr>
    </w:p>
    <w:p w:rsidR="005D6837" w:rsidRPr="005D6837" w:rsidRDefault="005D6837" w:rsidP="005D6837">
      <w:pPr>
        <w:spacing w:after="0" w:line="240" w:lineRule="auto"/>
        <w:rPr>
          <w:b/>
        </w:rPr>
      </w:pPr>
    </w:p>
    <w:p w:rsidR="005D6837" w:rsidRDefault="005D6837" w:rsidP="00E95B51">
      <w:pPr>
        <w:spacing w:after="0" w:line="240" w:lineRule="auto"/>
        <w:rPr>
          <w:b/>
          <w:caps/>
        </w:rPr>
      </w:pPr>
    </w:p>
    <w:tbl>
      <w:tblPr>
        <w:tblpPr w:leftFromText="180" w:rightFromText="180" w:vertAnchor="text" w:horzAnchor="margin" w:tblpY="-56"/>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420"/>
        <w:gridCol w:w="630"/>
        <w:gridCol w:w="2250"/>
        <w:gridCol w:w="2520"/>
      </w:tblGrid>
      <w:tr w:rsidR="00857B91" w:rsidRPr="004B02ED" w:rsidTr="00857B91">
        <w:trPr>
          <w:trHeight w:val="618"/>
        </w:trPr>
        <w:tc>
          <w:tcPr>
            <w:tcW w:w="1908" w:type="dxa"/>
            <w:tcBorders>
              <w:top w:val="single" w:sz="4" w:space="0" w:color="auto"/>
            </w:tcBorders>
          </w:tcPr>
          <w:p w:rsidR="00857B91" w:rsidRPr="00A64254" w:rsidRDefault="00857B91" w:rsidP="00857B91">
            <w:pPr>
              <w:spacing w:after="0" w:line="240" w:lineRule="auto"/>
              <w:rPr>
                <w:rFonts w:ascii="Calibri" w:hAnsi="Calibri"/>
              </w:rPr>
            </w:pPr>
            <w:hyperlink r:id="rId21" w:history="1">
              <w:r w:rsidRPr="00A64254">
                <w:rPr>
                  <w:rStyle w:val="Hyperlink"/>
                  <w:rFonts w:ascii="Calibri" w:hAnsi="Calibri"/>
                </w:rPr>
                <w:t>ITT 3</w:t>
              </w:r>
              <w:r w:rsidRPr="00A64254">
                <w:rPr>
                  <w:rStyle w:val="Hyperlink"/>
                  <w:rFonts w:ascii="Calibri" w:hAnsi="Calibri"/>
                </w:rPr>
                <w:t>5</w:t>
              </w:r>
              <w:r w:rsidRPr="00A64254">
                <w:rPr>
                  <w:rStyle w:val="Hyperlink"/>
                  <w:rFonts w:ascii="Calibri" w:hAnsi="Calibri"/>
                </w:rPr>
                <w:t>21</w:t>
              </w:r>
              <w:r>
                <w:rPr>
                  <w:rFonts w:ascii="Calibri" w:hAnsi="Calibri"/>
                  <w:color w:val="0000FF"/>
                  <w:u w:val="single"/>
                </w:rPr>
                <w:t xml:space="preserve"> </w:t>
              </w:r>
              <w:r w:rsidRPr="00A64254">
                <w:rPr>
                  <w:rStyle w:val="Hyperlink"/>
                  <w:rFonts w:ascii="Calibri" w:hAnsi="Calibri"/>
                </w:rPr>
                <w:t>form</w:t>
              </w:r>
            </w:hyperlink>
            <w:r w:rsidRPr="00A64254">
              <w:rPr>
                <w:rFonts w:ascii="Calibri" w:hAnsi="Calibri"/>
              </w:rPr>
              <w:br/>
            </w:r>
            <w:hyperlink r:id="rId22" w:history="1">
              <w:r w:rsidRPr="00A64254">
                <w:rPr>
                  <w:rStyle w:val="Hyperlink"/>
                  <w:rFonts w:ascii="Calibri" w:hAnsi="Calibri"/>
                </w:rPr>
                <w:t>syllabus</w:t>
              </w:r>
            </w:hyperlink>
          </w:p>
        </w:tc>
        <w:tc>
          <w:tcPr>
            <w:tcW w:w="3420" w:type="dxa"/>
            <w:tcBorders>
              <w:top w:val="single" w:sz="4" w:space="0" w:color="auto"/>
            </w:tcBorders>
          </w:tcPr>
          <w:p w:rsidR="00857B91" w:rsidRPr="00A64254" w:rsidRDefault="00857B91" w:rsidP="00857B91">
            <w:pPr>
              <w:pStyle w:val="NormalWeb"/>
              <w:tabs>
                <w:tab w:val="left" w:pos="1452"/>
              </w:tabs>
              <w:spacing w:beforeLines="20" w:beforeAutospacing="0" w:after="0" w:afterAutospacing="0"/>
              <w:rPr>
                <w:rFonts w:ascii="Calibri" w:hAnsi="Calibri"/>
                <w:sz w:val="22"/>
                <w:szCs w:val="22"/>
              </w:rPr>
            </w:pPr>
            <w:r>
              <w:rPr>
                <w:rFonts w:ascii="Calibri" w:hAnsi="Calibri"/>
                <w:sz w:val="22"/>
                <w:szCs w:val="22"/>
              </w:rPr>
              <w:t>Italian</w:t>
            </w:r>
            <w:r w:rsidRPr="00A64254">
              <w:rPr>
                <w:rFonts w:ascii="Calibri" w:hAnsi="Calibri"/>
                <w:sz w:val="22"/>
                <w:szCs w:val="22"/>
              </w:rPr>
              <w:t xml:space="preserve"> Film Classics</w:t>
            </w:r>
          </w:p>
        </w:tc>
        <w:tc>
          <w:tcPr>
            <w:tcW w:w="630" w:type="dxa"/>
            <w:tcBorders>
              <w:top w:val="single" w:sz="4" w:space="0" w:color="auto"/>
            </w:tcBorders>
          </w:tcPr>
          <w:p w:rsidR="00857B91" w:rsidRDefault="00857B91" w:rsidP="00857B91">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tcBorders>
          </w:tcPr>
          <w:p w:rsidR="00857B91" w:rsidRPr="00483AB8" w:rsidRDefault="00857B91" w:rsidP="00857B91">
            <w:pPr>
              <w:spacing w:beforeLines="20"/>
              <w:rPr>
                <w:rFonts w:ascii="Calibri" w:hAnsi="Calibri"/>
              </w:rPr>
            </w:pPr>
            <w:r>
              <w:rPr>
                <w:rFonts w:ascii="Calibri" w:hAnsi="Calibri"/>
              </w:rPr>
              <w:t>New</w:t>
            </w:r>
          </w:p>
        </w:tc>
        <w:tc>
          <w:tcPr>
            <w:tcW w:w="2520" w:type="dxa"/>
            <w:tcBorders>
              <w:top w:val="single" w:sz="4" w:space="0" w:color="auto"/>
            </w:tcBorders>
          </w:tcPr>
          <w:p w:rsidR="00857B91" w:rsidRPr="004B02ED" w:rsidRDefault="00857B91" w:rsidP="00857B91">
            <w:pPr>
              <w:spacing w:beforeLines="20"/>
              <w:rPr>
                <w:rFonts w:ascii="Calibri" w:hAnsi="Calibri"/>
              </w:rPr>
            </w:pPr>
          </w:p>
        </w:tc>
      </w:tr>
      <w:tr w:rsidR="00857B91" w:rsidRPr="004B02ED" w:rsidTr="00857B91">
        <w:trPr>
          <w:trHeight w:val="618"/>
        </w:trPr>
        <w:tc>
          <w:tcPr>
            <w:tcW w:w="1908" w:type="dxa"/>
            <w:tcBorders>
              <w:top w:val="single" w:sz="4" w:space="0" w:color="auto"/>
            </w:tcBorders>
          </w:tcPr>
          <w:p w:rsidR="00857B91" w:rsidRPr="00A64254" w:rsidRDefault="00857B91" w:rsidP="00857B91">
            <w:pPr>
              <w:spacing w:after="0" w:line="240" w:lineRule="auto"/>
              <w:rPr>
                <w:rFonts w:ascii="Calibri" w:hAnsi="Calibri"/>
              </w:rPr>
            </w:pPr>
            <w:hyperlink r:id="rId23" w:history="1">
              <w:r w:rsidRPr="00A64254">
                <w:rPr>
                  <w:rFonts w:ascii="Calibri" w:hAnsi="Calibri"/>
                  <w:color w:val="0000FF"/>
                  <w:u w:val="single"/>
                </w:rPr>
                <w:t>JOU 3</w:t>
              </w:r>
              <w:r w:rsidRPr="00A64254">
                <w:rPr>
                  <w:rFonts w:ascii="Calibri" w:hAnsi="Calibri"/>
                  <w:color w:val="0000FF"/>
                  <w:u w:val="single"/>
                </w:rPr>
                <w:t>1</w:t>
              </w:r>
              <w:r w:rsidRPr="00A64254">
                <w:rPr>
                  <w:rFonts w:ascii="Calibri" w:hAnsi="Calibri"/>
                  <w:color w:val="0000FF"/>
                  <w:u w:val="single"/>
                </w:rPr>
                <w:t>01 form</w:t>
              </w:r>
            </w:hyperlink>
            <w:r w:rsidRPr="00A64254">
              <w:rPr>
                <w:rFonts w:ascii="Calibri" w:hAnsi="Calibri"/>
              </w:rPr>
              <w:br/>
            </w:r>
            <w:hyperlink r:id="rId24" w:history="1">
              <w:r w:rsidRPr="00A64254">
                <w:rPr>
                  <w:rFonts w:ascii="Calibri" w:hAnsi="Calibri"/>
                  <w:color w:val="0000FF"/>
                  <w:u w:val="single"/>
                </w:rPr>
                <w:t>syllabus</w:t>
              </w:r>
            </w:hyperlink>
          </w:p>
        </w:tc>
        <w:tc>
          <w:tcPr>
            <w:tcW w:w="3420" w:type="dxa"/>
            <w:tcBorders>
              <w:top w:val="single" w:sz="4" w:space="0" w:color="auto"/>
            </w:tcBorders>
          </w:tcPr>
          <w:p w:rsidR="00857B91" w:rsidRPr="00A64254" w:rsidRDefault="00857B91" w:rsidP="00857B91">
            <w:pPr>
              <w:pStyle w:val="NormalWeb"/>
              <w:spacing w:beforeLines="20" w:beforeAutospacing="0"/>
              <w:rPr>
                <w:rFonts w:ascii="Calibri" w:hAnsi="Calibri"/>
                <w:sz w:val="22"/>
                <w:szCs w:val="22"/>
              </w:rPr>
            </w:pPr>
            <w:r w:rsidRPr="00A64254">
              <w:rPr>
                <w:rFonts w:ascii="Calibri" w:hAnsi="Calibri"/>
                <w:sz w:val="22"/>
                <w:szCs w:val="22"/>
              </w:rPr>
              <w:t>News and News Reporting</w:t>
            </w:r>
          </w:p>
        </w:tc>
        <w:tc>
          <w:tcPr>
            <w:tcW w:w="630" w:type="dxa"/>
            <w:tcBorders>
              <w:top w:val="single" w:sz="4" w:space="0" w:color="auto"/>
            </w:tcBorders>
          </w:tcPr>
          <w:p w:rsidR="00857B91" w:rsidRPr="004B02ED" w:rsidRDefault="00857B91" w:rsidP="00857B91">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tcBorders>
          </w:tcPr>
          <w:p w:rsidR="00857B91" w:rsidRPr="00A64254" w:rsidRDefault="00857B91" w:rsidP="00857B91">
            <w:pPr>
              <w:spacing w:beforeLines="20"/>
              <w:rPr>
                <w:rFonts w:ascii="Calibri" w:hAnsi="Calibri"/>
              </w:rPr>
            </w:pPr>
            <w:r w:rsidRPr="00A64254">
              <w:rPr>
                <w:rFonts w:ascii="Calibri" w:hAnsi="Calibri"/>
              </w:rPr>
              <w:t>Change prereqs.</w:t>
            </w:r>
          </w:p>
        </w:tc>
        <w:tc>
          <w:tcPr>
            <w:tcW w:w="2520" w:type="dxa"/>
            <w:tcBorders>
              <w:top w:val="single" w:sz="4" w:space="0" w:color="auto"/>
            </w:tcBorders>
          </w:tcPr>
          <w:p w:rsidR="00857B91" w:rsidRPr="004B02ED" w:rsidRDefault="00857B91" w:rsidP="00857B91">
            <w:pPr>
              <w:spacing w:beforeLines="20"/>
              <w:rPr>
                <w:rFonts w:ascii="Calibri" w:hAnsi="Calibri"/>
              </w:rPr>
            </w:pPr>
          </w:p>
        </w:tc>
      </w:tr>
      <w:tr w:rsidR="00857B91" w:rsidRPr="004B02ED" w:rsidTr="00857B91">
        <w:trPr>
          <w:trHeight w:val="613"/>
        </w:trPr>
        <w:tc>
          <w:tcPr>
            <w:tcW w:w="1908" w:type="dxa"/>
          </w:tcPr>
          <w:p w:rsidR="00857B91" w:rsidRPr="00A64254" w:rsidRDefault="00857B91" w:rsidP="00857B91">
            <w:pPr>
              <w:spacing w:after="0" w:line="240" w:lineRule="auto"/>
              <w:rPr>
                <w:rFonts w:ascii="Calibri" w:hAnsi="Calibri"/>
              </w:rPr>
            </w:pPr>
            <w:hyperlink r:id="rId25" w:history="1">
              <w:r w:rsidRPr="00A64254">
                <w:rPr>
                  <w:rStyle w:val="Hyperlink"/>
                  <w:rFonts w:ascii="Calibri" w:hAnsi="Calibri"/>
                </w:rPr>
                <w:t>JOU 41</w:t>
              </w:r>
              <w:r w:rsidRPr="00A64254">
                <w:rPr>
                  <w:rStyle w:val="Hyperlink"/>
                  <w:rFonts w:ascii="Calibri" w:hAnsi="Calibri"/>
                </w:rPr>
                <w:t>8</w:t>
              </w:r>
              <w:r w:rsidRPr="00A64254">
                <w:rPr>
                  <w:rStyle w:val="Hyperlink"/>
                  <w:rFonts w:ascii="Calibri" w:hAnsi="Calibri"/>
                </w:rPr>
                <w:t>1 form</w:t>
              </w:r>
            </w:hyperlink>
            <w:r w:rsidRPr="00A64254">
              <w:rPr>
                <w:rFonts w:ascii="Calibri" w:hAnsi="Calibri"/>
              </w:rPr>
              <w:br/>
            </w:r>
            <w:hyperlink r:id="rId26" w:history="1">
              <w:r w:rsidRPr="00A64254">
                <w:rPr>
                  <w:rStyle w:val="Hyperlink"/>
                  <w:rFonts w:ascii="Calibri" w:hAnsi="Calibri"/>
                </w:rPr>
                <w:t>syllabus</w:t>
              </w:r>
            </w:hyperlink>
          </w:p>
        </w:tc>
        <w:tc>
          <w:tcPr>
            <w:tcW w:w="3420" w:type="dxa"/>
          </w:tcPr>
          <w:p w:rsidR="00857B91" w:rsidRPr="00A64254" w:rsidRDefault="00857B91" w:rsidP="00857B91">
            <w:pPr>
              <w:pStyle w:val="NormalWeb"/>
              <w:rPr>
                <w:rFonts w:ascii="Calibri" w:hAnsi="Calibri"/>
                <w:sz w:val="22"/>
                <w:szCs w:val="22"/>
              </w:rPr>
            </w:pPr>
            <w:r w:rsidRPr="00A64254">
              <w:rPr>
                <w:rFonts w:ascii="Calibri" w:hAnsi="Calibri"/>
                <w:sz w:val="22"/>
                <w:szCs w:val="22"/>
              </w:rPr>
              <w:t>Coverage of Public Affairs</w:t>
            </w:r>
          </w:p>
        </w:tc>
        <w:tc>
          <w:tcPr>
            <w:tcW w:w="630" w:type="dxa"/>
          </w:tcPr>
          <w:p w:rsidR="00857B91" w:rsidRPr="004B02ED" w:rsidRDefault="00857B91" w:rsidP="00857B91">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857B91" w:rsidRPr="00A64254" w:rsidRDefault="00857B91" w:rsidP="00857B91">
            <w:pPr>
              <w:spacing w:beforeLines="20"/>
              <w:rPr>
                <w:rFonts w:ascii="Calibri" w:hAnsi="Calibri"/>
              </w:rPr>
            </w:pPr>
            <w:r w:rsidRPr="00A64254">
              <w:rPr>
                <w:rFonts w:ascii="Calibri" w:hAnsi="Calibri"/>
              </w:rPr>
              <w:t>Change prereqs.</w:t>
            </w:r>
          </w:p>
        </w:tc>
        <w:tc>
          <w:tcPr>
            <w:tcW w:w="2520" w:type="dxa"/>
          </w:tcPr>
          <w:p w:rsidR="00857B91" w:rsidRPr="004B02ED" w:rsidRDefault="00857B91" w:rsidP="00857B91">
            <w:pPr>
              <w:spacing w:beforeLines="20"/>
              <w:rPr>
                <w:rFonts w:ascii="Calibri" w:hAnsi="Calibri"/>
              </w:rPr>
            </w:pPr>
          </w:p>
        </w:tc>
      </w:tr>
      <w:tr w:rsidR="00857B91" w:rsidRPr="004B02ED" w:rsidTr="00857B91">
        <w:trPr>
          <w:trHeight w:val="353"/>
        </w:trPr>
        <w:tc>
          <w:tcPr>
            <w:tcW w:w="1908" w:type="dxa"/>
          </w:tcPr>
          <w:p w:rsidR="00857B91" w:rsidRPr="00A64254" w:rsidRDefault="00857B91" w:rsidP="00857B91">
            <w:pPr>
              <w:spacing w:after="0" w:line="240" w:lineRule="auto"/>
              <w:rPr>
                <w:rFonts w:ascii="Calibri" w:hAnsi="Calibri"/>
              </w:rPr>
            </w:pPr>
            <w:hyperlink r:id="rId27" w:history="1">
              <w:r w:rsidRPr="00A64254">
                <w:rPr>
                  <w:rStyle w:val="Hyperlink"/>
                  <w:rFonts w:ascii="Calibri" w:hAnsi="Calibri"/>
                </w:rPr>
                <w:t>MMC</w:t>
              </w:r>
              <w:r w:rsidRPr="00A64254">
                <w:rPr>
                  <w:rStyle w:val="Hyperlink"/>
                  <w:rFonts w:ascii="Calibri" w:hAnsi="Calibri"/>
                </w:rPr>
                <w:t xml:space="preserve"> </w:t>
              </w:r>
              <w:r w:rsidRPr="00A64254">
                <w:rPr>
                  <w:rStyle w:val="Hyperlink"/>
                  <w:rFonts w:ascii="Calibri" w:hAnsi="Calibri"/>
                </w:rPr>
                <w:t>1540 form</w:t>
              </w:r>
            </w:hyperlink>
            <w:r w:rsidRPr="00A64254">
              <w:rPr>
                <w:rFonts w:ascii="Calibri" w:hAnsi="Calibri"/>
              </w:rPr>
              <w:br/>
            </w:r>
            <w:hyperlink r:id="rId28" w:history="1">
              <w:r w:rsidRPr="00A64254">
                <w:rPr>
                  <w:rStyle w:val="Hyperlink"/>
                  <w:rFonts w:ascii="Calibri" w:hAnsi="Calibri"/>
                </w:rPr>
                <w:t>syllabus</w:t>
              </w:r>
            </w:hyperlink>
          </w:p>
        </w:tc>
        <w:tc>
          <w:tcPr>
            <w:tcW w:w="3420" w:type="dxa"/>
          </w:tcPr>
          <w:p w:rsidR="00857B91" w:rsidRPr="00A64254" w:rsidRDefault="00857B91" w:rsidP="00857B91">
            <w:pPr>
              <w:pStyle w:val="NormalWeb"/>
              <w:tabs>
                <w:tab w:val="left" w:pos="1452"/>
              </w:tabs>
              <w:spacing w:beforeLines="20" w:beforeAutospacing="0" w:after="0" w:afterAutospacing="0"/>
              <w:rPr>
                <w:rFonts w:ascii="Calibri" w:hAnsi="Calibri"/>
                <w:sz w:val="22"/>
                <w:szCs w:val="22"/>
              </w:rPr>
            </w:pPr>
            <w:r w:rsidRPr="00A64254">
              <w:rPr>
                <w:rFonts w:ascii="Calibri" w:hAnsi="Calibri"/>
                <w:sz w:val="22"/>
                <w:szCs w:val="22"/>
              </w:rPr>
              <w:t>American Media, Society and Technology</w:t>
            </w:r>
            <w:r w:rsidRPr="00A64254">
              <w:rPr>
                <w:rFonts w:ascii="Calibri" w:hAnsi="Calibri"/>
                <w:sz w:val="22"/>
                <w:szCs w:val="22"/>
              </w:rPr>
              <w:br/>
              <w:t>(New title: Intro. to Multimedia Studies)</w:t>
            </w:r>
          </w:p>
        </w:tc>
        <w:tc>
          <w:tcPr>
            <w:tcW w:w="630" w:type="dxa"/>
          </w:tcPr>
          <w:p w:rsidR="00857B91" w:rsidRPr="00A64254" w:rsidRDefault="00857B91" w:rsidP="00857B91">
            <w:pPr>
              <w:pStyle w:val="Heading5"/>
              <w:spacing w:beforeLines="20" w:line="240" w:lineRule="auto"/>
              <w:rPr>
                <w:rFonts w:ascii="Calibri" w:hAnsi="Calibri"/>
                <w:b w:val="0"/>
                <w:sz w:val="22"/>
                <w:szCs w:val="22"/>
              </w:rPr>
            </w:pPr>
            <w:r w:rsidRPr="00A64254">
              <w:rPr>
                <w:rFonts w:ascii="Calibri" w:hAnsi="Calibri"/>
                <w:b w:val="0"/>
                <w:sz w:val="22"/>
                <w:szCs w:val="22"/>
              </w:rPr>
              <w:t>3</w:t>
            </w:r>
          </w:p>
        </w:tc>
        <w:tc>
          <w:tcPr>
            <w:tcW w:w="2250" w:type="dxa"/>
          </w:tcPr>
          <w:p w:rsidR="00857B91" w:rsidRPr="00A64254" w:rsidRDefault="00857B91" w:rsidP="00857B91">
            <w:pPr>
              <w:spacing w:beforeLines="20"/>
              <w:rPr>
                <w:rFonts w:ascii="Calibri" w:hAnsi="Calibri"/>
              </w:rPr>
            </w:pPr>
            <w:r w:rsidRPr="00A64254">
              <w:rPr>
                <w:rFonts w:ascii="Calibri" w:hAnsi="Calibri"/>
              </w:rPr>
              <w:t>Change title and desc.</w:t>
            </w:r>
          </w:p>
        </w:tc>
        <w:tc>
          <w:tcPr>
            <w:tcW w:w="2520" w:type="dxa"/>
          </w:tcPr>
          <w:p w:rsidR="00857B91" w:rsidRPr="004B02ED" w:rsidRDefault="00857B91" w:rsidP="00857B91">
            <w:pPr>
              <w:spacing w:beforeLines="20"/>
              <w:rPr>
                <w:rFonts w:ascii="Calibri" w:hAnsi="Calibri"/>
              </w:rPr>
            </w:pPr>
          </w:p>
        </w:tc>
      </w:tr>
      <w:tr w:rsidR="00857B91" w:rsidRPr="004B02ED" w:rsidTr="00857B91">
        <w:trPr>
          <w:trHeight w:val="353"/>
        </w:trPr>
        <w:tc>
          <w:tcPr>
            <w:tcW w:w="1908" w:type="dxa"/>
          </w:tcPr>
          <w:p w:rsidR="00857B91" w:rsidRPr="00A64254" w:rsidRDefault="00857B91" w:rsidP="00857B91">
            <w:pPr>
              <w:pStyle w:val="NormalWeb"/>
              <w:rPr>
                <w:rFonts w:ascii="Calibri" w:hAnsi="Calibri"/>
                <w:sz w:val="22"/>
                <w:szCs w:val="22"/>
              </w:rPr>
            </w:pPr>
            <w:hyperlink r:id="rId29" w:history="1">
              <w:r w:rsidRPr="00A64254">
                <w:rPr>
                  <w:rStyle w:val="Hyperlink"/>
                  <w:rFonts w:ascii="Calibri" w:hAnsi="Calibri"/>
                  <w:sz w:val="22"/>
                  <w:szCs w:val="22"/>
                </w:rPr>
                <w:t>PHI 3638</w:t>
              </w:r>
              <w:r>
                <w:rPr>
                  <w:rFonts w:ascii="Calibri" w:hAnsi="Calibri"/>
                  <w:color w:val="0000FF"/>
                  <w:sz w:val="22"/>
                  <w:szCs w:val="22"/>
                  <w:u w:val="single"/>
                </w:rPr>
                <w:t xml:space="preserve"> </w:t>
              </w:r>
              <w:r w:rsidRPr="00A64254">
                <w:rPr>
                  <w:rStyle w:val="Hyperlink"/>
                  <w:rFonts w:ascii="Calibri" w:hAnsi="Calibri"/>
                  <w:sz w:val="22"/>
                  <w:szCs w:val="22"/>
                </w:rPr>
                <w:t>form</w:t>
              </w:r>
            </w:hyperlink>
            <w:r w:rsidRPr="00A64254">
              <w:rPr>
                <w:rFonts w:ascii="Calibri" w:hAnsi="Calibri"/>
                <w:sz w:val="22"/>
                <w:szCs w:val="22"/>
              </w:rPr>
              <w:br/>
            </w:r>
            <w:hyperlink r:id="rId30" w:history="1">
              <w:r w:rsidRPr="00A64254">
                <w:rPr>
                  <w:rStyle w:val="Hyperlink"/>
                  <w:rFonts w:ascii="Calibri" w:hAnsi="Calibri"/>
                  <w:sz w:val="22"/>
                  <w:szCs w:val="22"/>
                </w:rPr>
                <w:t>syllabus</w:t>
              </w:r>
            </w:hyperlink>
          </w:p>
        </w:tc>
        <w:tc>
          <w:tcPr>
            <w:tcW w:w="3420" w:type="dxa"/>
          </w:tcPr>
          <w:p w:rsidR="00857B91" w:rsidRPr="00A64254" w:rsidRDefault="00857B91" w:rsidP="00857B91">
            <w:pPr>
              <w:pStyle w:val="NormalWeb"/>
              <w:rPr>
                <w:rFonts w:ascii="Calibri" w:hAnsi="Calibri"/>
                <w:sz w:val="22"/>
                <w:szCs w:val="22"/>
              </w:rPr>
            </w:pPr>
            <w:r w:rsidRPr="00A64254">
              <w:rPr>
                <w:rFonts w:ascii="Calibri" w:hAnsi="Calibri"/>
                <w:sz w:val="22"/>
                <w:szCs w:val="22"/>
              </w:rPr>
              <w:t>Moral Problems</w:t>
            </w:r>
          </w:p>
        </w:tc>
        <w:tc>
          <w:tcPr>
            <w:tcW w:w="630" w:type="dxa"/>
          </w:tcPr>
          <w:p w:rsidR="00857B91" w:rsidRDefault="00857B91" w:rsidP="00857B91">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857B91" w:rsidRPr="00483AB8" w:rsidRDefault="00857B91" w:rsidP="00857B91">
            <w:pPr>
              <w:spacing w:beforeLines="20"/>
              <w:rPr>
                <w:rFonts w:ascii="Calibri" w:hAnsi="Calibri"/>
              </w:rPr>
            </w:pPr>
            <w:r>
              <w:rPr>
                <w:rFonts w:ascii="Calibri" w:hAnsi="Calibri"/>
              </w:rPr>
              <w:t>New</w:t>
            </w:r>
          </w:p>
        </w:tc>
        <w:tc>
          <w:tcPr>
            <w:tcW w:w="2520" w:type="dxa"/>
          </w:tcPr>
          <w:p w:rsidR="00857B91" w:rsidRPr="004B02ED" w:rsidRDefault="00857B91" w:rsidP="00857B91">
            <w:pPr>
              <w:spacing w:beforeLines="20"/>
              <w:rPr>
                <w:rFonts w:ascii="Calibri" w:hAnsi="Calibri"/>
              </w:rPr>
            </w:pPr>
          </w:p>
        </w:tc>
      </w:tr>
      <w:tr w:rsidR="00857B91" w:rsidRPr="004B02ED" w:rsidTr="00857B91">
        <w:trPr>
          <w:trHeight w:val="632"/>
        </w:trPr>
        <w:tc>
          <w:tcPr>
            <w:tcW w:w="1908" w:type="dxa"/>
          </w:tcPr>
          <w:p w:rsidR="00857B91" w:rsidRPr="00A64254" w:rsidRDefault="00857B91" w:rsidP="00857B91">
            <w:pPr>
              <w:spacing w:after="0" w:line="240" w:lineRule="auto"/>
              <w:rPr>
                <w:rFonts w:ascii="Calibri" w:hAnsi="Calibri"/>
              </w:rPr>
            </w:pPr>
            <w:hyperlink r:id="rId31" w:history="1">
              <w:r w:rsidRPr="00A64254">
                <w:rPr>
                  <w:rStyle w:val="Hyperlink"/>
                  <w:rFonts w:ascii="Calibri" w:hAnsi="Calibri"/>
                </w:rPr>
                <w:t>SPW 4583</w:t>
              </w:r>
              <w:r>
                <w:rPr>
                  <w:rFonts w:ascii="Calibri" w:hAnsi="Calibri"/>
                  <w:color w:val="0000FF"/>
                  <w:u w:val="single"/>
                </w:rPr>
                <w:t xml:space="preserve"> </w:t>
              </w:r>
              <w:r w:rsidRPr="00A64254">
                <w:rPr>
                  <w:rStyle w:val="Hyperlink"/>
                  <w:rFonts w:ascii="Calibri" w:hAnsi="Calibri"/>
                </w:rPr>
                <w:t>form</w:t>
              </w:r>
            </w:hyperlink>
            <w:r w:rsidRPr="00A64254">
              <w:rPr>
                <w:rFonts w:ascii="Calibri" w:hAnsi="Calibri"/>
              </w:rPr>
              <w:br/>
            </w:r>
            <w:hyperlink r:id="rId32" w:history="1">
              <w:r w:rsidRPr="00A64254">
                <w:rPr>
                  <w:rStyle w:val="Hyperlink"/>
                  <w:rFonts w:ascii="Calibri" w:hAnsi="Calibri"/>
                </w:rPr>
                <w:t>syllabus</w:t>
              </w:r>
            </w:hyperlink>
          </w:p>
        </w:tc>
        <w:tc>
          <w:tcPr>
            <w:tcW w:w="3420" w:type="dxa"/>
          </w:tcPr>
          <w:p w:rsidR="00857B91" w:rsidRPr="00A64254" w:rsidRDefault="00857B91" w:rsidP="00857B91">
            <w:pPr>
              <w:pStyle w:val="NormalWeb"/>
              <w:tabs>
                <w:tab w:val="left" w:pos="1452"/>
              </w:tabs>
              <w:spacing w:beforeLines="20" w:beforeAutospacing="0" w:after="0" w:afterAutospacing="0"/>
              <w:rPr>
                <w:rFonts w:ascii="Calibri" w:hAnsi="Calibri"/>
                <w:sz w:val="22"/>
                <w:szCs w:val="22"/>
              </w:rPr>
            </w:pPr>
            <w:r w:rsidRPr="00A64254">
              <w:rPr>
                <w:rFonts w:ascii="Calibri" w:hAnsi="Calibri"/>
                <w:sz w:val="22"/>
                <w:szCs w:val="22"/>
              </w:rPr>
              <w:t>Género Policiaco</w:t>
            </w:r>
            <w:r w:rsidRPr="00A64254">
              <w:rPr>
                <w:rFonts w:ascii="Calibri" w:hAnsi="Calibri"/>
                <w:sz w:val="22"/>
                <w:szCs w:val="22"/>
              </w:rPr>
              <w:br/>
              <w:t>(Crime Fiction Genre)</w:t>
            </w:r>
          </w:p>
        </w:tc>
        <w:tc>
          <w:tcPr>
            <w:tcW w:w="630" w:type="dxa"/>
          </w:tcPr>
          <w:p w:rsidR="00857B91" w:rsidRDefault="00857B91" w:rsidP="00857B91">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857B91" w:rsidRPr="00483AB8" w:rsidRDefault="00857B91" w:rsidP="00857B91">
            <w:pPr>
              <w:spacing w:beforeLines="20"/>
              <w:rPr>
                <w:rFonts w:ascii="Calibri" w:hAnsi="Calibri"/>
              </w:rPr>
            </w:pPr>
            <w:r>
              <w:rPr>
                <w:rFonts w:ascii="Calibri" w:hAnsi="Calibri"/>
              </w:rPr>
              <w:t>New</w:t>
            </w:r>
          </w:p>
        </w:tc>
        <w:tc>
          <w:tcPr>
            <w:tcW w:w="2520" w:type="dxa"/>
          </w:tcPr>
          <w:p w:rsidR="00857B91" w:rsidRPr="004B02ED" w:rsidRDefault="00857B91" w:rsidP="00857B91">
            <w:pPr>
              <w:spacing w:beforeLines="20"/>
              <w:rPr>
                <w:rFonts w:ascii="Calibri" w:hAnsi="Calibri"/>
              </w:rPr>
            </w:pPr>
          </w:p>
        </w:tc>
      </w:tr>
    </w:tbl>
    <w:p w:rsidR="005C52D4" w:rsidRDefault="005C52D4" w:rsidP="00E95B51">
      <w:pPr>
        <w:spacing w:after="0" w:line="240" w:lineRule="auto"/>
        <w:rPr>
          <w:b/>
          <w:caps/>
        </w:rPr>
      </w:pPr>
    </w:p>
    <w:p w:rsidR="003048C8" w:rsidRPr="003048C8" w:rsidRDefault="003048C8" w:rsidP="003048C8">
      <w:pPr>
        <w:pStyle w:val="ListParagraph"/>
        <w:numPr>
          <w:ilvl w:val="0"/>
          <w:numId w:val="5"/>
        </w:numPr>
        <w:autoSpaceDE w:val="0"/>
        <w:autoSpaceDN w:val="0"/>
        <w:adjustRightInd w:val="0"/>
        <w:spacing w:after="0" w:line="240" w:lineRule="auto"/>
        <w:rPr>
          <w:b/>
          <w:caps/>
        </w:rPr>
      </w:pPr>
      <w:r w:rsidRPr="003048C8">
        <w:rPr>
          <w:b/>
          <w:caps/>
        </w:rPr>
        <w:t xml:space="preserve">college of </w:t>
      </w:r>
      <w:r w:rsidR="00D418E2">
        <w:rPr>
          <w:b/>
          <w:caps/>
        </w:rPr>
        <w:t>BUSINESS</w:t>
      </w:r>
    </w:p>
    <w:p w:rsidR="003048C8" w:rsidRDefault="00857581" w:rsidP="003048C8">
      <w:pPr>
        <w:numPr>
          <w:ilvl w:val="0"/>
          <w:numId w:val="7"/>
        </w:numPr>
        <w:autoSpaceDE w:val="0"/>
        <w:autoSpaceDN w:val="0"/>
        <w:adjustRightInd w:val="0"/>
        <w:spacing w:after="0" w:line="240" w:lineRule="auto"/>
        <w:rPr>
          <w:b/>
        </w:rPr>
      </w:pPr>
      <w:r>
        <w:rPr>
          <w:b/>
        </w:rPr>
        <w:t xml:space="preserve">Hospitality Management </w:t>
      </w:r>
      <w:r w:rsidR="007031F8">
        <w:rPr>
          <w:b/>
        </w:rPr>
        <w:t xml:space="preserve">Course </w:t>
      </w:r>
      <w:r>
        <w:rPr>
          <w:b/>
        </w:rPr>
        <w:t xml:space="preserve">and Program </w:t>
      </w:r>
      <w:r w:rsidR="007031F8">
        <w:rPr>
          <w:b/>
        </w:rPr>
        <w:t>Changes</w:t>
      </w:r>
    </w:p>
    <w:p w:rsidR="00E9585C" w:rsidRDefault="00857581" w:rsidP="00040EC4">
      <w:pPr>
        <w:autoSpaceDE w:val="0"/>
        <w:autoSpaceDN w:val="0"/>
        <w:adjustRightInd w:val="0"/>
        <w:spacing w:after="0" w:line="240" w:lineRule="auto"/>
        <w:ind w:left="1440"/>
      </w:pPr>
      <w:r>
        <w:t xml:space="preserve">Marketing </w:t>
      </w:r>
      <w:r w:rsidR="005B4443">
        <w:t xml:space="preserve">Professor </w:t>
      </w:r>
      <w:r w:rsidR="00E9585C">
        <w:t>Paul Koku</w:t>
      </w:r>
      <w:r>
        <w:t>,</w:t>
      </w:r>
      <w:r w:rsidR="00E9585C">
        <w:t xml:space="preserve"> representing </w:t>
      </w:r>
      <w:r w:rsidR="00E9585C" w:rsidRPr="00DC6D94">
        <w:t>Ethlyn Williams</w:t>
      </w:r>
      <w:r>
        <w:t>, presented a course change to revise the prerequisites for HFT 4453 and a program change to revise the core and elective areas for the Hospitality Management major.  The program change involves moving HFT 4253, Hotel and Resort Management, from the list of electives choices to the core. Rationale is that HFT 4253 includes “inherent curriculum items that instill the competencies and skills for overall hospitality management majors…”</w:t>
      </w:r>
      <w:r w:rsidR="00544107">
        <w:t xml:space="preserve"> and a recommendation from industry professionals that this course be included in the core.</w:t>
      </w:r>
      <w:r>
        <w:t xml:space="preserve"> </w:t>
      </w:r>
      <w:r w:rsidR="009F4A98" w:rsidRPr="004A6243">
        <w:rPr>
          <w:b/>
        </w:rPr>
        <w:t xml:space="preserve">UUPC approved </w:t>
      </w:r>
      <w:r>
        <w:rPr>
          <w:b/>
        </w:rPr>
        <w:t xml:space="preserve">the College of Business </w:t>
      </w:r>
      <w:r w:rsidR="009F4A98" w:rsidRPr="004A6243">
        <w:rPr>
          <w:b/>
        </w:rPr>
        <w:t>changes.</w:t>
      </w:r>
      <w:r w:rsidR="009F4A98">
        <w:t xml:space="preserve"> </w:t>
      </w:r>
    </w:p>
    <w:p w:rsidR="00C618CC" w:rsidRDefault="00C618CC" w:rsidP="00C24653">
      <w:pPr>
        <w:autoSpaceDE w:val="0"/>
        <w:autoSpaceDN w:val="0"/>
        <w:adjustRightInd w:val="0"/>
        <w:spacing w:after="0" w:line="240" w:lineRule="auto"/>
      </w:pPr>
    </w:p>
    <w:tbl>
      <w:tblPr>
        <w:tblStyle w:val="TableGrid"/>
        <w:tblW w:w="0" w:type="auto"/>
        <w:tblLook w:val="04A0"/>
      </w:tblPr>
      <w:tblGrid>
        <w:gridCol w:w="2358"/>
        <w:gridCol w:w="4770"/>
        <w:gridCol w:w="3600"/>
      </w:tblGrid>
      <w:tr w:rsidR="00C24653" w:rsidTr="00C24653">
        <w:trPr>
          <w:trHeight w:val="350"/>
        </w:trPr>
        <w:tc>
          <w:tcPr>
            <w:tcW w:w="2358" w:type="dxa"/>
          </w:tcPr>
          <w:p w:rsidR="00C24653" w:rsidRPr="009F137A" w:rsidRDefault="00081531" w:rsidP="004416AE">
            <w:pPr>
              <w:pStyle w:val="NormalWeb"/>
              <w:rPr>
                <w:rFonts w:asciiTheme="minorHAnsi" w:hAnsiTheme="minorHAnsi"/>
                <w:sz w:val="22"/>
                <w:szCs w:val="22"/>
              </w:rPr>
            </w:pPr>
            <w:hyperlink r:id="rId33" w:history="1">
              <w:r w:rsidR="00C24653" w:rsidRPr="009F137A">
                <w:rPr>
                  <w:rStyle w:val="Hyperlink"/>
                  <w:rFonts w:asciiTheme="minorHAnsi" w:hAnsiTheme="minorHAnsi"/>
                  <w:sz w:val="22"/>
                  <w:szCs w:val="22"/>
                </w:rPr>
                <w:t>Progr</w:t>
              </w:r>
              <w:r w:rsidR="00C24653" w:rsidRPr="009F137A">
                <w:rPr>
                  <w:rStyle w:val="Hyperlink"/>
                  <w:rFonts w:asciiTheme="minorHAnsi" w:hAnsiTheme="minorHAnsi"/>
                  <w:sz w:val="22"/>
                  <w:szCs w:val="22"/>
                </w:rPr>
                <w:t>a</w:t>
              </w:r>
              <w:r w:rsidR="00C24653" w:rsidRPr="009F137A">
                <w:rPr>
                  <w:rStyle w:val="Hyperlink"/>
                  <w:rFonts w:asciiTheme="minorHAnsi" w:hAnsiTheme="minorHAnsi"/>
                  <w:sz w:val="22"/>
                  <w:szCs w:val="22"/>
                </w:rPr>
                <w:t>m Changes</w:t>
              </w:r>
            </w:hyperlink>
          </w:p>
        </w:tc>
        <w:tc>
          <w:tcPr>
            <w:tcW w:w="4770" w:type="dxa"/>
          </w:tcPr>
          <w:p w:rsidR="00C24653" w:rsidRPr="009F137A" w:rsidRDefault="00C24653" w:rsidP="004416AE">
            <w:pPr>
              <w:pStyle w:val="NormalWeb"/>
              <w:rPr>
                <w:rFonts w:asciiTheme="minorHAnsi" w:hAnsiTheme="minorHAnsi"/>
                <w:sz w:val="22"/>
                <w:szCs w:val="22"/>
              </w:rPr>
            </w:pPr>
            <w:r w:rsidRPr="009F137A">
              <w:rPr>
                <w:rFonts w:asciiTheme="minorHAnsi" w:hAnsiTheme="minorHAnsi"/>
                <w:sz w:val="22"/>
                <w:szCs w:val="22"/>
              </w:rPr>
              <w:t>Hospitality Management</w:t>
            </w:r>
          </w:p>
        </w:tc>
        <w:tc>
          <w:tcPr>
            <w:tcW w:w="3600" w:type="dxa"/>
          </w:tcPr>
          <w:p w:rsidR="00C24653" w:rsidRDefault="00C24653" w:rsidP="004416AE">
            <w:pPr>
              <w:pStyle w:val="Title"/>
              <w:jc w:val="left"/>
              <w:rPr>
                <w:rFonts w:asciiTheme="minorHAnsi" w:hAnsiTheme="minorHAnsi"/>
                <w:b/>
                <w:sz w:val="22"/>
                <w:szCs w:val="22"/>
                <w:u w:val="none"/>
              </w:rPr>
            </w:pPr>
          </w:p>
        </w:tc>
      </w:tr>
    </w:tbl>
    <w:p w:rsidR="00B0702C" w:rsidRDefault="00B0702C" w:rsidP="005B4156">
      <w:pPr>
        <w:spacing w:after="0" w:line="240" w:lineRule="auto"/>
        <w:rPr>
          <w:b/>
          <w:cap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420"/>
        <w:gridCol w:w="630"/>
        <w:gridCol w:w="2250"/>
        <w:gridCol w:w="1800"/>
      </w:tblGrid>
      <w:tr w:rsidR="00857581" w:rsidRPr="007025BE" w:rsidTr="00857581">
        <w:tc>
          <w:tcPr>
            <w:tcW w:w="1908" w:type="dxa"/>
            <w:shd w:val="clear" w:color="auto" w:fill="auto"/>
          </w:tcPr>
          <w:p w:rsidR="00857581" w:rsidRPr="00A64254" w:rsidRDefault="00857581" w:rsidP="00857581">
            <w:pPr>
              <w:pStyle w:val="Title"/>
              <w:jc w:val="left"/>
              <w:rPr>
                <w:rFonts w:ascii="Calibri" w:hAnsi="Calibri"/>
                <w:sz w:val="22"/>
                <w:szCs w:val="22"/>
                <w:u w:val="none"/>
              </w:rPr>
            </w:pPr>
            <w:hyperlink r:id="rId34" w:history="1">
              <w:r w:rsidRPr="00A64254">
                <w:rPr>
                  <w:rStyle w:val="Hyperlink"/>
                  <w:rFonts w:ascii="Calibri" w:hAnsi="Calibri"/>
                  <w:sz w:val="22"/>
                  <w:szCs w:val="22"/>
                </w:rPr>
                <w:t>HFT 4453 form</w:t>
              </w:r>
            </w:hyperlink>
            <w:r w:rsidRPr="00A64254">
              <w:rPr>
                <w:rFonts w:ascii="Calibri" w:hAnsi="Calibri"/>
                <w:sz w:val="22"/>
                <w:szCs w:val="22"/>
              </w:rPr>
              <w:br/>
            </w:r>
            <w:hyperlink r:id="rId35" w:history="1">
              <w:r w:rsidRPr="00A64254">
                <w:rPr>
                  <w:rStyle w:val="Hyperlink"/>
                  <w:rFonts w:ascii="Calibri" w:hAnsi="Calibri"/>
                  <w:sz w:val="22"/>
                  <w:szCs w:val="22"/>
                </w:rPr>
                <w:t>syllabus</w:t>
              </w:r>
            </w:hyperlink>
          </w:p>
        </w:tc>
        <w:tc>
          <w:tcPr>
            <w:tcW w:w="3420" w:type="dxa"/>
            <w:shd w:val="clear" w:color="auto" w:fill="auto"/>
          </w:tcPr>
          <w:p w:rsidR="00857581" w:rsidRPr="00A64254" w:rsidRDefault="00857581" w:rsidP="00857581">
            <w:pPr>
              <w:pStyle w:val="Title"/>
              <w:jc w:val="left"/>
              <w:rPr>
                <w:rFonts w:ascii="Calibri" w:hAnsi="Calibri"/>
                <w:sz w:val="22"/>
                <w:szCs w:val="22"/>
                <w:u w:val="none"/>
              </w:rPr>
            </w:pPr>
            <w:r w:rsidRPr="00A64254">
              <w:rPr>
                <w:rFonts w:ascii="Calibri" w:hAnsi="Calibri"/>
                <w:sz w:val="22"/>
                <w:szCs w:val="22"/>
                <w:u w:val="none"/>
              </w:rPr>
              <w:t>Performance Analysis for Hospitality Managers</w:t>
            </w:r>
          </w:p>
        </w:tc>
        <w:tc>
          <w:tcPr>
            <w:tcW w:w="630" w:type="dxa"/>
            <w:shd w:val="clear" w:color="auto" w:fill="auto"/>
          </w:tcPr>
          <w:p w:rsidR="00857581" w:rsidRPr="00A64254" w:rsidRDefault="00857581" w:rsidP="00857581">
            <w:pPr>
              <w:pStyle w:val="Title"/>
              <w:rPr>
                <w:rFonts w:ascii="Calibri" w:hAnsi="Calibri"/>
                <w:sz w:val="22"/>
                <w:szCs w:val="22"/>
                <w:u w:val="none"/>
              </w:rPr>
            </w:pPr>
            <w:r w:rsidRPr="00A64254">
              <w:rPr>
                <w:rFonts w:ascii="Calibri" w:hAnsi="Calibri"/>
                <w:sz w:val="22"/>
                <w:szCs w:val="22"/>
                <w:u w:val="none"/>
              </w:rPr>
              <w:t>3</w:t>
            </w:r>
          </w:p>
        </w:tc>
        <w:tc>
          <w:tcPr>
            <w:tcW w:w="2250" w:type="dxa"/>
            <w:shd w:val="clear" w:color="auto" w:fill="auto"/>
          </w:tcPr>
          <w:p w:rsidR="00857581" w:rsidRPr="00A64254" w:rsidRDefault="00857581" w:rsidP="00857581">
            <w:pPr>
              <w:pStyle w:val="Title"/>
              <w:jc w:val="left"/>
              <w:rPr>
                <w:rFonts w:ascii="Calibri" w:hAnsi="Calibri"/>
                <w:sz w:val="22"/>
                <w:szCs w:val="22"/>
                <w:u w:val="none"/>
              </w:rPr>
            </w:pPr>
            <w:r w:rsidRPr="00A64254">
              <w:rPr>
                <w:rFonts w:ascii="Calibri" w:hAnsi="Calibri"/>
                <w:sz w:val="22"/>
                <w:szCs w:val="22"/>
                <w:u w:val="none"/>
              </w:rPr>
              <w:t>Change prereqs.</w:t>
            </w:r>
          </w:p>
        </w:tc>
        <w:tc>
          <w:tcPr>
            <w:tcW w:w="1800" w:type="dxa"/>
            <w:shd w:val="clear" w:color="auto" w:fill="auto"/>
          </w:tcPr>
          <w:p w:rsidR="00857581" w:rsidRPr="00A64254" w:rsidRDefault="00857581" w:rsidP="00857581">
            <w:pPr>
              <w:pStyle w:val="Title"/>
              <w:jc w:val="left"/>
              <w:rPr>
                <w:rFonts w:ascii="Calibri" w:hAnsi="Calibri"/>
                <w:sz w:val="22"/>
                <w:szCs w:val="22"/>
                <w:u w:val="none"/>
              </w:rPr>
            </w:pPr>
          </w:p>
        </w:tc>
      </w:tr>
    </w:tbl>
    <w:p w:rsidR="00C618CC" w:rsidRDefault="00C618CC" w:rsidP="005B4156">
      <w:pPr>
        <w:spacing w:after="0" w:line="240" w:lineRule="auto"/>
        <w:rPr>
          <w:b/>
          <w:caps/>
        </w:rPr>
      </w:pPr>
    </w:p>
    <w:p w:rsidR="005B4156" w:rsidRDefault="003D611B" w:rsidP="005B4156">
      <w:pPr>
        <w:pStyle w:val="ListParagraph"/>
        <w:numPr>
          <w:ilvl w:val="0"/>
          <w:numId w:val="5"/>
        </w:numPr>
        <w:autoSpaceDE w:val="0"/>
        <w:autoSpaceDN w:val="0"/>
        <w:adjustRightInd w:val="0"/>
        <w:spacing w:after="0" w:line="240" w:lineRule="auto"/>
        <w:rPr>
          <w:b/>
        </w:rPr>
      </w:pPr>
      <w:r>
        <w:rPr>
          <w:b/>
        </w:rPr>
        <w:t>LIBRARY</w:t>
      </w:r>
    </w:p>
    <w:p w:rsidR="005C52D4" w:rsidRPr="00544107" w:rsidRDefault="00544107" w:rsidP="00544107">
      <w:pPr>
        <w:autoSpaceDE w:val="0"/>
        <w:autoSpaceDN w:val="0"/>
        <w:adjustRightInd w:val="0"/>
        <w:spacing w:after="0" w:line="240" w:lineRule="auto"/>
        <w:ind w:left="1080"/>
        <w:rPr>
          <w:b/>
        </w:rPr>
      </w:pPr>
      <w:r>
        <w:t xml:space="preserve">Library </w:t>
      </w:r>
      <w:r w:rsidR="00377320" w:rsidRPr="00377320">
        <w:t xml:space="preserve">Representative </w:t>
      </w:r>
      <w:r w:rsidR="00D6444E">
        <w:t xml:space="preserve">Alyse Ergood briefly communicated the involvement of the Library in an Informal </w:t>
      </w:r>
      <w:r>
        <w:t xml:space="preserve">Student </w:t>
      </w:r>
      <w:r w:rsidR="00D6444E">
        <w:t xml:space="preserve">Success Task Force with Jenny Peluso and the Undergraduate and Graduate Research Days. </w:t>
      </w:r>
    </w:p>
    <w:p w:rsidR="00544107" w:rsidRDefault="00544107" w:rsidP="001E355F">
      <w:pPr>
        <w:pStyle w:val="ListParagraph"/>
        <w:autoSpaceDE w:val="0"/>
        <w:autoSpaceDN w:val="0"/>
        <w:adjustRightInd w:val="0"/>
        <w:spacing w:after="0" w:line="240" w:lineRule="auto"/>
        <w:ind w:left="1440"/>
        <w:rPr>
          <w:b/>
        </w:rPr>
      </w:pPr>
    </w:p>
    <w:p w:rsidR="0096119C" w:rsidRPr="0096119C" w:rsidRDefault="003D611B" w:rsidP="0096119C">
      <w:pPr>
        <w:pStyle w:val="ListParagraph"/>
        <w:numPr>
          <w:ilvl w:val="0"/>
          <w:numId w:val="5"/>
        </w:numPr>
        <w:spacing w:after="100" w:afterAutospacing="1" w:line="240" w:lineRule="auto"/>
      </w:pPr>
      <w:r>
        <w:rPr>
          <w:rFonts w:ascii="Calibri" w:hAnsi="Calibri"/>
          <w:b/>
        </w:rPr>
        <w:t>CHRISTINE E. LYNN COLLEGE OF NURSING</w:t>
      </w:r>
    </w:p>
    <w:p w:rsidR="005F2CF3" w:rsidRPr="005C52D4" w:rsidRDefault="00D64188" w:rsidP="0096119C">
      <w:pPr>
        <w:pStyle w:val="ListParagraph"/>
        <w:numPr>
          <w:ilvl w:val="1"/>
          <w:numId w:val="5"/>
        </w:numPr>
        <w:spacing w:after="100" w:afterAutospacing="1" w:line="240" w:lineRule="auto"/>
      </w:pPr>
      <w:r>
        <w:rPr>
          <w:b/>
        </w:rPr>
        <w:t xml:space="preserve">Course </w:t>
      </w:r>
      <w:r w:rsidR="005C52D4">
        <w:rPr>
          <w:b/>
        </w:rPr>
        <w:t>Changes</w:t>
      </w:r>
    </w:p>
    <w:p w:rsidR="003D611B" w:rsidRDefault="005C52D4" w:rsidP="00544107">
      <w:pPr>
        <w:pStyle w:val="ListParagraph"/>
        <w:spacing w:after="100" w:afterAutospacing="1" w:line="240" w:lineRule="auto"/>
        <w:ind w:left="1440"/>
      </w:pPr>
      <w:r w:rsidRPr="005C52D4">
        <w:t>Representative Joy Longo infor</w:t>
      </w:r>
      <w:r w:rsidR="004F013C">
        <w:t xml:space="preserve">med the committee the undergraduate program </w:t>
      </w:r>
      <w:r w:rsidRPr="005C52D4">
        <w:t>went through</w:t>
      </w:r>
      <w:r>
        <w:t xml:space="preserve"> a curriculum revision last year</w:t>
      </w:r>
      <w:r w:rsidRPr="005C52D4">
        <w:t xml:space="preserve">, which </w:t>
      </w:r>
      <w:r>
        <w:t xml:space="preserve">is </w:t>
      </w:r>
      <w:r w:rsidR="00544107">
        <w:t>now making them l</w:t>
      </w:r>
      <w:r w:rsidRPr="005C52D4">
        <w:t xml:space="preserve">ook closely </w:t>
      </w:r>
      <w:r w:rsidR="00544107">
        <w:t>at</w:t>
      </w:r>
      <w:r w:rsidR="00BE10F2">
        <w:t xml:space="preserve"> </w:t>
      </w:r>
      <w:bookmarkStart w:id="0" w:name="_GoBack"/>
      <w:bookmarkEnd w:id="0"/>
      <w:r w:rsidR="00544107">
        <w:t>the program’s prerequisites and corequis</w:t>
      </w:r>
      <w:r w:rsidR="004F013C">
        <w:t>it</w:t>
      </w:r>
      <w:r w:rsidR="00544107">
        <w:t>es</w:t>
      </w:r>
      <w:r w:rsidRPr="005C52D4">
        <w:t xml:space="preserve">. </w:t>
      </w:r>
      <w:r w:rsidR="00544107">
        <w:t xml:space="preserve">Because the sequencing of courses changed a bit, this is requiring additional changes to prerequisites and corequisites to ensure students are prepared to take the next course in a sequence. </w:t>
      </w:r>
      <w:r w:rsidR="00CF34C5" w:rsidRPr="00544107">
        <w:rPr>
          <w:b/>
        </w:rPr>
        <w:t xml:space="preserve">UUPC approved </w:t>
      </w:r>
      <w:r w:rsidR="00544107">
        <w:rPr>
          <w:b/>
        </w:rPr>
        <w:t xml:space="preserve">the Nursing course </w:t>
      </w:r>
      <w:r w:rsidR="00CF34C5" w:rsidRPr="00544107">
        <w:rPr>
          <w:b/>
        </w:rPr>
        <w:t>changes.</w:t>
      </w:r>
      <w:r w:rsidR="00CF34C5">
        <w:t xml:space="preserve"> </w:t>
      </w:r>
    </w:p>
    <w:p w:rsidR="003124E2" w:rsidRDefault="003124E2" w:rsidP="00544107">
      <w:pPr>
        <w:pStyle w:val="ListParagraph"/>
        <w:spacing w:after="100" w:afterAutospacing="1" w:line="240" w:lineRule="auto"/>
        <w:ind w:left="1440"/>
      </w:pPr>
    </w:p>
    <w:p w:rsidR="003124E2" w:rsidRDefault="003124E2" w:rsidP="00544107">
      <w:pPr>
        <w:pStyle w:val="ListParagraph"/>
        <w:spacing w:after="100" w:afterAutospacing="1" w:line="240" w:lineRule="auto"/>
        <w:ind w:left="1440"/>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9F371A" w:rsidRPr="007025BE" w:rsidTr="009F371A">
        <w:trPr>
          <w:trHeight w:val="710"/>
        </w:trPr>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36" w:history="1">
              <w:r w:rsidR="009F371A" w:rsidRPr="009C7907">
                <w:rPr>
                  <w:rStyle w:val="Hyperlink"/>
                  <w:rFonts w:ascii="Calibri" w:hAnsi="Calibri"/>
                  <w:sz w:val="22"/>
                  <w:szCs w:val="22"/>
                </w:rPr>
                <w:t>NUR 3065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37"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Health Assessment in Nursing Situations</w:t>
            </w:r>
          </w:p>
        </w:tc>
        <w:tc>
          <w:tcPr>
            <w:tcW w:w="720" w:type="dxa"/>
            <w:shd w:val="clear" w:color="auto" w:fill="auto"/>
          </w:tcPr>
          <w:p w:rsidR="009F371A" w:rsidRPr="007025BE" w:rsidRDefault="009F371A" w:rsidP="004416AE">
            <w:pPr>
              <w:jc w:val="center"/>
              <w:rPr>
                <w:rFonts w:ascii="Calibri" w:hAnsi="Calibri"/>
              </w:rPr>
            </w:pPr>
            <w:r>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7025BE" w:rsidRDefault="009F371A" w:rsidP="004416AE">
            <w:pPr>
              <w:rPr>
                <w:rFonts w:ascii="Calibri" w:hAnsi="Calibri"/>
              </w:rPr>
            </w:pPr>
          </w:p>
        </w:tc>
      </w:tr>
      <w:tr w:rsidR="009F371A" w:rsidRPr="007025BE" w:rsidTr="009F371A">
        <w:trPr>
          <w:trHeight w:val="692"/>
        </w:trPr>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38" w:history="1">
              <w:r w:rsidR="009F371A" w:rsidRPr="009C7907">
                <w:rPr>
                  <w:rStyle w:val="Hyperlink"/>
                  <w:rFonts w:ascii="Calibri" w:hAnsi="Calibri"/>
                  <w:sz w:val="22"/>
                  <w:szCs w:val="22"/>
                </w:rPr>
                <w:t>NUR 3065L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39"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Health Assessment in Nursing Situations Lab</w:t>
            </w:r>
          </w:p>
        </w:tc>
        <w:tc>
          <w:tcPr>
            <w:tcW w:w="720" w:type="dxa"/>
            <w:shd w:val="clear" w:color="auto" w:fill="auto"/>
          </w:tcPr>
          <w:p w:rsidR="009F371A" w:rsidRDefault="009F371A" w:rsidP="004416AE">
            <w:pPr>
              <w:jc w:val="center"/>
              <w:rPr>
                <w:rFonts w:ascii="Calibri" w:hAnsi="Calibri"/>
              </w:rPr>
            </w:pPr>
            <w:r>
              <w:rPr>
                <w:rFonts w:ascii="Calibri" w:hAnsi="Calibri"/>
              </w:rPr>
              <w:t>1</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7025BE"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40" w:history="1">
              <w:r w:rsidR="009F371A" w:rsidRPr="009C7907">
                <w:rPr>
                  <w:rStyle w:val="Hyperlink"/>
                  <w:rFonts w:ascii="Calibri" w:hAnsi="Calibri"/>
                  <w:sz w:val="22"/>
                  <w:szCs w:val="22"/>
                </w:rPr>
                <w:t>NUR 3119C</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41"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Foundations of Nursing Practice</w:t>
            </w:r>
          </w:p>
        </w:tc>
        <w:tc>
          <w:tcPr>
            <w:tcW w:w="720" w:type="dxa"/>
            <w:shd w:val="clear" w:color="auto" w:fill="auto"/>
          </w:tcPr>
          <w:p w:rsidR="009F371A" w:rsidRDefault="009F371A" w:rsidP="004416AE">
            <w:pPr>
              <w:jc w:val="center"/>
              <w:rPr>
                <w:rFonts w:ascii="Calibri" w:hAnsi="Calibri"/>
              </w:rPr>
            </w:pPr>
            <w:r>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7025BE"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42" w:history="1">
              <w:r w:rsidR="009F371A" w:rsidRPr="009C7907">
                <w:rPr>
                  <w:rStyle w:val="Hyperlink"/>
                  <w:rFonts w:ascii="Calibri" w:hAnsi="Calibri"/>
                  <w:sz w:val="22"/>
                  <w:szCs w:val="22"/>
                </w:rPr>
                <w:t>NUR 3145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43"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Pharmacotherapeutics</w:t>
            </w:r>
          </w:p>
        </w:tc>
        <w:tc>
          <w:tcPr>
            <w:tcW w:w="720" w:type="dxa"/>
            <w:shd w:val="clear" w:color="auto" w:fill="auto"/>
          </w:tcPr>
          <w:p w:rsidR="009F371A" w:rsidRDefault="009F371A" w:rsidP="004416AE">
            <w:pPr>
              <w:jc w:val="center"/>
              <w:rPr>
                <w:rFonts w:ascii="Calibri" w:hAnsi="Calibri"/>
              </w:rPr>
            </w:pPr>
            <w:r>
              <w:rPr>
                <w:rFonts w:ascii="Calibri" w:hAnsi="Calibri"/>
              </w:rPr>
              <w:t>3</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7025BE"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44" w:history="1">
              <w:r w:rsidR="009F371A" w:rsidRPr="009C7907">
                <w:rPr>
                  <w:rStyle w:val="Hyperlink"/>
                  <w:rFonts w:ascii="Calibri" w:hAnsi="Calibri"/>
                  <w:sz w:val="22"/>
                  <w:szCs w:val="22"/>
                </w:rPr>
                <w:t>NUR 3171</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45"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Creating Healing Environments</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3</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w:t>
            </w:r>
          </w:p>
        </w:tc>
        <w:tc>
          <w:tcPr>
            <w:tcW w:w="2520" w:type="dxa"/>
            <w:shd w:val="clear" w:color="auto" w:fill="auto"/>
          </w:tcPr>
          <w:p w:rsidR="009F371A" w:rsidRPr="007025BE"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46" w:history="1">
              <w:r w:rsidR="009F371A" w:rsidRPr="009C7907">
                <w:rPr>
                  <w:rStyle w:val="Hyperlink"/>
                  <w:rFonts w:ascii="Calibri" w:hAnsi="Calibri"/>
                  <w:sz w:val="22"/>
                  <w:szCs w:val="22"/>
                </w:rPr>
                <w:t>NUR 3183</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47"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Food, Nutrition and Health</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3</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48" w:history="1">
              <w:r w:rsidR="009F371A" w:rsidRPr="009C7907">
                <w:rPr>
                  <w:rStyle w:val="Hyperlink"/>
                  <w:rFonts w:ascii="Calibri" w:hAnsi="Calibri"/>
                  <w:sz w:val="22"/>
                  <w:szCs w:val="22"/>
                </w:rPr>
                <w:t>NUR 3262</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49"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Chronic Care in Nursing Situations for Adults and Aging Populations</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4</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50" w:history="1">
              <w:r w:rsidR="009F371A" w:rsidRPr="009C7907">
                <w:rPr>
                  <w:rStyle w:val="Hyperlink"/>
                  <w:rFonts w:ascii="Calibri" w:hAnsi="Calibri"/>
                  <w:sz w:val="22"/>
                  <w:szCs w:val="22"/>
                </w:rPr>
                <w:t>NUR 3262L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r w:rsidR="009F371A" w:rsidRPr="009C7907">
              <w:rPr>
                <w:rFonts w:ascii="Calibri" w:hAnsi="Calibri"/>
                <w:sz w:val="22"/>
                <w:szCs w:val="22"/>
              </w:rPr>
              <w:br/>
            </w:r>
            <w:hyperlink r:id="rId51"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Chronic Care in Nursing Situations for Adults and Aging Populations in Practice</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52" w:history="1">
              <w:r w:rsidR="009F371A" w:rsidRPr="009C7907">
                <w:rPr>
                  <w:rStyle w:val="Hyperlink"/>
                  <w:rFonts w:ascii="Calibri" w:hAnsi="Calibri"/>
                  <w:sz w:val="22"/>
                  <w:szCs w:val="22"/>
                </w:rPr>
                <w:t>NUR 3465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53" w:history="1">
              <w:r w:rsidR="009F371A" w:rsidRPr="009C7907">
                <w:rPr>
                  <w:rFonts w:ascii="Calibri" w:hAnsi="Calibri"/>
                  <w:color w:val="0000FF"/>
                  <w:sz w:val="22"/>
                  <w:szCs w:val="22"/>
                  <w:u w:val="single"/>
                </w:rPr>
                <w:br/>
              </w:r>
              <w:r w:rsidR="009F371A" w:rsidRPr="009C7907">
                <w:rPr>
                  <w:rStyle w:val="Hyperlink"/>
                  <w:rFonts w:ascii="Calibri" w:hAnsi="Calibri"/>
                  <w:sz w:val="22"/>
                  <w:szCs w:val="22"/>
                </w:rPr>
                <w:t>syllabus</w:t>
              </w:r>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The Developing Family: Nursing Situations</w:t>
            </w:r>
          </w:p>
        </w:tc>
        <w:tc>
          <w:tcPr>
            <w:tcW w:w="720" w:type="dxa"/>
            <w:shd w:val="clear" w:color="auto" w:fill="auto"/>
          </w:tcPr>
          <w:p w:rsidR="009F371A" w:rsidRPr="009C7907" w:rsidRDefault="009F371A" w:rsidP="004416AE">
            <w:pPr>
              <w:jc w:val="center"/>
              <w:rPr>
                <w:rFonts w:ascii="Calibri" w:hAnsi="Calibri"/>
              </w:rPr>
            </w:pPr>
            <w:r>
              <w:rPr>
                <w:rFonts w:ascii="Calibri" w:hAnsi="Calibri"/>
              </w:rPr>
              <w:t>4</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before="0" w:beforeAutospacing="0" w:after="0" w:afterAutospacing="0" w:line="240" w:lineRule="exact"/>
              <w:rPr>
                <w:rFonts w:ascii="Calibri" w:hAnsi="Calibri"/>
                <w:sz w:val="22"/>
                <w:szCs w:val="22"/>
              </w:rPr>
            </w:pPr>
            <w:hyperlink r:id="rId54" w:history="1">
              <w:r w:rsidR="009F371A" w:rsidRPr="009C7907">
                <w:rPr>
                  <w:rStyle w:val="Hyperlink"/>
                  <w:rFonts w:ascii="Calibri" w:hAnsi="Calibri"/>
                  <w:sz w:val="22"/>
                  <w:szCs w:val="22"/>
                </w:rPr>
                <w:t>NUR 3465L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55" w:history="1">
              <w:r w:rsidR="009F371A" w:rsidRPr="009C7907">
                <w:rPr>
                  <w:rFonts w:ascii="Calibri" w:hAnsi="Calibri"/>
                  <w:color w:val="0000FF"/>
                  <w:sz w:val="22"/>
                  <w:szCs w:val="22"/>
                  <w:u w:val="single"/>
                </w:rPr>
                <w:br/>
              </w:r>
            </w:hyperlink>
            <w:hyperlink r:id="rId56" w:history="1">
              <w:r w:rsidR="009F371A" w:rsidRPr="009C7907">
                <w:rPr>
                  <w:rStyle w:val="Hyperlink"/>
                  <w:rFonts w:ascii="Calibri" w:hAnsi="Calibri"/>
                  <w:sz w:val="22"/>
                  <w:szCs w:val="22"/>
                </w:rPr>
                <w:t>syllabus</w:t>
              </w:r>
            </w:hyperlink>
            <w:hyperlink r:id="rId57"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The Developing Family: Nursing Situations in Practice</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rPr>
          <w:trHeight w:val="629"/>
        </w:trPr>
        <w:tc>
          <w:tcPr>
            <w:tcW w:w="1728" w:type="dxa"/>
            <w:shd w:val="clear" w:color="auto" w:fill="auto"/>
          </w:tcPr>
          <w:p w:rsidR="009F371A" w:rsidRPr="009C7907" w:rsidRDefault="00081531" w:rsidP="009F371A">
            <w:pPr>
              <w:pStyle w:val="NormalWeb"/>
              <w:spacing w:before="0" w:beforeAutospacing="0" w:after="0" w:afterAutospacing="0"/>
              <w:rPr>
                <w:rFonts w:ascii="Calibri" w:hAnsi="Calibri"/>
                <w:sz w:val="22"/>
                <w:szCs w:val="22"/>
              </w:rPr>
            </w:pPr>
            <w:hyperlink r:id="rId58" w:history="1">
              <w:r w:rsidR="009F371A" w:rsidRPr="009C7907">
                <w:rPr>
                  <w:rStyle w:val="Hyperlink"/>
                  <w:rFonts w:ascii="Calibri" w:hAnsi="Calibri"/>
                  <w:sz w:val="22"/>
                  <w:szCs w:val="22"/>
                </w:rPr>
                <w:t>NUR 4125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59" w:history="1">
              <w:r w:rsidR="009F371A" w:rsidRPr="009C7907">
                <w:rPr>
                  <w:rFonts w:ascii="Calibri" w:hAnsi="Calibri"/>
                  <w:color w:val="0000FF"/>
                  <w:sz w:val="22"/>
                  <w:szCs w:val="22"/>
                  <w:u w:val="single"/>
                </w:rPr>
                <w:br/>
              </w:r>
            </w:hyperlink>
            <w:hyperlink r:id="rId60" w:history="1">
              <w:r w:rsidR="009F371A" w:rsidRPr="009C7907">
                <w:rPr>
                  <w:rStyle w:val="Hyperlink"/>
                  <w:rFonts w:ascii="Calibri" w:hAnsi="Calibri"/>
                  <w:sz w:val="22"/>
                  <w:szCs w:val="22"/>
                </w:rPr>
                <w:t>syllabus</w:t>
              </w:r>
            </w:hyperlink>
            <w:hyperlink r:id="rId61"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General Pathophysiology</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3</w:t>
            </w:r>
          </w:p>
        </w:tc>
        <w:tc>
          <w:tcPr>
            <w:tcW w:w="2250" w:type="dxa"/>
            <w:shd w:val="clear" w:color="auto" w:fill="auto"/>
          </w:tcPr>
          <w:p w:rsidR="009F371A" w:rsidRPr="00F87F56" w:rsidRDefault="009F371A" w:rsidP="004416AE">
            <w:pPr>
              <w:pStyle w:val="NormalWeb"/>
            </w:pPr>
            <w:r w:rsidRPr="009C7907">
              <w:rPr>
                <w:rFonts w:ascii="Calibri" w:hAnsi="Calibri"/>
                <w:sz w:val="22"/>
                <w:szCs w:val="22"/>
              </w:rPr>
              <w:t>Change prereqs</w:t>
            </w:r>
            <w:r>
              <w:rPr>
                <w:rFonts w:ascii="Comic Sans MS" w:hAnsi="Comic Sans MS"/>
              </w:rPr>
              <w:t>.</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62" w:history="1">
              <w:r w:rsidR="009F371A" w:rsidRPr="009C7907">
                <w:rPr>
                  <w:rStyle w:val="Hyperlink"/>
                  <w:rFonts w:ascii="Calibri" w:hAnsi="Calibri"/>
                  <w:sz w:val="22"/>
                  <w:szCs w:val="22"/>
                </w:rPr>
                <w:t>NUR 4165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63" w:history="1">
              <w:r w:rsidR="009F371A" w:rsidRPr="009C7907">
                <w:rPr>
                  <w:rFonts w:ascii="Calibri" w:hAnsi="Calibri"/>
                  <w:color w:val="0000FF"/>
                  <w:sz w:val="22"/>
                  <w:szCs w:val="22"/>
                  <w:u w:val="single"/>
                </w:rPr>
                <w:br/>
              </w:r>
            </w:hyperlink>
            <w:hyperlink r:id="rId64"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Nursing Research</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3</w:t>
            </w:r>
          </w:p>
        </w:tc>
        <w:tc>
          <w:tcPr>
            <w:tcW w:w="2250" w:type="dxa"/>
            <w:shd w:val="clear" w:color="auto" w:fill="auto"/>
          </w:tcPr>
          <w:p w:rsidR="009F371A" w:rsidRPr="00F87F56" w:rsidRDefault="009F371A" w:rsidP="004416AE">
            <w:pPr>
              <w:pStyle w:val="NormalWeb"/>
            </w:pPr>
            <w:r w:rsidRPr="00D81CE3">
              <w:rPr>
                <w:rFonts w:ascii="Calibri" w:hAnsi="Calibri"/>
                <w:sz w:val="22"/>
                <w:szCs w:val="22"/>
              </w:rPr>
              <w:t>Change prereqs</w:t>
            </w:r>
            <w:r>
              <w:rPr>
                <w:rFonts w:ascii="Comic Sans MS" w:hAnsi="Comic Sans MS"/>
              </w:rPr>
              <w:t>.</w:t>
            </w:r>
          </w:p>
        </w:tc>
        <w:tc>
          <w:tcPr>
            <w:tcW w:w="2520" w:type="dxa"/>
            <w:shd w:val="clear" w:color="auto" w:fill="auto"/>
          </w:tcPr>
          <w:p w:rsidR="009F371A" w:rsidRPr="009C7907" w:rsidRDefault="009F371A" w:rsidP="004416AE">
            <w:pPr>
              <w:rPr>
                <w:rFonts w:ascii="Calibri" w:hAnsi="Calibri"/>
              </w:rPr>
            </w:pPr>
          </w:p>
        </w:tc>
      </w:tr>
      <w:tr w:rsidR="009F371A" w:rsidRPr="007025BE" w:rsidTr="009F371A">
        <w:trPr>
          <w:trHeight w:val="980"/>
        </w:trPr>
        <w:tc>
          <w:tcPr>
            <w:tcW w:w="1728" w:type="dxa"/>
            <w:shd w:val="clear" w:color="auto" w:fill="auto"/>
          </w:tcPr>
          <w:p w:rsidR="009F371A" w:rsidRPr="009C7907" w:rsidRDefault="00081531" w:rsidP="009F371A">
            <w:pPr>
              <w:pStyle w:val="NormalWeb"/>
              <w:spacing w:before="0" w:beforeAutospacing="0" w:after="0" w:afterAutospacing="0" w:line="240" w:lineRule="exact"/>
              <w:rPr>
                <w:rFonts w:ascii="Calibri" w:hAnsi="Calibri"/>
                <w:sz w:val="22"/>
                <w:szCs w:val="22"/>
              </w:rPr>
            </w:pPr>
            <w:hyperlink r:id="rId65" w:history="1">
              <w:r w:rsidR="009F371A" w:rsidRPr="009C7907">
                <w:rPr>
                  <w:rStyle w:val="Hyperlink"/>
                  <w:rFonts w:ascii="Calibri" w:hAnsi="Calibri"/>
                  <w:sz w:val="22"/>
                  <w:szCs w:val="22"/>
                </w:rPr>
                <w:t>NUR 4525</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66" w:history="1">
              <w:r w:rsidR="009F371A" w:rsidRPr="009C7907">
                <w:rPr>
                  <w:rFonts w:ascii="Calibri" w:hAnsi="Calibri"/>
                  <w:color w:val="0000FF"/>
                  <w:sz w:val="22"/>
                  <w:szCs w:val="22"/>
                  <w:u w:val="single"/>
                </w:rPr>
                <w:br/>
              </w:r>
            </w:hyperlink>
            <w:hyperlink r:id="rId67" w:history="1">
              <w:r w:rsidR="009F371A" w:rsidRPr="009C7907">
                <w:rPr>
                  <w:rStyle w:val="Hyperlink"/>
                  <w:rFonts w:ascii="Calibri" w:hAnsi="Calibri"/>
                  <w:sz w:val="22"/>
                  <w:szCs w:val="22"/>
                </w:rPr>
                <w:t>syllabus</w:t>
              </w:r>
            </w:hyperlink>
            <w:hyperlink r:id="rId68"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Psychiatric and Mental Health: Nursing Situations Across the Lifespan</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3</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4416AE">
            <w:pPr>
              <w:pStyle w:val="NormalWeb"/>
              <w:rPr>
                <w:rFonts w:ascii="Calibri" w:hAnsi="Calibri"/>
                <w:sz w:val="22"/>
                <w:szCs w:val="22"/>
              </w:rPr>
            </w:pPr>
            <w:hyperlink r:id="rId69" w:history="1">
              <w:r w:rsidR="009F371A" w:rsidRPr="009C7907">
                <w:rPr>
                  <w:rStyle w:val="Hyperlink"/>
                  <w:rFonts w:ascii="Calibri" w:hAnsi="Calibri"/>
                  <w:sz w:val="22"/>
                  <w:szCs w:val="22"/>
                </w:rPr>
                <w:t>NUR 4525L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70" w:history="1">
              <w:r w:rsidR="009F371A" w:rsidRPr="009C7907">
                <w:rPr>
                  <w:rFonts w:ascii="Calibri" w:hAnsi="Calibri"/>
                  <w:color w:val="0000FF"/>
                  <w:sz w:val="22"/>
                  <w:szCs w:val="22"/>
                  <w:u w:val="single"/>
                </w:rPr>
                <w:br/>
              </w:r>
            </w:hyperlink>
            <w:hyperlink r:id="rId71" w:history="1">
              <w:r w:rsidR="009F371A" w:rsidRPr="009C7907">
                <w:rPr>
                  <w:rStyle w:val="Hyperlink"/>
                  <w:rFonts w:ascii="Calibri" w:hAnsi="Calibri"/>
                  <w:sz w:val="22"/>
                  <w:szCs w:val="22"/>
                </w:rPr>
                <w:t>syllabus</w:t>
              </w:r>
            </w:hyperlink>
            <w:hyperlink r:id="rId72"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Psychiatric and Mental Health: Nursing Situations in Practice</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line="240" w:lineRule="exact"/>
              <w:rPr>
                <w:rFonts w:ascii="Calibri" w:hAnsi="Calibri"/>
                <w:sz w:val="22"/>
                <w:szCs w:val="22"/>
              </w:rPr>
            </w:pPr>
            <w:hyperlink r:id="rId73" w:history="1">
              <w:r w:rsidR="009F371A" w:rsidRPr="009C7907">
                <w:rPr>
                  <w:rStyle w:val="Hyperlink"/>
                  <w:rFonts w:ascii="Calibri" w:hAnsi="Calibri"/>
                  <w:sz w:val="22"/>
                  <w:szCs w:val="22"/>
                </w:rPr>
                <w:t>NUR 4716</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74" w:history="1">
              <w:r w:rsidR="009F371A" w:rsidRPr="009C7907">
                <w:rPr>
                  <w:rFonts w:ascii="Calibri" w:hAnsi="Calibri"/>
                  <w:color w:val="0000FF"/>
                  <w:sz w:val="22"/>
                  <w:szCs w:val="22"/>
                  <w:u w:val="single"/>
                </w:rPr>
                <w:br/>
              </w:r>
            </w:hyperlink>
            <w:hyperlink r:id="rId75"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Acute Care Nursing Situations with Adults and Aging Populations</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4</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r w:rsidR="009F371A" w:rsidRPr="007025BE" w:rsidTr="009F371A">
        <w:trPr>
          <w:trHeight w:val="971"/>
        </w:trPr>
        <w:tc>
          <w:tcPr>
            <w:tcW w:w="1728" w:type="dxa"/>
            <w:shd w:val="clear" w:color="auto" w:fill="auto"/>
          </w:tcPr>
          <w:p w:rsidR="009F371A" w:rsidRPr="009C7907" w:rsidRDefault="00081531" w:rsidP="009F371A">
            <w:pPr>
              <w:pStyle w:val="NormalWeb"/>
              <w:spacing w:before="0" w:beforeAutospacing="0" w:after="0" w:afterAutospacing="0" w:line="240" w:lineRule="exact"/>
              <w:rPr>
                <w:rFonts w:ascii="Calibri" w:hAnsi="Calibri"/>
                <w:sz w:val="22"/>
                <w:szCs w:val="22"/>
              </w:rPr>
            </w:pPr>
            <w:hyperlink r:id="rId76" w:history="1">
              <w:r w:rsidR="009F371A" w:rsidRPr="009C7907">
                <w:rPr>
                  <w:rStyle w:val="Hyperlink"/>
                  <w:rFonts w:ascii="Calibri" w:hAnsi="Calibri"/>
                  <w:sz w:val="22"/>
                  <w:szCs w:val="22"/>
                </w:rPr>
                <w:t>NUR 4716L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77" w:history="1">
              <w:r w:rsidR="009F371A" w:rsidRPr="009C7907">
                <w:rPr>
                  <w:rFonts w:ascii="Calibri" w:hAnsi="Calibri"/>
                  <w:color w:val="0000FF"/>
                  <w:sz w:val="22"/>
                  <w:szCs w:val="22"/>
                  <w:u w:val="single"/>
                </w:rPr>
                <w:br/>
              </w:r>
            </w:hyperlink>
            <w:hyperlink r:id="rId78" w:history="1">
              <w:r w:rsidR="009F371A" w:rsidRPr="009C7907">
                <w:rPr>
                  <w:rStyle w:val="Hyperlink"/>
                  <w:rFonts w:ascii="Calibri" w:hAnsi="Calibri"/>
                  <w:sz w:val="22"/>
                  <w:szCs w:val="22"/>
                </w:rPr>
                <w:t>syllabus</w:t>
              </w:r>
            </w:hyperlink>
            <w:hyperlink r:id="rId79"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9F371A">
            <w:pPr>
              <w:rPr>
                <w:rFonts w:ascii="Calibri" w:hAnsi="Calibri"/>
              </w:rPr>
            </w:pPr>
            <w:r w:rsidRPr="009C7907">
              <w:rPr>
                <w:rFonts w:ascii="Calibri" w:hAnsi="Calibri"/>
              </w:rPr>
              <w:t>Acute Care Nursing Situations with Adults and Aging Populations in Practice</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Pr>
                <w:rFonts w:ascii="Calibri" w:hAnsi="Calibri"/>
                <w:sz w:val="22"/>
                <w:szCs w:val="22"/>
              </w:rPr>
              <w:t xml:space="preserve">Change </w:t>
            </w:r>
            <w:r>
              <w:rPr>
                <w:rFonts w:ascii="Calibri" w:hAnsi="Calibri"/>
                <w:sz w:val="22"/>
                <w:szCs w:val="22"/>
              </w:rPr>
              <w:br/>
              <w:t>prereqs./</w:t>
            </w:r>
            <w:r w:rsidRPr="009C7907">
              <w:rPr>
                <w:rFonts w:ascii="Calibri" w:hAnsi="Calibri"/>
                <w:sz w:val="22"/>
                <w:szCs w:val="22"/>
              </w:rPr>
              <w:t xml:space="preserve">coreqs. </w:t>
            </w: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before="0" w:beforeAutospacing="0" w:after="0" w:afterAutospacing="0" w:line="240" w:lineRule="exact"/>
              <w:rPr>
                <w:rFonts w:ascii="Calibri" w:hAnsi="Calibri"/>
                <w:sz w:val="22"/>
                <w:szCs w:val="22"/>
              </w:rPr>
            </w:pPr>
            <w:hyperlink r:id="rId80" w:history="1">
              <w:r w:rsidR="009F371A" w:rsidRPr="009C7907">
                <w:rPr>
                  <w:rStyle w:val="Hyperlink"/>
                  <w:rFonts w:ascii="Calibri" w:hAnsi="Calibri"/>
                  <w:sz w:val="22"/>
                  <w:szCs w:val="22"/>
                </w:rPr>
                <w:t>NUR 4764L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81" w:history="1">
              <w:r w:rsidR="009F371A" w:rsidRPr="009C7907">
                <w:rPr>
                  <w:rFonts w:ascii="Calibri" w:hAnsi="Calibri"/>
                  <w:color w:val="0000FF"/>
                  <w:sz w:val="22"/>
                  <w:szCs w:val="22"/>
                  <w:u w:val="single"/>
                </w:rPr>
                <w:br/>
              </w:r>
            </w:hyperlink>
            <w:hyperlink r:id="rId82" w:history="1">
              <w:r w:rsidR="009F371A" w:rsidRPr="009C7907">
                <w:rPr>
                  <w:rStyle w:val="Hyperlink"/>
                  <w:rFonts w:ascii="Calibri" w:hAnsi="Calibri"/>
                  <w:sz w:val="22"/>
                  <w:szCs w:val="22"/>
                </w:rPr>
                <w:t>syllabus</w:t>
              </w:r>
            </w:hyperlink>
            <w:hyperlink r:id="rId83" w:history="1">
              <w:r w:rsidR="009F371A" w:rsidRPr="009C7907">
                <w:rPr>
                  <w:rFonts w:ascii="Calibri" w:hAnsi="Calibri"/>
                  <w:color w:val="0000FF"/>
                  <w:sz w:val="22"/>
                  <w:szCs w:val="22"/>
                  <w:u w:val="single"/>
                </w:rPr>
                <w:br/>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Complex Care in Nursing Situations with Adults and Aging Populations</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2</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 coreqs. and desc.</w:t>
            </w:r>
          </w:p>
        </w:tc>
        <w:tc>
          <w:tcPr>
            <w:tcW w:w="2520" w:type="dxa"/>
            <w:shd w:val="clear" w:color="auto" w:fill="auto"/>
          </w:tcPr>
          <w:p w:rsidR="009F371A" w:rsidRPr="009C7907" w:rsidRDefault="009F371A" w:rsidP="004416AE">
            <w:pPr>
              <w:rPr>
                <w:rFonts w:ascii="Calibri" w:hAnsi="Calibri"/>
              </w:rPr>
            </w:pPr>
          </w:p>
        </w:tc>
      </w:tr>
      <w:tr w:rsidR="009F371A" w:rsidRPr="007025BE" w:rsidTr="009F371A">
        <w:trPr>
          <w:trHeight w:val="908"/>
        </w:trPr>
        <w:tc>
          <w:tcPr>
            <w:tcW w:w="1728" w:type="dxa"/>
            <w:shd w:val="clear" w:color="auto" w:fill="auto"/>
          </w:tcPr>
          <w:p w:rsidR="009F371A" w:rsidRPr="009C7907" w:rsidRDefault="00081531" w:rsidP="009F371A">
            <w:pPr>
              <w:pStyle w:val="NormalWeb"/>
              <w:spacing w:before="0" w:beforeAutospacing="0" w:after="0" w:afterAutospacing="0" w:line="240" w:lineRule="exact"/>
              <w:rPr>
                <w:rFonts w:ascii="Calibri" w:hAnsi="Calibri"/>
                <w:sz w:val="22"/>
                <w:szCs w:val="22"/>
              </w:rPr>
            </w:pPr>
            <w:hyperlink r:id="rId84" w:history="1">
              <w:r w:rsidR="009F371A" w:rsidRPr="009C7907">
                <w:rPr>
                  <w:rStyle w:val="Hyperlink"/>
                  <w:rFonts w:ascii="Calibri" w:hAnsi="Calibri"/>
                  <w:sz w:val="22"/>
                  <w:szCs w:val="22"/>
                </w:rPr>
                <w:t>NUR 4824C</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85" w:history="1">
              <w:r w:rsidR="009F371A" w:rsidRPr="009C7907">
                <w:rPr>
                  <w:rFonts w:ascii="Calibri" w:hAnsi="Calibri"/>
                  <w:color w:val="0000FF"/>
                  <w:sz w:val="22"/>
                  <w:szCs w:val="22"/>
                  <w:u w:val="single"/>
                </w:rPr>
                <w:br/>
              </w:r>
            </w:hyperlink>
            <w:hyperlink r:id="rId86"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Professional Development in Nursing 1: Ethical and Legal Perspectives of Caring</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1</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w:t>
            </w:r>
          </w:p>
          <w:p w:rsidR="009F371A" w:rsidRPr="009C7907" w:rsidRDefault="009F371A" w:rsidP="004416AE">
            <w:pPr>
              <w:pStyle w:val="NormalWeb"/>
              <w:rPr>
                <w:rFonts w:ascii="Calibri" w:hAnsi="Calibri"/>
                <w:sz w:val="22"/>
                <w:szCs w:val="22"/>
              </w:rPr>
            </w:pPr>
          </w:p>
        </w:tc>
        <w:tc>
          <w:tcPr>
            <w:tcW w:w="2520" w:type="dxa"/>
            <w:shd w:val="clear" w:color="auto" w:fill="auto"/>
          </w:tcPr>
          <w:p w:rsidR="009F371A" w:rsidRPr="009C7907" w:rsidRDefault="009F371A" w:rsidP="004416AE">
            <w:pPr>
              <w:rPr>
                <w:rFonts w:ascii="Calibri" w:hAnsi="Calibri"/>
              </w:rPr>
            </w:pPr>
          </w:p>
        </w:tc>
      </w:tr>
      <w:tr w:rsidR="009F371A" w:rsidRPr="007025BE" w:rsidTr="009F371A">
        <w:tc>
          <w:tcPr>
            <w:tcW w:w="1728" w:type="dxa"/>
            <w:shd w:val="clear" w:color="auto" w:fill="auto"/>
          </w:tcPr>
          <w:p w:rsidR="009F371A" w:rsidRPr="009C7907" w:rsidRDefault="00081531" w:rsidP="009F371A">
            <w:pPr>
              <w:pStyle w:val="NormalWeb"/>
              <w:spacing w:line="240" w:lineRule="exact"/>
              <w:rPr>
                <w:rFonts w:ascii="Calibri" w:hAnsi="Calibri"/>
                <w:sz w:val="22"/>
                <w:szCs w:val="22"/>
              </w:rPr>
            </w:pPr>
            <w:hyperlink r:id="rId87" w:history="1">
              <w:r w:rsidR="009F371A" w:rsidRPr="009C7907">
                <w:rPr>
                  <w:rStyle w:val="Hyperlink"/>
                  <w:rFonts w:ascii="Calibri" w:hAnsi="Calibri"/>
                  <w:sz w:val="22"/>
                  <w:szCs w:val="22"/>
                </w:rPr>
                <w:t>NUR 4829L</w:t>
              </w:r>
              <w:r w:rsidR="009F371A">
                <w:rPr>
                  <w:rFonts w:ascii="Calibri" w:hAnsi="Calibri"/>
                  <w:color w:val="0000FF"/>
                  <w:sz w:val="22"/>
                  <w:szCs w:val="22"/>
                  <w:u w:val="single"/>
                </w:rPr>
                <w:t xml:space="preserve"> </w:t>
              </w:r>
              <w:r w:rsidR="009F371A" w:rsidRPr="009C7907">
                <w:rPr>
                  <w:rStyle w:val="Hyperlink"/>
                  <w:rFonts w:ascii="Calibri" w:hAnsi="Calibri"/>
                  <w:sz w:val="22"/>
                  <w:szCs w:val="22"/>
                </w:rPr>
                <w:t>form</w:t>
              </w:r>
            </w:hyperlink>
            <w:hyperlink r:id="rId88" w:history="1">
              <w:r w:rsidR="009F371A" w:rsidRPr="009C7907">
                <w:rPr>
                  <w:rFonts w:ascii="Calibri" w:hAnsi="Calibri"/>
                  <w:color w:val="0000FF"/>
                  <w:sz w:val="22"/>
                  <w:szCs w:val="22"/>
                  <w:u w:val="single"/>
                </w:rPr>
                <w:br/>
              </w:r>
            </w:hyperlink>
            <w:hyperlink r:id="rId89" w:history="1">
              <w:r w:rsidR="009F371A" w:rsidRPr="009C7907">
                <w:rPr>
                  <w:rStyle w:val="Hyperlink"/>
                  <w:rFonts w:ascii="Calibri" w:hAnsi="Calibri"/>
                  <w:sz w:val="22"/>
                  <w:szCs w:val="22"/>
                </w:rPr>
                <w:t>syllabus</w:t>
              </w:r>
            </w:hyperlink>
          </w:p>
        </w:tc>
        <w:tc>
          <w:tcPr>
            <w:tcW w:w="3510" w:type="dxa"/>
            <w:shd w:val="clear" w:color="auto" w:fill="auto"/>
          </w:tcPr>
          <w:p w:rsidR="009F371A" w:rsidRPr="009C7907" w:rsidRDefault="009F371A" w:rsidP="004416AE">
            <w:pPr>
              <w:rPr>
                <w:rFonts w:ascii="Calibri" w:hAnsi="Calibri"/>
              </w:rPr>
            </w:pPr>
            <w:r w:rsidRPr="009C7907">
              <w:rPr>
                <w:rFonts w:ascii="Calibri" w:hAnsi="Calibri"/>
              </w:rPr>
              <w:t>Nursing Practice Immersion</w:t>
            </w:r>
          </w:p>
        </w:tc>
        <w:tc>
          <w:tcPr>
            <w:tcW w:w="720" w:type="dxa"/>
            <w:shd w:val="clear" w:color="auto" w:fill="auto"/>
          </w:tcPr>
          <w:p w:rsidR="009F371A" w:rsidRPr="009C7907" w:rsidRDefault="009F371A" w:rsidP="004416AE">
            <w:pPr>
              <w:jc w:val="center"/>
              <w:rPr>
                <w:rFonts w:ascii="Calibri" w:hAnsi="Calibri"/>
              </w:rPr>
            </w:pPr>
            <w:r w:rsidRPr="009C7907">
              <w:rPr>
                <w:rFonts w:ascii="Calibri" w:hAnsi="Calibri"/>
              </w:rPr>
              <w:t>4</w:t>
            </w:r>
          </w:p>
        </w:tc>
        <w:tc>
          <w:tcPr>
            <w:tcW w:w="2250" w:type="dxa"/>
            <w:shd w:val="clear" w:color="auto" w:fill="auto"/>
          </w:tcPr>
          <w:p w:rsidR="009F371A" w:rsidRPr="009C7907" w:rsidRDefault="009F371A" w:rsidP="004416AE">
            <w:pPr>
              <w:pStyle w:val="NormalWeb"/>
              <w:rPr>
                <w:rFonts w:ascii="Calibri" w:hAnsi="Calibri"/>
                <w:sz w:val="22"/>
                <w:szCs w:val="22"/>
              </w:rPr>
            </w:pPr>
            <w:r w:rsidRPr="009C7907">
              <w:rPr>
                <w:rFonts w:ascii="Calibri" w:hAnsi="Calibri"/>
                <w:sz w:val="22"/>
                <w:szCs w:val="22"/>
              </w:rPr>
              <w:t>Change prereqs./coreqs.</w:t>
            </w:r>
          </w:p>
        </w:tc>
        <w:tc>
          <w:tcPr>
            <w:tcW w:w="2520" w:type="dxa"/>
            <w:shd w:val="clear" w:color="auto" w:fill="auto"/>
          </w:tcPr>
          <w:p w:rsidR="009F371A" w:rsidRPr="009C7907" w:rsidRDefault="009F371A" w:rsidP="004416AE">
            <w:pPr>
              <w:rPr>
                <w:rFonts w:ascii="Calibri" w:hAnsi="Calibri"/>
              </w:rPr>
            </w:pPr>
          </w:p>
        </w:tc>
      </w:tr>
    </w:tbl>
    <w:p w:rsidR="009F371A" w:rsidRPr="009F371A" w:rsidRDefault="009F371A" w:rsidP="009F371A">
      <w:pPr>
        <w:spacing w:after="100" w:afterAutospacing="1" w:line="240" w:lineRule="auto"/>
      </w:pPr>
    </w:p>
    <w:p w:rsidR="00FA0E4C" w:rsidRPr="00FA0E4C" w:rsidRDefault="003D611B" w:rsidP="00FA0E4C">
      <w:pPr>
        <w:pStyle w:val="ListParagraph"/>
        <w:numPr>
          <w:ilvl w:val="0"/>
          <w:numId w:val="5"/>
        </w:numPr>
        <w:spacing w:after="100" w:afterAutospacing="1" w:line="240" w:lineRule="auto"/>
      </w:pPr>
      <w:r>
        <w:rPr>
          <w:rFonts w:ascii="Calibri" w:hAnsi="Calibri"/>
          <w:b/>
        </w:rPr>
        <w:t>COLLEGE OF EDUCATION</w:t>
      </w:r>
    </w:p>
    <w:p w:rsidR="005F2CF3" w:rsidRDefault="00D64188" w:rsidP="005F2CF3">
      <w:pPr>
        <w:pStyle w:val="ListParagraph"/>
        <w:numPr>
          <w:ilvl w:val="1"/>
          <w:numId w:val="5"/>
        </w:numPr>
        <w:spacing w:after="100" w:afterAutospacing="1" w:line="240" w:lineRule="auto"/>
        <w:rPr>
          <w:b/>
        </w:rPr>
      </w:pPr>
      <w:r>
        <w:rPr>
          <w:b/>
        </w:rPr>
        <w:t xml:space="preserve">New </w:t>
      </w:r>
      <w:r w:rsidR="008D0C0B">
        <w:rPr>
          <w:b/>
        </w:rPr>
        <w:t>Undergraduate Research Honors Program: Effective Integration of Educational Impact and Outcomes throug</w:t>
      </w:r>
      <w:r>
        <w:rPr>
          <w:b/>
        </w:rPr>
        <w:t>h Honors Elementary Education (tabled)</w:t>
      </w:r>
    </w:p>
    <w:p w:rsidR="004F013C" w:rsidRDefault="00C76408" w:rsidP="00D64188">
      <w:pPr>
        <w:pStyle w:val="ListParagraph"/>
        <w:spacing w:after="100" w:afterAutospacing="1" w:line="240" w:lineRule="auto"/>
        <w:ind w:left="1440"/>
      </w:pPr>
      <w:r w:rsidRPr="00C76408">
        <w:t>This item was tabled</w:t>
      </w:r>
      <w:r w:rsidR="003124E2">
        <w:t xml:space="preserve"> due to </w:t>
      </w:r>
      <w:r>
        <w:t xml:space="preserve">misinformation and </w:t>
      </w:r>
      <w:r w:rsidR="001020C5">
        <w:t xml:space="preserve">a pending proposal submission to </w:t>
      </w:r>
      <w:r w:rsidR="004F013C">
        <w:t>the University Honors Council</w:t>
      </w:r>
      <w:r>
        <w:t xml:space="preserve"> (UHC). </w:t>
      </w:r>
      <w:r w:rsidR="004F013C">
        <w:t xml:space="preserve">Education </w:t>
      </w:r>
      <w:r>
        <w:t xml:space="preserve">Representative Penelope </w:t>
      </w:r>
      <w:r w:rsidR="004F013C">
        <w:t xml:space="preserve">Fritzer was </w:t>
      </w:r>
      <w:r>
        <w:t>incorrect</w:t>
      </w:r>
      <w:r w:rsidR="004F013C">
        <w:t>ly informed that thi</w:t>
      </w:r>
      <w:r w:rsidR="003124E2">
        <w:t>s new honors program needed UUPC approval before receiving UHC</w:t>
      </w:r>
      <w:r w:rsidR="004F013C">
        <w:t xml:space="preserve"> app</w:t>
      </w:r>
      <w:r w:rsidR="003124E2">
        <w:t>roval. The Committee explained to</w:t>
      </w:r>
      <w:r w:rsidR="004F013C">
        <w:t xml:space="preserve"> Rep. Fritzer that all approvals need to be received, including College and UHC, before an honors program or course is submitted to the UUPC. Rep. Fritzer said she would inform the department proposing the program and ask them to submit the program to the UHC.</w:t>
      </w:r>
      <w:r w:rsidR="00D64188">
        <w:br/>
      </w:r>
    </w:p>
    <w:p w:rsidR="00282C3A" w:rsidRPr="00D64188" w:rsidRDefault="003D611B" w:rsidP="00D64188">
      <w:pPr>
        <w:pStyle w:val="ListParagraph"/>
        <w:numPr>
          <w:ilvl w:val="0"/>
          <w:numId w:val="2"/>
        </w:numPr>
        <w:spacing w:after="100" w:afterAutospacing="1" w:line="240" w:lineRule="auto"/>
        <w:rPr>
          <w:b/>
          <w:caps/>
        </w:rPr>
      </w:pPr>
      <w:r w:rsidRPr="00D64188">
        <w:rPr>
          <w:b/>
          <w:caps/>
        </w:rPr>
        <w:t>N</w:t>
      </w:r>
      <w:r w:rsidR="002D62D2" w:rsidRPr="00D64188">
        <w:rPr>
          <w:b/>
          <w:caps/>
        </w:rPr>
        <w:t>ext Meeting/Adjournment</w:t>
      </w:r>
      <w:r w:rsidR="00845CDA">
        <w:br/>
      </w:r>
      <w:r w:rsidR="00D64188">
        <w:t>The next</w:t>
      </w:r>
      <w:r w:rsidR="002D62D2" w:rsidRPr="00DC6D94">
        <w:t xml:space="preserve"> meeting of the UUPC will take place on </w:t>
      </w:r>
      <w:r w:rsidR="00C76408">
        <w:t>April 18, 2014</w:t>
      </w:r>
      <w:r w:rsidR="00CD0E54">
        <w:t>,</w:t>
      </w:r>
      <w:r w:rsidR="002D62D2" w:rsidRPr="00DC6D94">
        <w:t xml:space="preserve"> from 10 am to noon </w:t>
      </w:r>
      <w:r w:rsidR="002D62D2" w:rsidRPr="00CD0E54">
        <w:t>in SU room</w:t>
      </w:r>
      <w:r w:rsidR="00CD0E54" w:rsidRPr="00CD0E54">
        <w:t xml:space="preserve"> 132</w:t>
      </w:r>
      <w:r w:rsidR="002D62D2" w:rsidRPr="00CD0E54">
        <w:t>.</w:t>
      </w:r>
    </w:p>
    <w:p w:rsidR="001137DB" w:rsidRDefault="00282C3A" w:rsidP="00282C3A">
      <w:pPr>
        <w:spacing w:after="0" w:line="240" w:lineRule="auto"/>
        <w:ind w:left="720"/>
      </w:pPr>
      <w:r>
        <w:t>The meeting was adjourned</w:t>
      </w:r>
      <w:r w:rsidR="001020C5">
        <w:t xml:space="preserve"> at 11:16</w:t>
      </w:r>
      <w:r w:rsidR="002D62D2">
        <w:t xml:space="preserve"> </w:t>
      </w:r>
      <w:r w:rsidR="002D62D2" w:rsidRPr="00DC6D94">
        <w:t>a.m.</w:t>
      </w:r>
      <w:r w:rsidR="002D62D2">
        <w:t xml:space="preserve"> </w:t>
      </w:r>
    </w:p>
    <w:p w:rsidR="00EA7C06" w:rsidRDefault="00EA7C06" w:rsidP="00282C3A">
      <w:pPr>
        <w:spacing w:after="0" w:line="240" w:lineRule="auto"/>
        <w:ind w:left="720"/>
      </w:pPr>
    </w:p>
    <w:sectPr w:rsidR="00EA7C06" w:rsidSect="00664C26">
      <w:footerReference w:type="default" r:id="rId9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D89" w:rsidRDefault="00F92D89" w:rsidP="005A6464">
      <w:pPr>
        <w:spacing w:after="0" w:line="240" w:lineRule="auto"/>
      </w:pPr>
      <w:r>
        <w:separator/>
      </w:r>
    </w:p>
  </w:endnote>
  <w:endnote w:type="continuationSeparator" w:id="0">
    <w:p w:rsidR="00F92D89" w:rsidRDefault="00F92D89"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C52BAF" w:rsidRDefault="00C52BAF">
        <w:pPr>
          <w:pStyle w:val="Footer"/>
          <w:jc w:val="right"/>
        </w:pPr>
        <w:fldSimple w:instr=" PAGE   \* MERGEFORMAT ">
          <w:r w:rsidR="00D42CB5">
            <w:rPr>
              <w:noProof/>
            </w:rPr>
            <w:t>1</w:t>
          </w:r>
        </w:fldSimple>
      </w:p>
    </w:sdtContent>
  </w:sdt>
  <w:p w:rsidR="00C52BAF" w:rsidRDefault="00C52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D89" w:rsidRDefault="00F92D89" w:rsidP="005A6464">
      <w:pPr>
        <w:spacing w:after="0" w:line="240" w:lineRule="auto"/>
      </w:pPr>
      <w:r>
        <w:separator/>
      </w:r>
    </w:p>
  </w:footnote>
  <w:footnote w:type="continuationSeparator" w:id="0">
    <w:p w:rsidR="00F92D89" w:rsidRDefault="00F92D89"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34E0E"/>
    <w:multiLevelType w:val="hybridMultilevel"/>
    <w:tmpl w:val="10D40A38"/>
    <w:lvl w:ilvl="0" w:tplc="30EAEDF0">
      <w:start w:val="1"/>
      <w:numFmt w:val="decimal"/>
      <w:lvlText w:val="%1."/>
      <w:lvlJc w:val="left"/>
      <w:pPr>
        <w:ind w:left="720" w:hanging="360"/>
      </w:pPr>
      <w:rPr>
        <w:rFonts w:hint="default"/>
        <w:b/>
      </w:rPr>
    </w:lvl>
    <w:lvl w:ilvl="1" w:tplc="6302E3C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71214B"/>
    <w:multiLevelType w:val="hybridMultilevel"/>
    <w:tmpl w:val="CD2C9C90"/>
    <w:lvl w:ilvl="0" w:tplc="9E50C9B0">
      <w:start w:val="1"/>
      <w:numFmt w:val="upperRoman"/>
      <w:lvlText w:val="%1."/>
      <w:lvlJc w:val="left"/>
      <w:pPr>
        <w:ind w:left="720" w:hanging="720"/>
      </w:pPr>
      <w:rPr>
        <w:rFonts w:hint="default"/>
        <w:b/>
      </w:rPr>
    </w:lvl>
    <w:lvl w:ilvl="1" w:tplc="3A123E66">
      <w:start w:val="1"/>
      <w:numFmt w:val="lowerLetter"/>
      <w:lvlText w:val="%2."/>
      <w:lvlJc w:val="left"/>
      <w:pPr>
        <w:ind w:left="1440" w:hanging="360"/>
      </w:pPr>
      <w:rPr>
        <w:rFonts w:hint="default"/>
        <w:b/>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36559D"/>
    <w:multiLevelType w:val="hybridMultilevel"/>
    <w:tmpl w:val="5014674A"/>
    <w:lvl w:ilvl="0" w:tplc="95B002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4"/>
  </w:num>
  <w:num w:numId="4">
    <w:abstractNumId w:val="17"/>
  </w:num>
  <w:num w:numId="5">
    <w:abstractNumId w:val="3"/>
  </w:num>
  <w:num w:numId="6">
    <w:abstractNumId w:val="15"/>
  </w:num>
  <w:num w:numId="7">
    <w:abstractNumId w:val="8"/>
  </w:num>
  <w:num w:numId="8">
    <w:abstractNumId w:val="18"/>
  </w:num>
  <w:num w:numId="9">
    <w:abstractNumId w:val="9"/>
  </w:num>
  <w:num w:numId="10">
    <w:abstractNumId w:val="3"/>
  </w:num>
  <w:num w:numId="11">
    <w:abstractNumId w:val="0"/>
  </w:num>
  <w:num w:numId="12">
    <w:abstractNumId w:val="2"/>
  </w:num>
  <w:num w:numId="13">
    <w:abstractNumId w:val="16"/>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2"/>
  </w:num>
  <w:num w:numId="19">
    <w:abstractNumId w:val="1"/>
  </w:num>
  <w:num w:numId="20">
    <w:abstractNumId w:val="11"/>
  </w:num>
  <w:num w:numId="21">
    <w:abstractNumId w:val="19"/>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246D"/>
    <w:rsid w:val="000020A5"/>
    <w:rsid w:val="0000651B"/>
    <w:rsid w:val="000144C3"/>
    <w:rsid w:val="00015837"/>
    <w:rsid w:val="00016012"/>
    <w:rsid w:val="000217EA"/>
    <w:rsid w:val="00022D48"/>
    <w:rsid w:val="00031814"/>
    <w:rsid w:val="00032C00"/>
    <w:rsid w:val="00032DFE"/>
    <w:rsid w:val="00040BA5"/>
    <w:rsid w:val="00040EC4"/>
    <w:rsid w:val="0004246D"/>
    <w:rsid w:val="0005345F"/>
    <w:rsid w:val="00054579"/>
    <w:rsid w:val="00054F42"/>
    <w:rsid w:val="0005614E"/>
    <w:rsid w:val="00056674"/>
    <w:rsid w:val="000615B9"/>
    <w:rsid w:val="000618C6"/>
    <w:rsid w:val="00063056"/>
    <w:rsid w:val="00067CEC"/>
    <w:rsid w:val="00070893"/>
    <w:rsid w:val="00071FE9"/>
    <w:rsid w:val="000756CF"/>
    <w:rsid w:val="00077F8A"/>
    <w:rsid w:val="00081531"/>
    <w:rsid w:val="000842E8"/>
    <w:rsid w:val="00095CCC"/>
    <w:rsid w:val="0009624D"/>
    <w:rsid w:val="00096A2F"/>
    <w:rsid w:val="00096C88"/>
    <w:rsid w:val="000A2A48"/>
    <w:rsid w:val="000A4FC4"/>
    <w:rsid w:val="000B2D5D"/>
    <w:rsid w:val="000D0885"/>
    <w:rsid w:val="000D2D96"/>
    <w:rsid w:val="000E045E"/>
    <w:rsid w:val="000E1B92"/>
    <w:rsid w:val="000E2B09"/>
    <w:rsid w:val="000E365B"/>
    <w:rsid w:val="000E37F9"/>
    <w:rsid w:val="000E3B41"/>
    <w:rsid w:val="000E7A52"/>
    <w:rsid w:val="000F0795"/>
    <w:rsid w:val="000F0BC2"/>
    <w:rsid w:val="000F3D38"/>
    <w:rsid w:val="000F6276"/>
    <w:rsid w:val="00100E30"/>
    <w:rsid w:val="001010AA"/>
    <w:rsid w:val="001020C5"/>
    <w:rsid w:val="00106ACC"/>
    <w:rsid w:val="00111885"/>
    <w:rsid w:val="001123C7"/>
    <w:rsid w:val="00112BA7"/>
    <w:rsid w:val="001137DB"/>
    <w:rsid w:val="001175C0"/>
    <w:rsid w:val="001175CA"/>
    <w:rsid w:val="00121135"/>
    <w:rsid w:val="00126D38"/>
    <w:rsid w:val="00130156"/>
    <w:rsid w:val="001344DD"/>
    <w:rsid w:val="00137DA6"/>
    <w:rsid w:val="00143125"/>
    <w:rsid w:val="00157107"/>
    <w:rsid w:val="001610B7"/>
    <w:rsid w:val="00161B9D"/>
    <w:rsid w:val="001671D7"/>
    <w:rsid w:val="0017197F"/>
    <w:rsid w:val="0017598D"/>
    <w:rsid w:val="00181AD4"/>
    <w:rsid w:val="00181C34"/>
    <w:rsid w:val="00182ADD"/>
    <w:rsid w:val="00183269"/>
    <w:rsid w:val="0019455C"/>
    <w:rsid w:val="00196DE3"/>
    <w:rsid w:val="001A1B67"/>
    <w:rsid w:val="001A1E0D"/>
    <w:rsid w:val="001A3E52"/>
    <w:rsid w:val="001A3F21"/>
    <w:rsid w:val="001A5595"/>
    <w:rsid w:val="001B21E4"/>
    <w:rsid w:val="001B26CA"/>
    <w:rsid w:val="001C099B"/>
    <w:rsid w:val="001C1C63"/>
    <w:rsid w:val="001C2A2D"/>
    <w:rsid w:val="001D2899"/>
    <w:rsid w:val="001D33F0"/>
    <w:rsid w:val="001D4028"/>
    <w:rsid w:val="001D661C"/>
    <w:rsid w:val="001D6980"/>
    <w:rsid w:val="001E355F"/>
    <w:rsid w:val="001E45C2"/>
    <w:rsid w:val="001F589D"/>
    <w:rsid w:val="001F6F6A"/>
    <w:rsid w:val="001F789B"/>
    <w:rsid w:val="002011C1"/>
    <w:rsid w:val="00202710"/>
    <w:rsid w:val="00207B88"/>
    <w:rsid w:val="002125FE"/>
    <w:rsid w:val="00215210"/>
    <w:rsid w:val="0021694B"/>
    <w:rsid w:val="00217CD9"/>
    <w:rsid w:val="00221FC8"/>
    <w:rsid w:val="00223645"/>
    <w:rsid w:val="00224F20"/>
    <w:rsid w:val="00226757"/>
    <w:rsid w:val="00230BD5"/>
    <w:rsid w:val="0023140A"/>
    <w:rsid w:val="00231D44"/>
    <w:rsid w:val="00233918"/>
    <w:rsid w:val="00234871"/>
    <w:rsid w:val="00241EDF"/>
    <w:rsid w:val="00244C3D"/>
    <w:rsid w:val="00244CE5"/>
    <w:rsid w:val="0024595A"/>
    <w:rsid w:val="0024598C"/>
    <w:rsid w:val="0024684C"/>
    <w:rsid w:val="00252E2D"/>
    <w:rsid w:val="0025751B"/>
    <w:rsid w:val="002611A0"/>
    <w:rsid w:val="002664FE"/>
    <w:rsid w:val="00270D38"/>
    <w:rsid w:val="00271384"/>
    <w:rsid w:val="002762A5"/>
    <w:rsid w:val="0027719E"/>
    <w:rsid w:val="002815CD"/>
    <w:rsid w:val="00282C3A"/>
    <w:rsid w:val="00283364"/>
    <w:rsid w:val="002868CB"/>
    <w:rsid w:val="002A4C42"/>
    <w:rsid w:val="002B299B"/>
    <w:rsid w:val="002B4732"/>
    <w:rsid w:val="002B4B04"/>
    <w:rsid w:val="002B5BF9"/>
    <w:rsid w:val="002C3AB0"/>
    <w:rsid w:val="002C6148"/>
    <w:rsid w:val="002D4C82"/>
    <w:rsid w:val="002D62D2"/>
    <w:rsid w:val="002D6B9F"/>
    <w:rsid w:val="002D7962"/>
    <w:rsid w:val="002E0A7E"/>
    <w:rsid w:val="002E0CDC"/>
    <w:rsid w:val="002F028B"/>
    <w:rsid w:val="002F1D91"/>
    <w:rsid w:val="002F3228"/>
    <w:rsid w:val="002F3581"/>
    <w:rsid w:val="0030037D"/>
    <w:rsid w:val="00303817"/>
    <w:rsid w:val="003048C8"/>
    <w:rsid w:val="003124E2"/>
    <w:rsid w:val="0031275E"/>
    <w:rsid w:val="00312C1C"/>
    <w:rsid w:val="003150CB"/>
    <w:rsid w:val="0031666E"/>
    <w:rsid w:val="003174E5"/>
    <w:rsid w:val="00317534"/>
    <w:rsid w:val="00326AE7"/>
    <w:rsid w:val="003324FA"/>
    <w:rsid w:val="00333540"/>
    <w:rsid w:val="00334A4B"/>
    <w:rsid w:val="003355BD"/>
    <w:rsid w:val="0034159F"/>
    <w:rsid w:val="00342560"/>
    <w:rsid w:val="00351FD8"/>
    <w:rsid w:val="00357D7E"/>
    <w:rsid w:val="00361524"/>
    <w:rsid w:val="00377320"/>
    <w:rsid w:val="0037790B"/>
    <w:rsid w:val="00381D95"/>
    <w:rsid w:val="00383B46"/>
    <w:rsid w:val="003874F4"/>
    <w:rsid w:val="00387C13"/>
    <w:rsid w:val="00392328"/>
    <w:rsid w:val="003962A2"/>
    <w:rsid w:val="003A420A"/>
    <w:rsid w:val="003A57B3"/>
    <w:rsid w:val="003A6122"/>
    <w:rsid w:val="003A79A9"/>
    <w:rsid w:val="003B156B"/>
    <w:rsid w:val="003B37DC"/>
    <w:rsid w:val="003C05D0"/>
    <w:rsid w:val="003C13E8"/>
    <w:rsid w:val="003C2125"/>
    <w:rsid w:val="003C45DA"/>
    <w:rsid w:val="003C7464"/>
    <w:rsid w:val="003D2D43"/>
    <w:rsid w:val="003D407E"/>
    <w:rsid w:val="003D5ABB"/>
    <w:rsid w:val="003D611B"/>
    <w:rsid w:val="003D69E0"/>
    <w:rsid w:val="003E0D5C"/>
    <w:rsid w:val="003E1A6C"/>
    <w:rsid w:val="003E4214"/>
    <w:rsid w:val="003E604F"/>
    <w:rsid w:val="003E612A"/>
    <w:rsid w:val="003F2E80"/>
    <w:rsid w:val="003F56DC"/>
    <w:rsid w:val="003F6A65"/>
    <w:rsid w:val="003F6E22"/>
    <w:rsid w:val="003F727E"/>
    <w:rsid w:val="0040369F"/>
    <w:rsid w:val="00405C1C"/>
    <w:rsid w:val="004079AF"/>
    <w:rsid w:val="004122E7"/>
    <w:rsid w:val="00413543"/>
    <w:rsid w:val="00421853"/>
    <w:rsid w:val="00422DE4"/>
    <w:rsid w:val="0042650A"/>
    <w:rsid w:val="00427E33"/>
    <w:rsid w:val="0043608B"/>
    <w:rsid w:val="00441473"/>
    <w:rsid w:val="004416AE"/>
    <w:rsid w:val="004430D5"/>
    <w:rsid w:val="004543F5"/>
    <w:rsid w:val="00461FDF"/>
    <w:rsid w:val="0046796F"/>
    <w:rsid w:val="00470303"/>
    <w:rsid w:val="00473260"/>
    <w:rsid w:val="0047404E"/>
    <w:rsid w:val="00475438"/>
    <w:rsid w:val="004759A1"/>
    <w:rsid w:val="00475A96"/>
    <w:rsid w:val="0047754D"/>
    <w:rsid w:val="00490B64"/>
    <w:rsid w:val="004917DD"/>
    <w:rsid w:val="004921B6"/>
    <w:rsid w:val="00492C93"/>
    <w:rsid w:val="00495554"/>
    <w:rsid w:val="004A104F"/>
    <w:rsid w:val="004A3946"/>
    <w:rsid w:val="004A5359"/>
    <w:rsid w:val="004A6243"/>
    <w:rsid w:val="004A68ED"/>
    <w:rsid w:val="004B5379"/>
    <w:rsid w:val="004C65D8"/>
    <w:rsid w:val="004D03D6"/>
    <w:rsid w:val="004E2635"/>
    <w:rsid w:val="004E71AB"/>
    <w:rsid w:val="004F013C"/>
    <w:rsid w:val="004F02BA"/>
    <w:rsid w:val="004F1A1B"/>
    <w:rsid w:val="004F5F88"/>
    <w:rsid w:val="004F6282"/>
    <w:rsid w:val="004F7EE1"/>
    <w:rsid w:val="005002D1"/>
    <w:rsid w:val="00500F99"/>
    <w:rsid w:val="00502679"/>
    <w:rsid w:val="005057B1"/>
    <w:rsid w:val="00505F2E"/>
    <w:rsid w:val="00514CE8"/>
    <w:rsid w:val="0051607B"/>
    <w:rsid w:val="005308A0"/>
    <w:rsid w:val="0053297D"/>
    <w:rsid w:val="005410C7"/>
    <w:rsid w:val="00542BC9"/>
    <w:rsid w:val="00542DD0"/>
    <w:rsid w:val="00544107"/>
    <w:rsid w:val="0054571E"/>
    <w:rsid w:val="00550F6F"/>
    <w:rsid w:val="005511A4"/>
    <w:rsid w:val="0055596C"/>
    <w:rsid w:val="005660DD"/>
    <w:rsid w:val="00567182"/>
    <w:rsid w:val="00567C03"/>
    <w:rsid w:val="00572024"/>
    <w:rsid w:val="00576B31"/>
    <w:rsid w:val="005800D8"/>
    <w:rsid w:val="005808AF"/>
    <w:rsid w:val="00585482"/>
    <w:rsid w:val="005854F1"/>
    <w:rsid w:val="00590993"/>
    <w:rsid w:val="00593226"/>
    <w:rsid w:val="005A2575"/>
    <w:rsid w:val="005A6464"/>
    <w:rsid w:val="005A6B9F"/>
    <w:rsid w:val="005A7FA6"/>
    <w:rsid w:val="005B22E1"/>
    <w:rsid w:val="005B4156"/>
    <w:rsid w:val="005B4443"/>
    <w:rsid w:val="005B7749"/>
    <w:rsid w:val="005C05F0"/>
    <w:rsid w:val="005C52D4"/>
    <w:rsid w:val="005C7B7A"/>
    <w:rsid w:val="005D1D6A"/>
    <w:rsid w:val="005D4DEF"/>
    <w:rsid w:val="005D6837"/>
    <w:rsid w:val="005E2E5C"/>
    <w:rsid w:val="005E316D"/>
    <w:rsid w:val="005E560B"/>
    <w:rsid w:val="005E6E0D"/>
    <w:rsid w:val="005F0F2C"/>
    <w:rsid w:val="005F2CF3"/>
    <w:rsid w:val="005F4E22"/>
    <w:rsid w:val="00601467"/>
    <w:rsid w:val="006022BE"/>
    <w:rsid w:val="00602F66"/>
    <w:rsid w:val="006039B5"/>
    <w:rsid w:val="00606D4D"/>
    <w:rsid w:val="00610FFE"/>
    <w:rsid w:val="006174CA"/>
    <w:rsid w:val="00617BCE"/>
    <w:rsid w:val="006227FA"/>
    <w:rsid w:val="00624180"/>
    <w:rsid w:val="00626046"/>
    <w:rsid w:val="00627A14"/>
    <w:rsid w:val="006349F4"/>
    <w:rsid w:val="00637080"/>
    <w:rsid w:val="006443A5"/>
    <w:rsid w:val="00654AFD"/>
    <w:rsid w:val="00656D68"/>
    <w:rsid w:val="00662AC3"/>
    <w:rsid w:val="00664C26"/>
    <w:rsid w:val="00665E6A"/>
    <w:rsid w:val="00672C77"/>
    <w:rsid w:val="006838A4"/>
    <w:rsid w:val="00684054"/>
    <w:rsid w:val="006840BD"/>
    <w:rsid w:val="0068727B"/>
    <w:rsid w:val="00690791"/>
    <w:rsid w:val="0069131E"/>
    <w:rsid w:val="00691434"/>
    <w:rsid w:val="00692C23"/>
    <w:rsid w:val="00692D88"/>
    <w:rsid w:val="00694F99"/>
    <w:rsid w:val="00696970"/>
    <w:rsid w:val="00697276"/>
    <w:rsid w:val="006A17FE"/>
    <w:rsid w:val="006B3E47"/>
    <w:rsid w:val="006B6388"/>
    <w:rsid w:val="006B64FE"/>
    <w:rsid w:val="006C1A1B"/>
    <w:rsid w:val="006C31C5"/>
    <w:rsid w:val="006C4D66"/>
    <w:rsid w:val="006C57F6"/>
    <w:rsid w:val="006D3476"/>
    <w:rsid w:val="006D53EF"/>
    <w:rsid w:val="006D54CF"/>
    <w:rsid w:val="006D5E62"/>
    <w:rsid w:val="006E23E0"/>
    <w:rsid w:val="006E3728"/>
    <w:rsid w:val="006E7C6E"/>
    <w:rsid w:val="006F7056"/>
    <w:rsid w:val="007009E4"/>
    <w:rsid w:val="0070160E"/>
    <w:rsid w:val="007031F8"/>
    <w:rsid w:val="00706C21"/>
    <w:rsid w:val="007100BB"/>
    <w:rsid w:val="007141AC"/>
    <w:rsid w:val="00715C19"/>
    <w:rsid w:val="00717EF7"/>
    <w:rsid w:val="00722198"/>
    <w:rsid w:val="00724D95"/>
    <w:rsid w:val="00726DF6"/>
    <w:rsid w:val="00726E27"/>
    <w:rsid w:val="007273D5"/>
    <w:rsid w:val="007357AB"/>
    <w:rsid w:val="0074064F"/>
    <w:rsid w:val="00744203"/>
    <w:rsid w:val="00745283"/>
    <w:rsid w:val="00747F03"/>
    <w:rsid w:val="00750639"/>
    <w:rsid w:val="00751D0A"/>
    <w:rsid w:val="00757225"/>
    <w:rsid w:val="00760473"/>
    <w:rsid w:val="00761DB2"/>
    <w:rsid w:val="00765B0F"/>
    <w:rsid w:val="00765E3F"/>
    <w:rsid w:val="00777810"/>
    <w:rsid w:val="00780643"/>
    <w:rsid w:val="00780690"/>
    <w:rsid w:val="007811DF"/>
    <w:rsid w:val="0078254A"/>
    <w:rsid w:val="00783650"/>
    <w:rsid w:val="00791E94"/>
    <w:rsid w:val="0079538D"/>
    <w:rsid w:val="00796B34"/>
    <w:rsid w:val="007A4575"/>
    <w:rsid w:val="007A7DD6"/>
    <w:rsid w:val="007B541D"/>
    <w:rsid w:val="007C0B91"/>
    <w:rsid w:val="007D09C5"/>
    <w:rsid w:val="007D0D07"/>
    <w:rsid w:val="007D3A87"/>
    <w:rsid w:val="007D7DE2"/>
    <w:rsid w:val="007E20DA"/>
    <w:rsid w:val="007E68CD"/>
    <w:rsid w:val="007E7D4F"/>
    <w:rsid w:val="007F2338"/>
    <w:rsid w:val="007F4A87"/>
    <w:rsid w:val="007F6520"/>
    <w:rsid w:val="008117ED"/>
    <w:rsid w:val="00811855"/>
    <w:rsid w:val="008119A2"/>
    <w:rsid w:val="00811FAA"/>
    <w:rsid w:val="008230E6"/>
    <w:rsid w:val="00834442"/>
    <w:rsid w:val="00840088"/>
    <w:rsid w:val="00844B42"/>
    <w:rsid w:val="00845CDA"/>
    <w:rsid w:val="008461CB"/>
    <w:rsid w:val="00855488"/>
    <w:rsid w:val="0085598E"/>
    <w:rsid w:val="00857581"/>
    <w:rsid w:val="00857B91"/>
    <w:rsid w:val="00860BB8"/>
    <w:rsid w:val="008620BF"/>
    <w:rsid w:val="00862AF8"/>
    <w:rsid w:val="00871A1E"/>
    <w:rsid w:val="00880423"/>
    <w:rsid w:val="00885A32"/>
    <w:rsid w:val="00886EBD"/>
    <w:rsid w:val="00894463"/>
    <w:rsid w:val="008A2E35"/>
    <w:rsid w:val="008A4900"/>
    <w:rsid w:val="008A6A05"/>
    <w:rsid w:val="008B3084"/>
    <w:rsid w:val="008B556A"/>
    <w:rsid w:val="008C49A6"/>
    <w:rsid w:val="008D0579"/>
    <w:rsid w:val="008D0C0B"/>
    <w:rsid w:val="008D519D"/>
    <w:rsid w:val="008E381E"/>
    <w:rsid w:val="008E4463"/>
    <w:rsid w:val="008E6F37"/>
    <w:rsid w:val="008E7832"/>
    <w:rsid w:val="008E7A03"/>
    <w:rsid w:val="008F026E"/>
    <w:rsid w:val="008F6E29"/>
    <w:rsid w:val="0090564C"/>
    <w:rsid w:val="00906902"/>
    <w:rsid w:val="0090754A"/>
    <w:rsid w:val="009118DF"/>
    <w:rsid w:val="00911F47"/>
    <w:rsid w:val="00920CD2"/>
    <w:rsid w:val="00922EC0"/>
    <w:rsid w:val="0092365E"/>
    <w:rsid w:val="00930500"/>
    <w:rsid w:val="00931B99"/>
    <w:rsid w:val="00932F3E"/>
    <w:rsid w:val="0093334B"/>
    <w:rsid w:val="00936E3F"/>
    <w:rsid w:val="0094298A"/>
    <w:rsid w:val="00942B87"/>
    <w:rsid w:val="009444C9"/>
    <w:rsid w:val="00945B76"/>
    <w:rsid w:val="009500C1"/>
    <w:rsid w:val="00955D1E"/>
    <w:rsid w:val="0095726A"/>
    <w:rsid w:val="0096119C"/>
    <w:rsid w:val="00961625"/>
    <w:rsid w:val="009649EA"/>
    <w:rsid w:val="00965BA7"/>
    <w:rsid w:val="00976A27"/>
    <w:rsid w:val="009813FB"/>
    <w:rsid w:val="009830F8"/>
    <w:rsid w:val="00985E70"/>
    <w:rsid w:val="00986DF4"/>
    <w:rsid w:val="009902D8"/>
    <w:rsid w:val="0099275F"/>
    <w:rsid w:val="00996584"/>
    <w:rsid w:val="009A10C6"/>
    <w:rsid w:val="009A1509"/>
    <w:rsid w:val="009A58FD"/>
    <w:rsid w:val="009A5ADD"/>
    <w:rsid w:val="009A6F81"/>
    <w:rsid w:val="009B02A8"/>
    <w:rsid w:val="009B45ED"/>
    <w:rsid w:val="009C0508"/>
    <w:rsid w:val="009C3822"/>
    <w:rsid w:val="009D07DA"/>
    <w:rsid w:val="009D4CF1"/>
    <w:rsid w:val="009D6A1A"/>
    <w:rsid w:val="009E1DAF"/>
    <w:rsid w:val="009E546D"/>
    <w:rsid w:val="009E5890"/>
    <w:rsid w:val="009E6697"/>
    <w:rsid w:val="009F1CD0"/>
    <w:rsid w:val="009F331B"/>
    <w:rsid w:val="009F371A"/>
    <w:rsid w:val="009F4A98"/>
    <w:rsid w:val="009F595D"/>
    <w:rsid w:val="00A0077B"/>
    <w:rsid w:val="00A11ADE"/>
    <w:rsid w:val="00A12281"/>
    <w:rsid w:val="00A146A1"/>
    <w:rsid w:val="00A20456"/>
    <w:rsid w:val="00A21C98"/>
    <w:rsid w:val="00A24297"/>
    <w:rsid w:val="00A2458C"/>
    <w:rsid w:val="00A24995"/>
    <w:rsid w:val="00A25327"/>
    <w:rsid w:val="00A35D6C"/>
    <w:rsid w:val="00A407FB"/>
    <w:rsid w:val="00A414BE"/>
    <w:rsid w:val="00A45828"/>
    <w:rsid w:val="00A45981"/>
    <w:rsid w:val="00A459B0"/>
    <w:rsid w:val="00A45A6C"/>
    <w:rsid w:val="00A52417"/>
    <w:rsid w:val="00A52E0B"/>
    <w:rsid w:val="00A547E0"/>
    <w:rsid w:val="00A54CCE"/>
    <w:rsid w:val="00A57D45"/>
    <w:rsid w:val="00A60627"/>
    <w:rsid w:val="00A6400A"/>
    <w:rsid w:val="00A66761"/>
    <w:rsid w:val="00A67F63"/>
    <w:rsid w:val="00A74BB2"/>
    <w:rsid w:val="00A81ABE"/>
    <w:rsid w:val="00A8243E"/>
    <w:rsid w:val="00A9447D"/>
    <w:rsid w:val="00AA4186"/>
    <w:rsid w:val="00AA4404"/>
    <w:rsid w:val="00AA7DE2"/>
    <w:rsid w:val="00AB06AA"/>
    <w:rsid w:val="00AB40F0"/>
    <w:rsid w:val="00AB60F7"/>
    <w:rsid w:val="00AC2FE4"/>
    <w:rsid w:val="00AC507C"/>
    <w:rsid w:val="00AD273F"/>
    <w:rsid w:val="00AD2ECD"/>
    <w:rsid w:val="00AD2FEB"/>
    <w:rsid w:val="00AD5AAB"/>
    <w:rsid w:val="00AD6A0D"/>
    <w:rsid w:val="00AF108D"/>
    <w:rsid w:val="00AF29DD"/>
    <w:rsid w:val="00AF7964"/>
    <w:rsid w:val="00B0702C"/>
    <w:rsid w:val="00B168D3"/>
    <w:rsid w:val="00B2448B"/>
    <w:rsid w:val="00B416A9"/>
    <w:rsid w:val="00B41839"/>
    <w:rsid w:val="00B42A8F"/>
    <w:rsid w:val="00B55520"/>
    <w:rsid w:val="00B5715B"/>
    <w:rsid w:val="00B63503"/>
    <w:rsid w:val="00B6365E"/>
    <w:rsid w:val="00B63CD9"/>
    <w:rsid w:val="00B67A10"/>
    <w:rsid w:val="00B71BF9"/>
    <w:rsid w:val="00B815C7"/>
    <w:rsid w:val="00B8295E"/>
    <w:rsid w:val="00B82C2D"/>
    <w:rsid w:val="00B83378"/>
    <w:rsid w:val="00B87A7D"/>
    <w:rsid w:val="00B93A0D"/>
    <w:rsid w:val="00B948CB"/>
    <w:rsid w:val="00B96845"/>
    <w:rsid w:val="00B97745"/>
    <w:rsid w:val="00BA0001"/>
    <w:rsid w:val="00BA04E9"/>
    <w:rsid w:val="00BA0664"/>
    <w:rsid w:val="00BA1217"/>
    <w:rsid w:val="00BA1B98"/>
    <w:rsid w:val="00BA1C16"/>
    <w:rsid w:val="00BA3680"/>
    <w:rsid w:val="00BA6B32"/>
    <w:rsid w:val="00BB079C"/>
    <w:rsid w:val="00BB26F3"/>
    <w:rsid w:val="00BB6176"/>
    <w:rsid w:val="00BB77D2"/>
    <w:rsid w:val="00BC199B"/>
    <w:rsid w:val="00BC62E4"/>
    <w:rsid w:val="00BC775D"/>
    <w:rsid w:val="00BD0084"/>
    <w:rsid w:val="00BE073C"/>
    <w:rsid w:val="00BE10F2"/>
    <w:rsid w:val="00BE40D9"/>
    <w:rsid w:val="00BE4B45"/>
    <w:rsid w:val="00BE7D67"/>
    <w:rsid w:val="00BF16F7"/>
    <w:rsid w:val="00BF3A34"/>
    <w:rsid w:val="00BF7444"/>
    <w:rsid w:val="00C07676"/>
    <w:rsid w:val="00C10230"/>
    <w:rsid w:val="00C1398F"/>
    <w:rsid w:val="00C24653"/>
    <w:rsid w:val="00C258CB"/>
    <w:rsid w:val="00C258F9"/>
    <w:rsid w:val="00C326EC"/>
    <w:rsid w:val="00C32B31"/>
    <w:rsid w:val="00C358AF"/>
    <w:rsid w:val="00C368FB"/>
    <w:rsid w:val="00C36C04"/>
    <w:rsid w:val="00C41047"/>
    <w:rsid w:val="00C44C89"/>
    <w:rsid w:val="00C47E4E"/>
    <w:rsid w:val="00C51FA9"/>
    <w:rsid w:val="00C52BAF"/>
    <w:rsid w:val="00C53E2E"/>
    <w:rsid w:val="00C56A62"/>
    <w:rsid w:val="00C618CC"/>
    <w:rsid w:val="00C6278A"/>
    <w:rsid w:val="00C63D32"/>
    <w:rsid w:val="00C67583"/>
    <w:rsid w:val="00C71C71"/>
    <w:rsid w:val="00C71DB4"/>
    <w:rsid w:val="00C72342"/>
    <w:rsid w:val="00C76408"/>
    <w:rsid w:val="00C7704B"/>
    <w:rsid w:val="00C81120"/>
    <w:rsid w:val="00C837C4"/>
    <w:rsid w:val="00C83C3F"/>
    <w:rsid w:val="00C84958"/>
    <w:rsid w:val="00C84E74"/>
    <w:rsid w:val="00C92861"/>
    <w:rsid w:val="00C94992"/>
    <w:rsid w:val="00C95967"/>
    <w:rsid w:val="00C96128"/>
    <w:rsid w:val="00C9627D"/>
    <w:rsid w:val="00C962FD"/>
    <w:rsid w:val="00C975EC"/>
    <w:rsid w:val="00CA106A"/>
    <w:rsid w:val="00CA7363"/>
    <w:rsid w:val="00CB0F71"/>
    <w:rsid w:val="00CB1D81"/>
    <w:rsid w:val="00CB74CE"/>
    <w:rsid w:val="00CC1437"/>
    <w:rsid w:val="00CC4009"/>
    <w:rsid w:val="00CC5400"/>
    <w:rsid w:val="00CC6513"/>
    <w:rsid w:val="00CC700C"/>
    <w:rsid w:val="00CC74A1"/>
    <w:rsid w:val="00CD0E54"/>
    <w:rsid w:val="00CD424B"/>
    <w:rsid w:val="00CD48B5"/>
    <w:rsid w:val="00CD4AE0"/>
    <w:rsid w:val="00CE1D6B"/>
    <w:rsid w:val="00CE3A1E"/>
    <w:rsid w:val="00CF3163"/>
    <w:rsid w:val="00CF34C5"/>
    <w:rsid w:val="00CF3600"/>
    <w:rsid w:val="00CF6182"/>
    <w:rsid w:val="00D0458A"/>
    <w:rsid w:val="00D16BF3"/>
    <w:rsid w:val="00D235D8"/>
    <w:rsid w:val="00D35F3A"/>
    <w:rsid w:val="00D418E2"/>
    <w:rsid w:val="00D42CB5"/>
    <w:rsid w:val="00D469B0"/>
    <w:rsid w:val="00D60B17"/>
    <w:rsid w:val="00D62C0E"/>
    <w:rsid w:val="00D64188"/>
    <w:rsid w:val="00D6444E"/>
    <w:rsid w:val="00D67EBB"/>
    <w:rsid w:val="00D73AFA"/>
    <w:rsid w:val="00D85E7A"/>
    <w:rsid w:val="00D95306"/>
    <w:rsid w:val="00D96062"/>
    <w:rsid w:val="00D962F8"/>
    <w:rsid w:val="00DA554F"/>
    <w:rsid w:val="00DB485A"/>
    <w:rsid w:val="00DB6433"/>
    <w:rsid w:val="00DC1C2D"/>
    <w:rsid w:val="00DC6CF2"/>
    <w:rsid w:val="00DD0553"/>
    <w:rsid w:val="00DD3B0B"/>
    <w:rsid w:val="00DF1851"/>
    <w:rsid w:val="00DF238C"/>
    <w:rsid w:val="00DF549A"/>
    <w:rsid w:val="00DF63EF"/>
    <w:rsid w:val="00DF69B4"/>
    <w:rsid w:val="00DF7D8B"/>
    <w:rsid w:val="00E07472"/>
    <w:rsid w:val="00E1041E"/>
    <w:rsid w:val="00E1405F"/>
    <w:rsid w:val="00E15671"/>
    <w:rsid w:val="00E218F1"/>
    <w:rsid w:val="00E21959"/>
    <w:rsid w:val="00E22A24"/>
    <w:rsid w:val="00E25901"/>
    <w:rsid w:val="00E31E27"/>
    <w:rsid w:val="00E341C3"/>
    <w:rsid w:val="00E348F4"/>
    <w:rsid w:val="00E34F24"/>
    <w:rsid w:val="00E35E64"/>
    <w:rsid w:val="00E415DF"/>
    <w:rsid w:val="00E4177F"/>
    <w:rsid w:val="00E43EA7"/>
    <w:rsid w:val="00E44402"/>
    <w:rsid w:val="00E45223"/>
    <w:rsid w:val="00E47419"/>
    <w:rsid w:val="00E507D2"/>
    <w:rsid w:val="00E56CE9"/>
    <w:rsid w:val="00E57EE8"/>
    <w:rsid w:val="00E63255"/>
    <w:rsid w:val="00E77C87"/>
    <w:rsid w:val="00E90FE6"/>
    <w:rsid w:val="00E924BE"/>
    <w:rsid w:val="00E9585C"/>
    <w:rsid w:val="00E95B51"/>
    <w:rsid w:val="00EA4391"/>
    <w:rsid w:val="00EA7C06"/>
    <w:rsid w:val="00EC1A6C"/>
    <w:rsid w:val="00EC374C"/>
    <w:rsid w:val="00ED7E0D"/>
    <w:rsid w:val="00EE2923"/>
    <w:rsid w:val="00EE3F6D"/>
    <w:rsid w:val="00EE5918"/>
    <w:rsid w:val="00EF0670"/>
    <w:rsid w:val="00EF5903"/>
    <w:rsid w:val="00EF6B19"/>
    <w:rsid w:val="00EF6BB6"/>
    <w:rsid w:val="00EF7378"/>
    <w:rsid w:val="00F009F8"/>
    <w:rsid w:val="00F06F9B"/>
    <w:rsid w:val="00F10920"/>
    <w:rsid w:val="00F123C6"/>
    <w:rsid w:val="00F13E6B"/>
    <w:rsid w:val="00F1564A"/>
    <w:rsid w:val="00F32D54"/>
    <w:rsid w:val="00F36258"/>
    <w:rsid w:val="00F36F50"/>
    <w:rsid w:val="00F4435E"/>
    <w:rsid w:val="00F52AEA"/>
    <w:rsid w:val="00F52DED"/>
    <w:rsid w:val="00F56B23"/>
    <w:rsid w:val="00F672E7"/>
    <w:rsid w:val="00F74CB2"/>
    <w:rsid w:val="00F82C66"/>
    <w:rsid w:val="00F83220"/>
    <w:rsid w:val="00F8359B"/>
    <w:rsid w:val="00F90B6F"/>
    <w:rsid w:val="00F912A2"/>
    <w:rsid w:val="00F92D89"/>
    <w:rsid w:val="00F96263"/>
    <w:rsid w:val="00FA0E4C"/>
    <w:rsid w:val="00FA2A21"/>
    <w:rsid w:val="00FA3512"/>
    <w:rsid w:val="00FA7047"/>
    <w:rsid w:val="00FB0C98"/>
    <w:rsid w:val="00FB22CC"/>
    <w:rsid w:val="00FB692A"/>
    <w:rsid w:val="00FC1DFC"/>
    <w:rsid w:val="00FC1EB6"/>
    <w:rsid w:val="00FC3538"/>
    <w:rsid w:val="00FD1405"/>
    <w:rsid w:val="00FD44A0"/>
    <w:rsid w:val="00FE0326"/>
    <w:rsid w:val="00FE4A4B"/>
    <w:rsid w:val="00FE7A18"/>
    <w:rsid w:val="00FF1102"/>
    <w:rsid w:val="00FF1290"/>
    <w:rsid w:val="00FF3AA4"/>
    <w:rsid w:val="00FF429F"/>
    <w:rsid w:val="00FF472D"/>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817"/>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Mar21-14/WACAssessmentRubric.doc" TargetMode="External"/><Relationship Id="rId18" Type="http://schemas.openxmlformats.org/officeDocument/2006/relationships/hyperlink" Target="http://fau.edu/academic/registrar/UUPCinfo/UUPCMar21-14/Scanned%20Signatures/Japanese%20Minor.pdf" TargetMode="External"/><Relationship Id="rId26" Type="http://schemas.openxmlformats.org/officeDocument/2006/relationships/hyperlink" Target="http://fau.edu/academic/registrar/UUPCinfo/UUPCMar21-14/JOU4181syll.pdf" TargetMode="External"/><Relationship Id="rId39" Type="http://schemas.openxmlformats.org/officeDocument/2006/relationships/hyperlink" Target="http://fau.edu/academic/registrar/UUPCinfo/UUPCMar21-14/NUR3065Lsyll.pdf" TargetMode="External"/><Relationship Id="rId21" Type="http://schemas.openxmlformats.org/officeDocument/2006/relationships/hyperlink" Target="http://fau.edu/academic/registrar/UUPCinfo/UUPCMar21-14/Scanned%20Signatures/ITT3521form.pdf" TargetMode="External"/><Relationship Id="rId34" Type="http://schemas.openxmlformats.org/officeDocument/2006/relationships/hyperlink" Target="http://fau.edu/academic/registrar/UUPCinfo/UUPCMar21-14/Scanned%20Signatures/HFT4453form.pdf" TargetMode="External"/><Relationship Id="rId42" Type="http://schemas.openxmlformats.org/officeDocument/2006/relationships/hyperlink" Target="http://fau.edu/academic/registrar/UUPCinfo/UUPCMar21-14/Scanned%20Signatures/NUR3145form.pdf" TargetMode="External"/><Relationship Id="rId47" Type="http://schemas.openxmlformats.org/officeDocument/2006/relationships/hyperlink" Target="http://fau.edu/academic/registrar/UUPCinfo/UUPCMar21-14/NUR3183syll.pdf" TargetMode="External"/><Relationship Id="rId50" Type="http://schemas.openxmlformats.org/officeDocument/2006/relationships/hyperlink" Target="http://fau.edu/academic/registrar/UUPCinfo/UUPCMar21-14/Scanned%20Signatures/NUR3262Lform.pdf" TargetMode="External"/><Relationship Id="rId55" Type="http://schemas.openxmlformats.org/officeDocument/2006/relationships/hyperlink" Target="http://fau.edu/academic/registrar/UUPCinfo/UUPCMar21-14/NUR3465syll.pdf" TargetMode="External"/><Relationship Id="rId63" Type="http://schemas.openxmlformats.org/officeDocument/2006/relationships/hyperlink" Target="http://fau.edu/academic/registrar/UUPCinfo/UUPCMar21-14/NUR3465syll.pdf" TargetMode="External"/><Relationship Id="rId68" Type="http://schemas.openxmlformats.org/officeDocument/2006/relationships/hyperlink" Target="http://fau.edu/academic/registrar/UUPCinfo/UUPCMar21-14/NUR3465syll.pdf" TargetMode="External"/><Relationship Id="rId76" Type="http://schemas.openxmlformats.org/officeDocument/2006/relationships/hyperlink" Target="http://fau.edu/academic/registrar/UUPCinfo/UUPCMar21-14/Scanned%20Signatures/NUR4716Lform.pdf" TargetMode="External"/><Relationship Id="rId84" Type="http://schemas.openxmlformats.org/officeDocument/2006/relationships/hyperlink" Target="http://fau.edu/academic/registrar/UUPCinfo/UUPCMar21-14/Scanned%20Signatures/NUR4824Cform.pdf" TargetMode="External"/><Relationship Id="rId89" Type="http://schemas.openxmlformats.org/officeDocument/2006/relationships/hyperlink" Target="http://fau.edu/academic/registrar/UUPCinfo/UUPCMar21-14/NUR4829Lsyll.pdf" TargetMode="External"/><Relationship Id="rId7" Type="http://schemas.openxmlformats.org/officeDocument/2006/relationships/endnotes" Target="endnotes.xml"/><Relationship Id="rId71" Type="http://schemas.openxmlformats.org/officeDocument/2006/relationships/hyperlink" Target="http://fau.edu/academic/registrar/UUPCinfo/UUPCMar21-14/NUR4525Lsyll.pd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u.edu/academic/registrar/UUPCinfo/UUPCMar21-14/Scanned%20Signatures/Writing%20Certificate%20Proposal.pdf" TargetMode="External"/><Relationship Id="rId29" Type="http://schemas.openxmlformats.org/officeDocument/2006/relationships/hyperlink" Target="http://fau.edu/academic/registrar/UUPCinfo/UUPCMar21-14/Scanned%20Signatures/PHI3638form.pdf" TargetMode="External"/><Relationship Id="rId11" Type="http://schemas.openxmlformats.org/officeDocument/2006/relationships/hyperlink" Target="http://fau.edu/academic/registrar/UUPCinfo/UUPCMar21-14/Scanned%20Signatures/WAC%20explanation%20memo.pdf" TargetMode="External"/><Relationship Id="rId24" Type="http://schemas.openxmlformats.org/officeDocument/2006/relationships/hyperlink" Target="http://fau.edu/academic/registrar/UUPCinfo/UUPCMar21-14/JOU3101syll.pdf" TargetMode="External"/><Relationship Id="rId32" Type="http://schemas.openxmlformats.org/officeDocument/2006/relationships/hyperlink" Target="http://fau.edu/academic/registrar/UUPCinfo/UUPCMar21-14/SPW4583syll.docx" TargetMode="External"/><Relationship Id="rId37" Type="http://schemas.openxmlformats.org/officeDocument/2006/relationships/hyperlink" Target="http://fau.edu/academic/registrar/UUPCinfo/UUPCMar21-14/NUR3065syll.pdf" TargetMode="External"/><Relationship Id="rId40" Type="http://schemas.openxmlformats.org/officeDocument/2006/relationships/hyperlink" Target="http://fau.edu/academic/registrar/UUPCinfo/UUPCMar21-14/Scanned%20Signatures/NUR3119Cform.pdf" TargetMode="External"/><Relationship Id="rId45" Type="http://schemas.openxmlformats.org/officeDocument/2006/relationships/hyperlink" Target="http://fau.edu/academic/registrar/UUPCinfo/UUPCMar21-14/NUR3171syll.pdf" TargetMode="External"/><Relationship Id="rId53" Type="http://schemas.openxmlformats.org/officeDocument/2006/relationships/hyperlink" Target="http://fau.edu/academic/registrar/UUPCinfo/UUPCMar21-14/NUR3465syll.pdf" TargetMode="External"/><Relationship Id="rId58" Type="http://schemas.openxmlformats.org/officeDocument/2006/relationships/hyperlink" Target="http://fau.edu/academic/registrar/UUPCinfo/UUPCMar21-14/Scanned%20Signatures/NUR4125form.pdf" TargetMode="External"/><Relationship Id="rId66" Type="http://schemas.openxmlformats.org/officeDocument/2006/relationships/hyperlink" Target="http://fau.edu/academic/registrar/UUPCinfo/UUPCMar21-14/NUR3465syll.pdf" TargetMode="External"/><Relationship Id="rId74" Type="http://schemas.openxmlformats.org/officeDocument/2006/relationships/hyperlink" Target="http://fau.edu/academic/registrar/UUPCinfo/UUPCMar21-14/NUR3465syll.pdf" TargetMode="External"/><Relationship Id="rId79" Type="http://schemas.openxmlformats.org/officeDocument/2006/relationships/hyperlink" Target="http://fau.edu/academic/registrar/UUPCinfo/UUPCMar21-14/NUR3465syll.pdf" TargetMode="External"/><Relationship Id="rId87" Type="http://schemas.openxmlformats.org/officeDocument/2006/relationships/hyperlink" Target="http://fau.edu/academic/registrar/UUPCinfo/UUPCMar21-14/Scanned%20Signatures/NUR4829Lform.pdf" TargetMode="External"/><Relationship Id="rId5" Type="http://schemas.openxmlformats.org/officeDocument/2006/relationships/webSettings" Target="webSettings.xml"/><Relationship Id="rId61" Type="http://schemas.openxmlformats.org/officeDocument/2006/relationships/hyperlink" Target="http://fau.edu/academic/registrar/UUPCinfo/UUPCMar21-14/NUR3465syll.pdf" TargetMode="External"/><Relationship Id="rId82" Type="http://schemas.openxmlformats.org/officeDocument/2006/relationships/hyperlink" Target="http://fau.edu/academic/registrar/UUPCinfo/UUPCMar21-14/NUR4764Lsyll.pdf" TargetMode="External"/><Relationship Id="rId90" Type="http://schemas.openxmlformats.org/officeDocument/2006/relationships/footer" Target="footer1.xml"/><Relationship Id="rId19" Type="http://schemas.openxmlformats.org/officeDocument/2006/relationships/hyperlink" Target="http://fau.edu/academic/registrar/UUPCinfo/UUPCMar21-14/Scanned%20Signatures/Multimedia%20Journalism%20Changes.pdf" TargetMode="External"/><Relationship Id="rId14" Type="http://schemas.openxmlformats.org/officeDocument/2006/relationships/hyperlink" Target="http://fau.edu/academic/registrar/UUPCinfo/UUPCMar21-14/Declaration%20of%20Major%20revised%202014.docx" TargetMode="External"/><Relationship Id="rId22" Type="http://schemas.openxmlformats.org/officeDocument/2006/relationships/hyperlink" Target="http://fau.edu/academic/registrar/UUPCinfo/UUPCMar21-14/ITT3521syll.doc" TargetMode="External"/><Relationship Id="rId27" Type="http://schemas.openxmlformats.org/officeDocument/2006/relationships/hyperlink" Target="http://fau.edu/academic/registrar/UUPCinfo/UUPCMar21-14/Scanned%20Signatures/MMC1540form.pdf" TargetMode="External"/><Relationship Id="rId30" Type="http://schemas.openxmlformats.org/officeDocument/2006/relationships/hyperlink" Target="http://fau.edu/academic/registrar/UUPCinfo/UUPCMar21-14/PHI3638syll.docx" TargetMode="External"/><Relationship Id="rId35" Type="http://schemas.openxmlformats.org/officeDocument/2006/relationships/hyperlink" Target="http://fau.edu/academic/registrar/UUPCinfo/UUPCMar21-14/HFT4453syll.doc" TargetMode="External"/><Relationship Id="rId43" Type="http://schemas.openxmlformats.org/officeDocument/2006/relationships/hyperlink" Target="http://fau.edu/academic/registrar/UUPCinfo/UUPCMar21-14/NUR3145syll.pdf" TargetMode="External"/><Relationship Id="rId48" Type="http://schemas.openxmlformats.org/officeDocument/2006/relationships/hyperlink" Target="http://fau.edu/academic/registrar/UUPCinfo/UUPCMar21-14/Scanned%20Signatures/NUR3262form.pdf" TargetMode="External"/><Relationship Id="rId56" Type="http://schemas.openxmlformats.org/officeDocument/2006/relationships/hyperlink" Target="http://fau.edu/academic/registrar/UUPCinfo/UUPCMar21-14/NUR3465Lsyll.pdf" TargetMode="External"/><Relationship Id="rId64" Type="http://schemas.openxmlformats.org/officeDocument/2006/relationships/hyperlink" Target="http://fau.edu/academic/registrar/UUPCinfo/UUPCMar21-14/NUR4165syll.pdf" TargetMode="External"/><Relationship Id="rId69" Type="http://schemas.openxmlformats.org/officeDocument/2006/relationships/hyperlink" Target="http://fau.edu/academic/registrar/UUPCinfo/UUPCMar21-14/Scanned%20Signatures/NUR4525Lform.pdf" TargetMode="External"/><Relationship Id="rId77" Type="http://schemas.openxmlformats.org/officeDocument/2006/relationships/hyperlink" Target="http://fau.edu/academic/registrar/UUPCinfo/UUPCMar21-14/NUR3465syll.pdf" TargetMode="External"/><Relationship Id="rId8" Type="http://schemas.openxmlformats.org/officeDocument/2006/relationships/hyperlink" Target="http://fau.edu/academic/registrar/UUPCinfo/UUPCMar21-14/Scanned%20Signatures/PSY4053form.pdf" TargetMode="External"/><Relationship Id="rId51" Type="http://schemas.openxmlformats.org/officeDocument/2006/relationships/hyperlink" Target="http://fau.edu/academic/registrar/UUPCinfo/UUPCMar21-14/NUR3262Lsyll.pdf" TargetMode="External"/><Relationship Id="rId72" Type="http://schemas.openxmlformats.org/officeDocument/2006/relationships/hyperlink" Target="http://fau.edu/academic/registrar/UUPCinfo/UUPCMar21-14/NUR3465syll.pdf" TargetMode="External"/><Relationship Id="rId80" Type="http://schemas.openxmlformats.org/officeDocument/2006/relationships/hyperlink" Target="http://fau.edu/academic/registrar/UUPCinfo/UUPCMar21-14/Scanned%20Signatures/NUR4764Lform.pdf" TargetMode="External"/><Relationship Id="rId85" Type="http://schemas.openxmlformats.org/officeDocument/2006/relationships/hyperlink" Target="http://fau.edu/academic/registrar/UUPCinfo/UUPCMar21-14/NUR3465syll.pdf" TargetMode="External"/><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fau.edu/academic/registrar/UUPCinfo/UUPCMar21-14/WACAssessmentRubricRevisionComparison.docx" TargetMode="External"/><Relationship Id="rId17" Type="http://schemas.openxmlformats.org/officeDocument/2006/relationships/hyperlink" Target="http://fau.edu/academic/registrar/UUPCinfo/UUPCMar21-14/Writing%20Certificate%20support.pdf" TargetMode="External"/><Relationship Id="rId25" Type="http://schemas.openxmlformats.org/officeDocument/2006/relationships/hyperlink" Target="http://fau.edu/academic/registrar/UUPCinfo/UUPCMar21-14/Scanned%20Signatures/JOU4181form.pdf" TargetMode="External"/><Relationship Id="rId33" Type="http://schemas.openxmlformats.org/officeDocument/2006/relationships/hyperlink" Target="http://fau.edu/academic/registrar/UUPCinfo/UUPCMar21-14/Scanned%20Signatures/Hospitality%20Management%20Program%20changes.pdf" TargetMode="External"/><Relationship Id="rId38" Type="http://schemas.openxmlformats.org/officeDocument/2006/relationships/hyperlink" Target="http://fau.edu/academic/registrar/UUPCinfo/UUPCMar21-14/Scanned%20Signatures/NUR3065Lform.pdf" TargetMode="External"/><Relationship Id="rId46" Type="http://schemas.openxmlformats.org/officeDocument/2006/relationships/hyperlink" Target="http://fau.edu/academic/registrar/UUPCinfo/UUPCMar21-14/Scanned%20Signatures/NUR3183form.pdf" TargetMode="External"/><Relationship Id="rId59" Type="http://schemas.openxmlformats.org/officeDocument/2006/relationships/hyperlink" Target="http://fau.edu/academic/registrar/UUPCinfo/UUPCMar21-14/NUR3465syll.pdf" TargetMode="External"/><Relationship Id="rId67" Type="http://schemas.openxmlformats.org/officeDocument/2006/relationships/hyperlink" Target="http://fau.edu/academic/registrar/UUPCinfo/UUPCMar21-14/NUR4525syll.pdf" TargetMode="External"/><Relationship Id="rId20" Type="http://schemas.openxmlformats.org/officeDocument/2006/relationships/hyperlink" Target="http://fau.edu/academic/registrar/UUPCinfo/UUPCMar21-14/Scanned%20Signatures/Religious%20Studies%20Certificate%20Proposal.pdf" TargetMode="External"/><Relationship Id="rId41" Type="http://schemas.openxmlformats.org/officeDocument/2006/relationships/hyperlink" Target="http://fau.edu/academic/registrar/UUPCinfo/UUPCMar21-14/NUR3119Csyll.pdf" TargetMode="External"/><Relationship Id="rId54" Type="http://schemas.openxmlformats.org/officeDocument/2006/relationships/hyperlink" Target="http://fau.edu/academic/registrar/UUPCinfo/UUPCMar21-14/Scanned%20Signatures/NUR3465Lform.pdf" TargetMode="External"/><Relationship Id="rId62" Type="http://schemas.openxmlformats.org/officeDocument/2006/relationships/hyperlink" Target="http://fau.edu/academic/registrar/UUPCinfo/UUPCMar21-14/Scanned%20Signatures/NUR4165form.pdf" TargetMode="External"/><Relationship Id="rId70" Type="http://schemas.openxmlformats.org/officeDocument/2006/relationships/hyperlink" Target="http://fau.edu/academic/registrar/UUPCinfo/UUPCMar21-14/NUR3465syll.pdf" TargetMode="External"/><Relationship Id="rId75" Type="http://schemas.openxmlformats.org/officeDocument/2006/relationships/hyperlink" Target="http://fau.edu/academic/registrar/UUPCinfo/UUPCMar21-14/NUR4716syll.pdf" TargetMode="External"/><Relationship Id="rId83" Type="http://schemas.openxmlformats.org/officeDocument/2006/relationships/hyperlink" Target="http://fau.edu/academic/registrar/UUPCinfo/UUPCMar21-14/NUR3465syll.pdf" TargetMode="External"/><Relationship Id="rId88" Type="http://schemas.openxmlformats.org/officeDocument/2006/relationships/hyperlink" Target="http://fau.edu/academic/registrar/UUPCinfo/UUPCMar21-14/NUR3465syll.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au.edu/academic/registrar/UUPCinfo/UUPCMar21-14/Scanned%20Signatures/Declaration%20of%20Major%20revised%202014.pdf" TargetMode="External"/><Relationship Id="rId23" Type="http://schemas.openxmlformats.org/officeDocument/2006/relationships/hyperlink" Target="http://fau.edu/academic/registrar/UUPCinfo/UUPCMar21-14/Scanned%20Signatures/JOU3101form.pdf" TargetMode="External"/><Relationship Id="rId28" Type="http://schemas.openxmlformats.org/officeDocument/2006/relationships/hyperlink" Target="http://fau.edu/academic/registrar/UUPCinfo/UUPCMar21-14/MMC1540syll.pdf" TargetMode="External"/><Relationship Id="rId36" Type="http://schemas.openxmlformats.org/officeDocument/2006/relationships/hyperlink" Target="http://fau.edu/academic/registrar/UUPCinfo/UUPCMar21-14/Scanned%20Signatures/NUR3065form.pdf" TargetMode="External"/><Relationship Id="rId49" Type="http://schemas.openxmlformats.org/officeDocument/2006/relationships/hyperlink" Target="http://fau.edu/academic/registrar/UUPCinfo/UUPCMar21-14/NUR3262syll.pdf" TargetMode="External"/><Relationship Id="rId57" Type="http://schemas.openxmlformats.org/officeDocument/2006/relationships/hyperlink" Target="http://fau.edu/academic/registrar/UUPCinfo/UUPCMar21-14/NUR3465syll.pdf" TargetMode="External"/><Relationship Id="rId10" Type="http://schemas.openxmlformats.org/officeDocument/2006/relationships/hyperlink" Target="http://fau.edu/academic/registrar/UUPCinfo/UUPCMar21-14/PSY4053syll.docx" TargetMode="External"/><Relationship Id="rId31" Type="http://schemas.openxmlformats.org/officeDocument/2006/relationships/hyperlink" Target="http://fau.edu/academic/registrar/UUPCinfo/UUPCMar21-14/Scanned%20Signatures/SPW4583form.pdf" TargetMode="External"/><Relationship Id="rId44" Type="http://schemas.openxmlformats.org/officeDocument/2006/relationships/hyperlink" Target="http://fau.edu/academic/registrar/UUPCinfo/UUPCMar21-14/Scanned%20Signatures/NUR3171form.pdf" TargetMode="External"/><Relationship Id="rId52" Type="http://schemas.openxmlformats.org/officeDocument/2006/relationships/hyperlink" Target="http://fau.edu/academic/registrar/UUPCinfo/UUPCMar21-14/Scanned%20Signatures/NUR3465form.pdf" TargetMode="External"/><Relationship Id="rId60" Type="http://schemas.openxmlformats.org/officeDocument/2006/relationships/hyperlink" Target="http://fau.edu/academic/registrar/UUPCinfo/UUPCMar21-14/NUR4125syll.pdf" TargetMode="External"/><Relationship Id="rId65" Type="http://schemas.openxmlformats.org/officeDocument/2006/relationships/hyperlink" Target="http://fau.edu/academic/registrar/UUPCinfo/UUPCMar21-14/Scanned%20Signatures/NUR4525form.pdf" TargetMode="External"/><Relationship Id="rId73" Type="http://schemas.openxmlformats.org/officeDocument/2006/relationships/hyperlink" Target="http://fau.edu/academic/registrar/UUPCinfo/UUPCMar21-14/Scanned%20Signatures/NUR4716form.pdf" TargetMode="External"/><Relationship Id="rId78" Type="http://schemas.openxmlformats.org/officeDocument/2006/relationships/hyperlink" Target="http://fau.edu/academic/registrar/UUPCinfo/UUPCMar21-14/NUR4716Lsyll.pdf" TargetMode="External"/><Relationship Id="rId81" Type="http://schemas.openxmlformats.org/officeDocument/2006/relationships/hyperlink" Target="http://fau.edu/academic/registrar/UUPCinfo/UUPCMar21-14/NUR3465syll.pdf" TargetMode="External"/><Relationship Id="rId86" Type="http://schemas.openxmlformats.org/officeDocument/2006/relationships/hyperlink" Target="http://fau.edu/academic/registrar/UUPCinfo/UUPCMar21-14/NUR4824Csyll.pdf" TargetMode="External"/><Relationship Id="rId4" Type="http://schemas.openxmlformats.org/officeDocument/2006/relationships/settings" Target="settings.xml"/><Relationship Id="rId9" Type="http://schemas.openxmlformats.org/officeDocument/2006/relationships/hyperlink" Target="http://fau.edu/academic/registrar/UUPCinfo/UUPCMar21-14/NUR3465sy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B848-C2C5-4302-91BD-E9D5D749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16</cp:revision>
  <cp:lastPrinted>2014-01-06T19:49:00Z</cp:lastPrinted>
  <dcterms:created xsi:type="dcterms:W3CDTF">2014-04-11T18:35:00Z</dcterms:created>
  <dcterms:modified xsi:type="dcterms:W3CDTF">2014-04-14T19:41:00Z</dcterms:modified>
</cp:coreProperties>
</file>