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2E" w:rsidRDefault="00221B2E" w:rsidP="00221B2E">
      <w:pPr>
        <w:pStyle w:val="Title"/>
      </w:pPr>
      <w:smartTag w:uri="urn:schemas-microsoft-com:office:smarttags" w:element="place">
        <w:smartTag w:uri="urn:schemas-microsoft-com:office:smarttags" w:element="PlaceName">
          <w:r>
            <w:t>Florida</w:t>
          </w:r>
        </w:smartTag>
        <w:r>
          <w:t xml:space="preserve"> </w:t>
        </w:r>
        <w:smartTag w:uri="urn:schemas-microsoft-com:office:smarttags" w:element="PlaceName">
          <w:r>
            <w:t>Atlantic</w:t>
          </w:r>
        </w:smartTag>
        <w:r>
          <w:t xml:space="preserve"> </w:t>
        </w:r>
        <w:smartTag w:uri="urn:schemas-microsoft-com:office:smarttags" w:element="PlaceType">
          <w:r>
            <w:t>University</w:t>
          </w:r>
        </w:smartTag>
      </w:smartTag>
    </w:p>
    <w:p w:rsidR="00221B2E" w:rsidRDefault="00221B2E" w:rsidP="00221B2E">
      <w:pPr>
        <w:pStyle w:val="Title"/>
      </w:pPr>
      <w:r>
        <w:t>Department of Political Science</w:t>
      </w:r>
    </w:p>
    <w:p w:rsidR="00221B2E" w:rsidRDefault="00221B2E" w:rsidP="00221B2E">
      <w:pPr>
        <w:jc w:val="center"/>
        <w:rPr>
          <w:b/>
          <w:bCs/>
        </w:rPr>
      </w:pPr>
    </w:p>
    <w:p w:rsidR="00221B2E" w:rsidRDefault="00221B2E" w:rsidP="00221B2E">
      <w:pPr>
        <w:jc w:val="center"/>
        <w:rPr>
          <w:b/>
          <w:bCs/>
        </w:rPr>
      </w:pPr>
      <w:r>
        <w:rPr>
          <w:b/>
          <w:bCs/>
        </w:rPr>
        <w:t xml:space="preserve">Comparative Politics: The </w:t>
      </w:r>
      <w:smartTag w:uri="urn:schemas-microsoft-com:office:smarttags" w:element="place">
        <w:r>
          <w:rPr>
            <w:b/>
            <w:bCs/>
          </w:rPr>
          <w:t>Middle East</w:t>
        </w:r>
      </w:smartTag>
    </w:p>
    <w:p w:rsidR="00221B2E" w:rsidRDefault="0013059E" w:rsidP="00221B2E">
      <w:pPr>
        <w:jc w:val="center"/>
      </w:pPr>
      <w:r>
        <w:t>CPO 4403, Fall 2011</w:t>
      </w:r>
    </w:p>
    <w:p w:rsidR="00BD310E" w:rsidRDefault="00BD310E" w:rsidP="00BD310E">
      <w:pPr>
        <w:jc w:val="center"/>
      </w:pPr>
      <w:r>
        <w:t>Credits: 3</w:t>
      </w:r>
    </w:p>
    <w:p w:rsidR="00221B2E" w:rsidRDefault="00221B2E" w:rsidP="00221B2E">
      <w:pPr>
        <w:jc w:val="center"/>
      </w:pPr>
    </w:p>
    <w:p w:rsidR="00221B2E" w:rsidRDefault="00221B2E" w:rsidP="00221B2E"/>
    <w:p w:rsidR="00221B2E" w:rsidRDefault="00221B2E" w:rsidP="00221B2E"/>
    <w:p w:rsidR="00221B2E" w:rsidRDefault="00221B2E" w:rsidP="00221B2E">
      <w:r>
        <w:t xml:space="preserve">Dr. Robert G. </w:t>
      </w:r>
      <w:proofErr w:type="spellStart"/>
      <w:r>
        <w:t>Rabil</w:t>
      </w:r>
      <w:proofErr w:type="spellEnd"/>
    </w:p>
    <w:p w:rsidR="00221B2E" w:rsidRDefault="009F4596" w:rsidP="00221B2E">
      <w:r>
        <w:t xml:space="preserve">Class Hours: Tuesday 6:00-8:50 </w:t>
      </w:r>
      <w:r w:rsidR="00221B2E">
        <w:t>PM</w:t>
      </w:r>
    </w:p>
    <w:p w:rsidR="00C1074B" w:rsidRDefault="00221B2E" w:rsidP="00221B2E">
      <w:r>
        <w:t xml:space="preserve">Office Hours: </w:t>
      </w:r>
      <w:r w:rsidR="0013059E">
        <w:t xml:space="preserve">M and T: 1:45-3:45 PM; and W: 5:00-6:00 </w:t>
      </w:r>
      <w:r w:rsidR="009F4596">
        <w:t>PM</w:t>
      </w:r>
      <w:r w:rsidR="00C1074B">
        <w:t xml:space="preserve"> or by appointment </w:t>
      </w:r>
    </w:p>
    <w:p w:rsidR="00221B2E" w:rsidRDefault="00221B2E" w:rsidP="00221B2E">
      <w:r>
        <w:t>Phone: (561) 297-3215</w:t>
      </w:r>
    </w:p>
    <w:p w:rsidR="001C1008" w:rsidRDefault="001C1008" w:rsidP="001C1008">
      <w:r>
        <w:t>Office Address: SO 391</w:t>
      </w:r>
    </w:p>
    <w:p w:rsidR="001C1008" w:rsidRDefault="001C1008" w:rsidP="001C1008">
      <w:r>
        <w:t>Phone: (561) 297-3215</w:t>
      </w:r>
    </w:p>
    <w:p w:rsidR="00221B2E" w:rsidRDefault="001C1008" w:rsidP="00221B2E">
      <w:r>
        <w:t xml:space="preserve">E-mail: </w:t>
      </w:r>
      <w:hyperlink r:id="rId7" w:history="1">
        <w:r w:rsidRPr="003D3C44">
          <w:rPr>
            <w:rStyle w:val="Hyperlink"/>
          </w:rPr>
          <w:t>rrabil@fau.edu</w:t>
        </w:r>
      </w:hyperlink>
    </w:p>
    <w:p w:rsidR="00221B2E" w:rsidRDefault="00221B2E" w:rsidP="00221B2E"/>
    <w:p w:rsidR="00BD310E" w:rsidRDefault="00BD310E" w:rsidP="00BD310E">
      <w:bookmarkStart w:id="0" w:name="_GoBack"/>
      <w:r>
        <w:t xml:space="preserve">No pre-requisites required for the course </w:t>
      </w:r>
    </w:p>
    <w:bookmarkEnd w:id="0"/>
    <w:p w:rsidR="001C1008" w:rsidRDefault="001C1008" w:rsidP="00221B2E"/>
    <w:p w:rsidR="00221B2E" w:rsidRDefault="00221B2E" w:rsidP="00221B2E">
      <w:pPr>
        <w:rPr>
          <w:b/>
          <w:bCs/>
        </w:rPr>
      </w:pPr>
      <w:r>
        <w:rPr>
          <w:b/>
          <w:bCs/>
        </w:rPr>
        <w:t>Course Description:</w:t>
      </w:r>
    </w:p>
    <w:p w:rsidR="00221B2E" w:rsidRDefault="00221B2E" w:rsidP="00221B2E">
      <w:pPr>
        <w:rPr>
          <w:b/>
          <w:bCs/>
        </w:rPr>
      </w:pPr>
    </w:p>
    <w:p w:rsidR="00221B2E" w:rsidRDefault="00221B2E" w:rsidP="00221B2E">
      <w:r>
        <w:t xml:space="preserve">The </w:t>
      </w:r>
      <w:smartTag w:uri="urn:schemas-microsoft-com:office:smarttags" w:element="place">
        <w:r>
          <w:t>Middle East</w:t>
        </w:r>
      </w:smartTag>
      <w:r>
        <w:t xml:space="preserve"> has moved to the center of US foreign policy. </w:t>
      </w:r>
      <w:proofErr w:type="gramStart"/>
      <w:r>
        <w:t xml:space="preserve">Yet, the </w:t>
      </w:r>
      <w:smartTag w:uri="urn:schemas-microsoft-com:office:smarttags" w:element="place">
        <w:r>
          <w:t>Middle East</w:t>
        </w:r>
      </w:smartTag>
      <w:r>
        <w:t xml:space="preserve"> as a framework of reference for major contemporary political debates remains tenuous and at cro</w:t>
      </w:r>
      <w:r w:rsidR="00A02B18">
        <w:t>ss-purposes.</w:t>
      </w:r>
      <w:proofErr w:type="gramEnd"/>
      <w:r w:rsidR="00A02B18">
        <w:t xml:space="preserve"> This course is designed</w:t>
      </w:r>
      <w:r>
        <w:t xml:space="preserve"> to present a comprehensive portrait of the Middle East taking into consideration the historical processes that led to its modern emergence and the main challenges and areas of conflicts that have influenced and marked the politics of Middle Eastern states. The course will briefly survey the early history of the region, devoting special attention to the origins and “pillars” of Islam and the rise and fall of pre-modern empires. It will investigate the ethno-religious composition of the region and the impact of Western influence on the social, cultural and intellectual currents of the </w:t>
      </w:r>
      <w:smartTag w:uri="urn:schemas-microsoft-com:office:smarttags" w:element="place">
        <w:r>
          <w:t>Middle East</w:t>
        </w:r>
      </w:smartTag>
      <w:r>
        <w:t xml:space="preserve">. It will examine the Arab-Israeli conflict, regional security, totalitarian regimes and human rights, peace negotiations and the politics of oil. It will then investigate the phenomenon of radical Islam, placing special emphasis on its rise, teachings, polemics and practices. Lastly, scrutinizing the </w:t>
      </w:r>
      <w:proofErr w:type="spellStart"/>
      <w:r>
        <w:t>Ba’thi</w:t>
      </w:r>
      <w:proofErr w:type="spellEnd"/>
      <w:r>
        <w:t xml:space="preserve"> regime of Saddam Hussein and the </w:t>
      </w:r>
      <w:smartTag w:uri="urn:schemas-microsoft-com:office:smarttags" w:element="country-region">
        <w:r>
          <w:t>US</w:t>
        </w:r>
      </w:smartTag>
      <w:r>
        <w:t xml:space="preserve"> invasion of </w:t>
      </w:r>
      <w:smartTag w:uri="urn:schemas-microsoft-com:office:smarttags" w:element="country-region">
        <w:r>
          <w:t>Iraq</w:t>
        </w:r>
      </w:smartTag>
      <w:r>
        <w:t xml:space="preserve">, the course will look at the implications of the complexities of this region for the </w:t>
      </w:r>
      <w:smartTag w:uri="urn:schemas-microsoft-com:office:smarttags" w:element="country-region">
        <w:smartTag w:uri="urn:schemas-microsoft-com:office:smarttags" w:element="place">
          <w:r>
            <w:t>US</w:t>
          </w:r>
        </w:smartTag>
      </w:smartTag>
      <w:r>
        <w:t xml:space="preserve">.     </w:t>
      </w:r>
    </w:p>
    <w:p w:rsidR="00221B2E" w:rsidRDefault="00221B2E" w:rsidP="00221B2E"/>
    <w:p w:rsidR="00221B2E" w:rsidRDefault="00221B2E" w:rsidP="00221B2E"/>
    <w:p w:rsidR="00A02B18" w:rsidRDefault="00A02B18" w:rsidP="00A02B18">
      <w:pPr>
        <w:rPr>
          <w:b/>
          <w:bCs/>
        </w:rPr>
      </w:pPr>
      <w:r>
        <w:rPr>
          <w:b/>
          <w:bCs/>
        </w:rPr>
        <w:t>Course Objectives and Student Learning Outcomes:</w:t>
      </w:r>
    </w:p>
    <w:p w:rsidR="00A02B18" w:rsidRDefault="00A02B18" w:rsidP="00A02B18">
      <w:pPr>
        <w:rPr>
          <w:b/>
          <w:bCs/>
        </w:rPr>
      </w:pPr>
    </w:p>
    <w:p w:rsidR="00A02B18" w:rsidRDefault="00A02B18" w:rsidP="00A02B18">
      <w:r>
        <w:rPr>
          <w:bCs/>
        </w:rPr>
        <w:t>The objectives of this course are to prepare students to: 1) understand the rich history of the civilizations and peoples of the Middle East; 2) understand the political landscape against which the modern countries of the Middle East have emerged following the collapse of the Ottoman Empire; 3)</w:t>
      </w:r>
      <w:r>
        <w:t xml:space="preserve"> comprehend the political setting against which the Arab-Israeli conflict emerged; 4) understand the ideology (</w:t>
      </w:r>
      <w:proofErr w:type="spellStart"/>
      <w:r>
        <w:t>ies</w:t>
      </w:r>
      <w:proofErr w:type="spellEnd"/>
      <w:r>
        <w:t xml:space="preserve">) and politics of radical </w:t>
      </w:r>
      <w:r>
        <w:lastRenderedPageBreak/>
        <w:t xml:space="preserve">Islam and its implications for the region; and 5) understand </w:t>
      </w:r>
      <w:r w:rsidR="00D34DFE">
        <w:t>the implications of the U.S. invasion of Iraq for regional politics.</w:t>
      </w:r>
    </w:p>
    <w:p w:rsidR="00A02B18" w:rsidRDefault="00A02B18" w:rsidP="00D34DFE"/>
    <w:p w:rsidR="00D34DFE" w:rsidRDefault="00D34DFE" w:rsidP="00D34DFE">
      <w:r>
        <w:t xml:space="preserve">The course will enable students to develop an understanding of the political development of the Middle East and to think critically about the </w:t>
      </w:r>
      <w:r w:rsidR="00FC3205">
        <w:t xml:space="preserve">origins and dynamics of the </w:t>
      </w:r>
      <w:r>
        <w:t>regional conflicts</w:t>
      </w:r>
      <w:r w:rsidR="00FC3205">
        <w:t xml:space="preserve">. It will also enable students to develop a nuanced and comprehensive </w:t>
      </w:r>
      <w:r w:rsidR="0024670C">
        <w:t xml:space="preserve">understanding of the intersection of political cultures, state policies and regional conflicts. </w:t>
      </w:r>
      <w:r w:rsidR="00FC3205">
        <w:t xml:space="preserve"> </w:t>
      </w:r>
      <w:r>
        <w:t xml:space="preserve"> </w:t>
      </w:r>
    </w:p>
    <w:p w:rsidR="00A02B18" w:rsidRDefault="00A02B18" w:rsidP="00A02B18"/>
    <w:p w:rsidR="00221B2E" w:rsidRDefault="00221B2E" w:rsidP="00221B2E">
      <w:pPr>
        <w:rPr>
          <w:b/>
          <w:bCs/>
        </w:rPr>
      </w:pPr>
      <w:r>
        <w:rPr>
          <w:b/>
          <w:bCs/>
        </w:rPr>
        <w:t>Required Material:</w:t>
      </w:r>
    </w:p>
    <w:p w:rsidR="00221B2E" w:rsidRDefault="00221B2E" w:rsidP="00221B2E"/>
    <w:p w:rsidR="00221B2E" w:rsidRDefault="00221B2E" w:rsidP="00221B2E">
      <w:r>
        <w:t xml:space="preserve">Bernard Lewis, </w:t>
      </w:r>
      <w:proofErr w:type="gramStart"/>
      <w:r>
        <w:rPr>
          <w:i/>
          <w:iCs/>
        </w:rPr>
        <w:t>The</w:t>
      </w:r>
      <w:proofErr w:type="gramEnd"/>
      <w:r>
        <w:rPr>
          <w:i/>
          <w:iCs/>
        </w:rPr>
        <w:t xml:space="preserve"> </w:t>
      </w:r>
      <w:smartTag w:uri="urn:schemas-microsoft-com:office:smarttags" w:element="place">
        <w:r>
          <w:rPr>
            <w:i/>
            <w:iCs/>
          </w:rPr>
          <w:t>Middle East</w:t>
        </w:r>
      </w:smartTag>
      <w:r>
        <w:rPr>
          <w:i/>
          <w:iCs/>
        </w:rPr>
        <w:t xml:space="preserve">: A Brief History of the Last 2000 Years </w:t>
      </w:r>
      <w:r>
        <w:t>(New York: Scribner, 1995).</w:t>
      </w:r>
    </w:p>
    <w:p w:rsidR="00221B2E" w:rsidRDefault="00221B2E" w:rsidP="00221B2E"/>
    <w:p w:rsidR="00221B2E" w:rsidRDefault="00221B2E" w:rsidP="00221B2E">
      <w:r>
        <w:t xml:space="preserve">Robert G. </w:t>
      </w:r>
      <w:proofErr w:type="spellStart"/>
      <w:r>
        <w:t>Rabil</w:t>
      </w:r>
      <w:proofErr w:type="spellEnd"/>
      <w:r>
        <w:t xml:space="preserve">, </w:t>
      </w:r>
      <w:r>
        <w:rPr>
          <w:i/>
          <w:iCs/>
        </w:rPr>
        <w:t xml:space="preserve">Embattled Neighbors: </w:t>
      </w:r>
      <w:smartTag w:uri="urn:schemas-microsoft-com:office:smarttags" w:element="country-region">
        <w:r>
          <w:rPr>
            <w:i/>
            <w:iCs/>
          </w:rPr>
          <w:t>Syria</w:t>
        </w:r>
      </w:smartTag>
      <w:r>
        <w:rPr>
          <w:i/>
          <w:iCs/>
        </w:rPr>
        <w:t xml:space="preserve">, </w:t>
      </w:r>
      <w:smartTag w:uri="urn:schemas-microsoft-com:office:smarttags" w:element="country-region">
        <w:r>
          <w:rPr>
            <w:i/>
            <w:iCs/>
          </w:rPr>
          <w:t>Israel</w:t>
        </w:r>
      </w:smartTag>
      <w:r>
        <w:rPr>
          <w:i/>
          <w:iCs/>
        </w:rPr>
        <w:t xml:space="preserve"> and </w:t>
      </w:r>
      <w:smartTag w:uri="urn:schemas-microsoft-com:office:smarttags" w:element="country-region">
        <w:r>
          <w:rPr>
            <w:i/>
            <w:iCs/>
          </w:rPr>
          <w:t>Lebanon</w:t>
        </w:r>
      </w:smartTag>
      <w:r>
        <w:t xml:space="preserve"> (</w:t>
      </w:r>
      <w:smartTag w:uri="urn:schemas-microsoft-com:office:smarttags" w:element="place">
        <w:smartTag w:uri="urn:schemas-microsoft-com:office:smarttags" w:element="City">
          <w:r>
            <w:t>Boulder</w:t>
          </w:r>
        </w:smartTag>
        <w:r>
          <w:t xml:space="preserve">, </w:t>
        </w:r>
        <w:smartTag w:uri="urn:schemas-microsoft-com:office:smarttags" w:element="State">
          <w:r>
            <w:t>Colorado</w:t>
          </w:r>
        </w:smartTag>
      </w:smartTag>
      <w:r>
        <w:t xml:space="preserve">: Lynne </w:t>
      </w:r>
      <w:proofErr w:type="spellStart"/>
      <w:r>
        <w:t>Rienner</w:t>
      </w:r>
      <w:proofErr w:type="spellEnd"/>
      <w:r>
        <w:t xml:space="preserve"> Publishers, 2003).</w:t>
      </w:r>
    </w:p>
    <w:p w:rsidR="00221B2E" w:rsidRDefault="00221B2E" w:rsidP="00221B2E"/>
    <w:p w:rsidR="00221B2E" w:rsidRDefault="00221B2E" w:rsidP="00221B2E">
      <w:r>
        <w:t xml:space="preserve">L. Carl Brown, </w:t>
      </w:r>
      <w:r>
        <w:rPr>
          <w:i/>
          <w:iCs/>
        </w:rPr>
        <w:t>Religion and State: The Muslim Approach to Politics</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Columbia</w:t>
          </w:r>
        </w:smartTag>
        <w:r>
          <w:t xml:space="preserve"> </w:t>
        </w:r>
        <w:smartTag w:uri="urn:schemas-microsoft-com:office:smarttags" w:element="PlaceType">
          <w:r>
            <w:t>University</w:t>
          </w:r>
        </w:smartTag>
      </w:smartTag>
      <w:r>
        <w:t xml:space="preserve"> Press, 2000).</w:t>
      </w:r>
    </w:p>
    <w:p w:rsidR="00221B2E" w:rsidRDefault="00221B2E" w:rsidP="00221B2E"/>
    <w:p w:rsidR="00221B2E" w:rsidRDefault="00221B2E" w:rsidP="00221B2E">
      <w:r>
        <w:t xml:space="preserve">Course </w:t>
      </w:r>
      <w:proofErr w:type="spellStart"/>
      <w:r>
        <w:t>Rearder</w:t>
      </w:r>
      <w:proofErr w:type="spellEnd"/>
      <w:r>
        <w:t>: A Collection of articles.</w:t>
      </w:r>
    </w:p>
    <w:p w:rsidR="00221B2E" w:rsidRDefault="00221B2E" w:rsidP="00221B2E">
      <w:r>
        <w:t>Internet access to:</w:t>
      </w:r>
    </w:p>
    <w:p w:rsidR="00221B2E" w:rsidRDefault="00221B2E" w:rsidP="00221B2E">
      <w:pPr>
        <w:rPr>
          <w:i/>
          <w:iCs/>
        </w:rPr>
      </w:pPr>
    </w:p>
    <w:p w:rsidR="00221B2E" w:rsidRDefault="00221B2E" w:rsidP="00221B2E">
      <w:pPr>
        <w:rPr>
          <w:i/>
          <w:iCs/>
        </w:rPr>
      </w:pPr>
      <w:r>
        <w:rPr>
          <w:i/>
          <w:iCs/>
        </w:rPr>
        <w:t xml:space="preserve">The New York Times:  </w:t>
      </w:r>
      <w:hyperlink r:id="rId8" w:history="1">
        <w:r>
          <w:rPr>
            <w:rStyle w:val="Hyperlink"/>
            <w:i/>
            <w:iCs/>
          </w:rPr>
          <w:t>http://www.nytimes.com/</w:t>
        </w:r>
      </w:hyperlink>
      <w:r>
        <w:rPr>
          <w:i/>
          <w:iCs/>
        </w:rPr>
        <w:t>.</w:t>
      </w:r>
    </w:p>
    <w:p w:rsidR="00221B2E" w:rsidRDefault="00221B2E" w:rsidP="00221B2E">
      <w:proofErr w:type="spellStart"/>
      <w:r>
        <w:rPr>
          <w:i/>
          <w:iCs/>
        </w:rPr>
        <w:t>Haaretz</w:t>
      </w:r>
      <w:proofErr w:type="spellEnd"/>
      <w:r>
        <w:t xml:space="preserve">: </w:t>
      </w:r>
      <w:hyperlink r:id="rId9" w:history="1">
        <w:r>
          <w:rPr>
            <w:rStyle w:val="Hyperlink"/>
          </w:rPr>
          <w:t>www.haaretzdaily.com</w:t>
        </w:r>
      </w:hyperlink>
      <w:r>
        <w:t>.</w:t>
      </w:r>
    </w:p>
    <w:p w:rsidR="00221B2E" w:rsidRDefault="00221B2E" w:rsidP="00221B2E">
      <w:r>
        <w:rPr>
          <w:i/>
          <w:iCs/>
        </w:rPr>
        <w:t>The Daily Star</w:t>
      </w:r>
      <w:r>
        <w:t xml:space="preserve">: </w:t>
      </w:r>
      <w:hyperlink r:id="rId10" w:history="1">
        <w:r>
          <w:rPr>
            <w:rStyle w:val="Hyperlink"/>
          </w:rPr>
          <w:t>http://www.dailystar.com.lb/home.asp?edition_id=10</w:t>
        </w:r>
      </w:hyperlink>
      <w:r>
        <w:t>.</w:t>
      </w:r>
    </w:p>
    <w:p w:rsidR="00221B2E" w:rsidRDefault="00221B2E" w:rsidP="00221B2E">
      <w:r>
        <w:rPr>
          <w:i/>
          <w:iCs/>
        </w:rPr>
        <w:t xml:space="preserve">The </w:t>
      </w:r>
      <w:smartTag w:uri="urn:schemas-microsoft-com:office:smarttags" w:element="State">
        <w:smartTag w:uri="urn:schemas-microsoft-com:office:smarttags" w:element="place">
          <w:r>
            <w:rPr>
              <w:i/>
              <w:iCs/>
            </w:rPr>
            <w:t>Washington</w:t>
          </w:r>
        </w:smartTag>
      </w:smartTag>
      <w:r>
        <w:rPr>
          <w:i/>
          <w:iCs/>
        </w:rPr>
        <w:t xml:space="preserve"> Post</w:t>
      </w:r>
      <w:r>
        <w:t xml:space="preserve">: </w:t>
      </w:r>
      <w:hyperlink r:id="rId11" w:history="1">
        <w:r>
          <w:rPr>
            <w:rStyle w:val="Hyperlink"/>
          </w:rPr>
          <w:t>http://www.washingtonpost.com/</w:t>
        </w:r>
      </w:hyperlink>
      <w:r>
        <w:t>.</w:t>
      </w:r>
    </w:p>
    <w:p w:rsidR="00221B2E" w:rsidRDefault="00221B2E" w:rsidP="00221B2E"/>
    <w:p w:rsidR="00221B2E" w:rsidRDefault="00221B2E" w:rsidP="00221B2E">
      <w:pPr>
        <w:rPr>
          <w:i/>
          <w:iCs/>
        </w:rPr>
      </w:pPr>
      <w:r>
        <w:rPr>
          <w:i/>
          <w:iCs/>
        </w:rPr>
        <w:t xml:space="preserve">The Brookings Institution: </w:t>
      </w:r>
      <w:hyperlink r:id="rId12" w:history="1">
        <w:r>
          <w:rPr>
            <w:rStyle w:val="Hyperlink"/>
            <w:i/>
            <w:iCs/>
          </w:rPr>
          <w:t>http://www.brookings.org/</w:t>
        </w:r>
      </w:hyperlink>
      <w:r>
        <w:rPr>
          <w:i/>
          <w:iCs/>
        </w:rPr>
        <w:t>.</w:t>
      </w:r>
    </w:p>
    <w:p w:rsidR="00221B2E" w:rsidRDefault="00221B2E" w:rsidP="00221B2E">
      <w:pPr>
        <w:rPr>
          <w:i/>
          <w:iCs/>
        </w:rPr>
      </w:pPr>
      <w:r>
        <w:rPr>
          <w:i/>
          <w:iCs/>
        </w:rPr>
        <w:t xml:space="preserve">The United States </w:t>
      </w:r>
      <w:smartTag w:uri="urn:schemas-microsoft-com:office:smarttags" w:element="place">
        <w:smartTag w:uri="urn:schemas-microsoft-com:office:smarttags" w:element="PlaceType">
          <w:r>
            <w:rPr>
              <w:i/>
              <w:iCs/>
            </w:rPr>
            <w:t>Institute</w:t>
          </w:r>
        </w:smartTag>
        <w:r>
          <w:rPr>
            <w:i/>
            <w:iCs/>
          </w:rPr>
          <w:t xml:space="preserve"> of </w:t>
        </w:r>
        <w:smartTag w:uri="urn:schemas-microsoft-com:office:smarttags" w:element="PlaceName">
          <w:r>
            <w:rPr>
              <w:i/>
              <w:iCs/>
            </w:rPr>
            <w:t>Peace</w:t>
          </w:r>
        </w:smartTag>
      </w:smartTag>
      <w:r>
        <w:rPr>
          <w:i/>
          <w:iCs/>
        </w:rPr>
        <w:t xml:space="preserve">: </w:t>
      </w:r>
      <w:hyperlink r:id="rId13" w:history="1">
        <w:r>
          <w:rPr>
            <w:rStyle w:val="Hyperlink"/>
            <w:i/>
            <w:iCs/>
          </w:rPr>
          <w:t>http://www.usip.org/</w:t>
        </w:r>
      </w:hyperlink>
      <w:r>
        <w:rPr>
          <w:i/>
          <w:iCs/>
        </w:rPr>
        <w:t>.</w:t>
      </w:r>
    </w:p>
    <w:p w:rsidR="00221B2E" w:rsidRDefault="00221B2E" w:rsidP="00221B2E">
      <w:pPr>
        <w:rPr>
          <w:i/>
          <w:iCs/>
        </w:rPr>
      </w:pPr>
      <w:r>
        <w:rPr>
          <w:i/>
          <w:iCs/>
        </w:rPr>
        <w:t xml:space="preserve">The Council on Foreign Relations: </w:t>
      </w:r>
      <w:hyperlink r:id="rId14" w:history="1">
        <w:r>
          <w:rPr>
            <w:rStyle w:val="Hyperlink"/>
            <w:i/>
            <w:iCs/>
          </w:rPr>
          <w:t>http://www.cfr.org/</w:t>
        </w:r>
      </w:hyperlink>
      <w:r>
        <w:rPr>
          <w:i/>
          <w:iCs/>
        </w:rPr>
        <w:t>.</w:t>
      </w:r>
    </w:p>
    <w:p w:rsidR="00221B2E" w:rsidRDefault="00221B2E" w:rsidP="00221B2E">
      <w:pPr>
        <w:rPr>
          <w:i/>
          <w:iCs/>
        </w:rPr>
      </w:pPr>
      <w:r>
        <w:rPr>
          <w:i/>
          <w:iCs/>
        </w:rPr>
        <w:t xml:space="preserve">The Carnegie Endowment for International Peace: </w:t>
      </w:r>
      <w:hyperlink r:id="rId15" w:history="1">
        <w:r>
          <w:rPr>
            <w:rStyle w:val="Hyperlink"/>
            <w:i/>
            <w:iCs/>
          </w:rPr>
          <w:t>http://www.ceip.org/</w:t>
        </w:r>
      </w:hyperlink>
      <w:r>
        <w:rPr>
          <w:i/>
          <w:iCs/>
        </w:rPr>
        <w:t>.</w:t>
      </w:r>
    </w:p>
    <w:p w:rsidR="00221B2E" w:rsidRDefault="00221B2E" w:rsidP="00221B2E">
      <w:pPr>
        <w:rPr>
          <w:i/>
          <w:iCs/>
        </w:rPr>
      </w:pPr>
      <w:r>
        <w:rPr>
          <w:i/>
          <w:iCs/>
        </w:rPr>
        <w:t xml:space="preserve">The Washington Institute for Near East Policy: </w:t>
      </w:r>
      <w:hyperlink r:id="rId16" w:history="1">
        <w:r>
          <w:rPr>
            <w:rStyle w:val="Hyperlink"/>
            <w:i/>
            <w:iCs/>
          </w:rPr>
          <w:t>http://www.washingtoninstitute.org</w:t>
        </w:r>
      </w:hyperlink>
      <w:r>
        <w:rPr>
          <w:i/>
          <w:iCs/>
        </w:rPr>
        <w:t>.</w:t>
      </w:r>
    </w:p>
    <w:p w:rsidR="00221B2E" w:rsidRDefault="00221B2E" w:rsidP="00221B2E">
      <w:pPr>
        <w:rPr>
          <w:i/>
          <w:iCs/>
        </w:rPr>
      </w:pPr>
      <w:r>
        <w:rPr>
          <w:i/>
          <w:iCs/>
        </w:rPr>
        <w:t xml:space="preserve">The Center for Strategic and International Studies: </w:t>
      </w:r>
      <w:hyperlink r:id="rId17" w:history="1">
        <w:r>
          <w:rPr>
            <w:rStyle w:val="Hyperlink"/>
            <w:i/>
            <w:iCs/>
          </w:rPr>
          <w:t>http://www.csis.org/</w:t>
        </w:r>
      </w:hyperlink>
      <w:r>
        <w:rPr>
          <w:i/>
          <w:iCs/>
        </w:rPr>
        <w:t>.</w:t>
      </w:r>
    </w:p>
    <w:p w:rsidR="00221B2E" w:rsidRDefault="00221B2E" w:rsidP="00221B2E">
      <w:pPr>
        <w:rPr>
          <w:i/>
          <w:iCs/>
        </w:rPr>
      </w:pPr>
    </w:p>
    <w:p w:rsidR="00221B2E" w:rsidRDefault="00221B2E" w:rsidP="00221B2E">
      <w:pPr>
        <w:rPr>
          <w:b/>
          <w:bCs/>
        </w:rPr>
      </w:pPr>
      <w:r>
        <w:rPr>
          <w:b/>
          <w:bCs/>
        </w:rPr>
        <w:t xml:space="preserve">Suggested </w:t>
      </w:r>
      <w:smartTag w:uri="urn:schemas-microsoft-com:office:smarttags" w:element="City">
        <w:smartTag w:uri="urn:schemas-microsoft-com:office:smarttags" w:element="place">
          <w:r>
            <w:rPr>
              <w:b/>
              <w:bCs/>
            </w:rPr>
            <w:t>Reading</w:t>
          </w:r>
        </w:smartTag>
      </w:smartTag>
      <w:r>
        <w:rPr>
          <w:b/>
          <w:bCs/>
        </w:rPr>
        <w:t xml:space="preserve">: </w:t>
      </w:r>
    </w:p>
    <w:p w:rsidR="00221B2E" w:rsidRDefault="00221B2E" w:rsidP="00221B2E">
      <w:pPr>
        <w:rPr>
          <w:b/>
          <w:bCs/>
        </w:rPr>
      </w:pPr>
    </w:p>
    <w:p w:rsidR="00221B2E" w:rsidRDefault="00221B2E" w:rsidP="00221B2E">
      <w:r>
        <w:t xml:space="preserve">Ian J. </w:t>
      </w:r>
      <w:proofErr w:type="spellStart"/>
      <w:r>
        <w:t>Bickerton</w:t>
      </w:r>
      <w:proofErr w:type="spellEnd"/>
      <w:r>
        <w:t xml:space="preserve"> and Carla L. </w:t>
      </w:r>
      <w:proofErr w:type="spellStart"/>
      <w:r>
        <w:t>Klausner</w:t>
      </w:r>
      <w:proofErr w:type="spellEnd"/>
      <w:r>
        <w:t xml:space="preserve">, </w:t>
      </w:r>
      <w:r>
        <w:rPr>
          <w:i/>
          <w:iCs/>
        </w:rPr>
        <w:t xml:space="preserve">A Concise History of the Arab-Israeli Conflict </w:t>
      </w:r>
      <w:r>
        <w:t>(</w:t>
      </w:r>
      <w:smartTag w:uri="urn:schemas-microsoft-com:office:smarttags" w:element="place">
        <w:smartTag w:uri="urn:schemas-microsoft-com:office:smarttags" w:element="PlaceName">
          <w:r>
            <w:t>Upper</w:t>
          </w:r>
        </w:smartTag>
        <w:r>
          <w:t xml:space="preserve"> </w:t>
        </w:r>
        <w:smartTag w:uri="urn:schemas-microsoft-com:office:smarttags" w:element="PlaceName">
          <w:r>
            <w:t>Saddle</w:t>
          </w:r>
        </w:smartTag>
        <w:r>
          <w:t xml:space="preserve"> </w:t>
        </w:r>
        <w:smartTag w:uri="urn:schemas-microsoft-com:office:smarttags" w:element="PlaceType">
          <w:r>
            <w:t>River</w:t>
          </w:r>
        </w:smartTag>
      </w:smartTag>
      <w:r>
        <w:t>: Prentice Hall, 4</w:t>
      </w:r>
      <w:r>
        <w:rPr>
          <w:vertAlign w:val="superscript"/>
        </w:rPr>
        <w:t>th</w:t>
      </w:r>
      <w:r>
        <w:t xml:space="preserve"> edition, 2002).</w:t>
      </w:r>
    </w:p>
    <w:p w:rsidR="00221B2E" w:rsidRDefault="00221B2E" w:rsidP="00221B2E"/>
    <w:p w:rsidR="00221B2E" w:rsidRDefault="00221B2E" w:rsidP="00221B2E">
      <w:r>
        <w:t xml:space="preserve">Barry Rubin, </w:t>
      </w:r>
      <w:proofErr w:type="gramStart"/>
      <w:r>
        <w:rPr>
          <w:i/>
          <w:iCs/>
        </w:rPr>
        <w:t>The</w:t>
      </w:r>
      <w:proofErr w:type="gramEnd"/>
      <w:r>
        <w:rPr>
          <w:i/>
          <w:iCs/>
        </w:rPr>
        <w:t xml:space="preserve"> Tragedy of the Middle East</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2003).</w:t>
      </w:r>
    </w:p>
    <w:p w:rsidR="00221B2E" w:rsidRDefault="00221B2E" w:rsidP="00221B2E"/>
    <w:p w:rsidR="00221B2E" w:rsidRDefault="00221B2E" w:rsidP="00221B2E">
      <w:r>
        <w:t xml:space="preserve">Bernard Lewis, </w:t>
      </w:r>
      <w:r>
        <w:rPr>
          <w:i/>
          <w:iCs/>
        </w:rPr>
        <w:t>What Went Wrong</w:t>
      </w:r>
      <w:r>
        <w:t xml:space="preserve">? </w:t>
      </w:r>
      <w:proofErr w:type="gramStart"/>
      <w:r>
        <w:rPr>
          <w:i/>
          <w:iCs/>
        </w:rPr>
        <w:t xml:space="preserve">The Clash between Islam and Modernity in the </w:t>
      </w:r>
      <w:smartTag w:uri="urn:schemas-microsoft-com:office:smarttags" w:element="place">
        <w:r>
          <w:rPr>
            <w:i/>
            <w:iCs/>
          </w:rPr>
          <w:t>Middle East</w:t>
        </w:r>
      </w:smartTag>
      <w:r>
        <w:t xml:space="preserve"> (Harper Collins, 2003).</w:t>
      </w:r>
      <w:proofErr w:type="gramEnd"/>
      <w:r>
        <w:t xml:space="preserve"> </w:t>
      </w:r>
    </w:p>
    <w:p w:rsidR="00221B2E" w:rsidRDefault="00221B2E" w:rsidP="00221B2E"/>
    <w:p w:rsidR="00221B2E" w:rsidRDefault="00221B2E" w:rsidP="00221B2E">
      <w:r>
        <w:lastRenderedPageBreak/>
        <w:t xml:space="preserve">Richard C. Clark, </w:t>
      </w:r>
      <w:r>
        <w:rPr>
          <w:i/>
          <w:iCs/>
        </w:rPr>
        <w:t xml:space="preserve">Against All Enemies: </w:t>
      </w:r>
      <w:proofErr w:type="gramStart"/>
      <w:r>
        <w:rPr>
          <w:i/>
          <w:iCs/>
        </w:rPr>
        <w:t>Inside</w:t>
      </w:r>
      <w:proofErr w:type="gramEnd"/>
      <w:r>
        <w:rPr>
          <w:i/>
          <w:iCs/>
        </w:rPr>
        <w:t xml:space="preserve"> America’s War on Terror</w:t>
      </w:r>
      <w:r>
        <w:t xml:space="preserve"> (Free Press, 2004).</w:t>
      </w:r>
    </w:p>
    <w:p w:rsidR="00221B2E" w:rsidRDefault="00221B2E" w:rsidP="00221B2E"/>
    <w:p w:rsidR="00221B2E" w:rsidRDefault="00221B2E" w:rsidP="00221B2E">
      <w:proofErr w:type="gramStart"/>
      <w:r>
        <w:t xml:space="preserve">George W. Bush, </w:t>
      </w:r>
      <w:r>
        <w:rPr>
          <w:i/>
          <w:iCs/>
        </w:rPr>
        <w:t>The National Strategy of the United States of America</w:t>
      </w:r>
      <w:r>
        <w:t xml:space="preserve">, September 2002, </w:t>
      </w:r>
      <w:hyperlink r:id="rId18" w:history="1">
        <w:r>
          <w:rPr>
            <w:rStyle w:val="Hyperlink"/>
          </w:rPr>
          <w:t>http://www.whitehouse.gov/nsc/nss.html</w:t>
        </w:r>
      </w:hyperlink>
      <w:r>
        <w:t>.</w:t>
      </w:r>
      <w:proofErr w:type="gramEnd"/>
      <w:r>
        <w:t xml:space="preserve"> </w:t>
      </w:r>
    </w:p>
    <w:p w:rsidR="00221B2E" w:rsidRDefault="00221B2E" w:rsidP="00221B2E"/>
    <w:p w:rsidR="00221B2E" w:rsidRDefault="00221B2E" w:rsidP="00221B2E">
      <w:r>
        <w:t xml:space="preserve">Bob Woodward, </w:t>
      </w:r>
      <w:r>
        <w:rPr>
          <w:i/>
          <w:iCs/>
        </w:rPr>
        <w:t>Plan of Attack</w:t>
      </w:r>
      <w:r>
        <w:t xml:space="preserve"> (</w:t>
      </w:r>
      <w:smartTag w:uri="urn:schemas-microsoft-com:office:smarttags" w:element="State">
        <w:smartTag w:uri="urn:schemas-microsoft-com:office:smarttags" w:element="place">
          <w:r>
            <w:t>New York</w:t>
          </w:r>
        </w:smartTag>
      </w:smartTag>
      <w:r>
        <w:t xml:space="preserve">: Simon and Schuster, 2004). </w:t>
      </w:r>
    </w:p>
    <w:p w:rsidR="00221B2E" w:rsidRDefault="00221B2E" w:rsidP="00221B2E"/>
    <w:p w:rsidR="00221B2E" w:rsidRDefault="00221B2E" w:rsidP="00221B2E">
      <w:proofErr w:type="gramStart"/>
      <w:r>
        <w:t xml:space="preserve">Robert G. </w:t>
      </w:r>
      <w:proofErr w:type="spellStart"/>
      <w:r>
        <w:t>Rabil</w:t>
      </w:r>
      <w:proofErr w:type="spellEnd"/>
      <w:r>
        <w:t xml:space="preserve">, </w:t>
      </w:r>
      <w:r>
        <w:rPr>
          <w:i/>
          <w:iCs/>
        </w:rPr>
        <w:t xml:space="preserve">Syria, United States and the War on Terror in the Middle East </w:t>
      </w:r>
      <w:r>
        <w:t>(</w:t>
      </w:r>
      <w:proofErr w:type="spellStart"/>
      <w:r>
        <w:t>Praeger</w:t>
      </w:r>
      <w:proofErr w:type="spellEnd"/>
      <w:r>
        <w:t>, 2006).</w:t>
      </w:r>
      <w:proofErr w:type="gramEnd"/>
    </w:p>
    <w:p w:rsidR="00C55E64" w:rsidRDefault="00C55E64" w:rsidP="00221B2E"/>
    <w:p w:rsidR="00C55E64" w:rsidRPr="00C55E64" w:rsidRDefault="00C55E64" w:rsidP="00221B2E">
      <w:r>
        <w:t xml:space="preserve">Robert G. </w:t>
      </w:r>
      <w:proofErr w:type="spellStart"/>
      <w:r>
        <w:t>Rabil</w:t>
      </w:r>
      <w:proofErr w:type="spellEnd"/>
      <w:r>
        <w:t xml:space="preserve">, </w:t>
      </w:r>
      <w:r>
        <w:rPr>
          <w:i/>
        </w:rPr>
        <w:t xml:space="preserve">Religion, National Identity and Confessional Politics in Lebanon: The Challenge of Islamism </w:t>
      </w:r>
      <w:r>
        <w:t>(New York: Palgrave Macmillan, 2011).</w:t>
      </w:r>
    </w:p>
    <w:p w:rsidR="00221B2E" w:rsidRDefault="00221B2E" w:rsidP="00221B2E">
      <w:pPr>
        <w:rPr>
          <w:b/>
          <w:bCs/>
        </w:rPr>
      </w:pPr>
    </w:p>
    <w:p w:rsidR="0024670C" w:rsidRDefault="0024670C" w:rsidP="0024670C">
      <w:pPr>
        <w:rPr>
          <w:b/>
        </w:rPr>
      </w:pPr>
      <w:r>
        <w:rPr>
          <w:b/>
        </w:rPr>
        <w:t>Grading Scale:</w:t>
      </w:r>
    </w:p>
    <w:p w:rsidR="0024670C" w:rsidRDefault="0024670C" w:rsidP="0024670C">
      <w:pPr>
        <w:rPr>
          <w:b/>
        </w:rPr>
      </w:pPr>
    </w:p>
    <w:p w:rsidR="0024670C" w:rsidRDefault="0024670C" w:rsidP="00221B2E">
      <w:r>
        <w:t xml:space="preserve">The grading scale for this course is as follows: 94-100%= A; 93-90%= A-; 87-89%= B+; 84-86%= B; 80-83%= B-; 77-79%= C+; 74-76%=C; 70-73%= C-; 67-69%= D+; 64-66%= D; 60-63%=D-; 60% and below= F. </w:t>
      </w:r>
    </w:p>
    <w:p w:rsidR="0024670C" w:rsidRDefault="0024670C" w:rsidP="00221B2E"/>
    <w:p w:rsidR="0024670C" w:rsidRDefault="0024670C" w:rsidP="0024670C">
      <w:pPr>
        <w:rPr>
          <w:b/>
          <w:bCs/>
        </w:rPr>
      </w:pPr>
      <w:r>
        <w:rPr>
          <w:b/>
          <w:bCs/>
        </w:rPr>
        <w:t>Course Evaluation:</w:t>
      </w:r>
    </w:p>
    <w:p w:rsidR="0024670C" w:rsidRDefault="0024670C" w:rsidP="0024670C">
      <w:pPr>
        <w:rPr>
          <w:b/>
          <w:bCs/>
        </w:rPr>
      </w:pPr>
    </w:p>
    <w:p w:rsidR="0024670C" w:rsidRDefault="0024670C" w:rsidP="0024670C">
      <w:r>
        <w:t xml:space="preserve">Attendance and class participation                 </w:t>
      </w:r>
      <w:r>
        <w:tab/>
        <w:t xml:space="preserve">10% </w:t>
      </w:r>
    </w:p>
    <w:p w:rsidR="0024670C" w:rsidRDefault="0024670C" w:rsidP="0024670C">
      <w:r>
        <w:t xml:space="preserve">Presentation/Paper                                         </w:t>
      </w:r>
      <w:r>
        <w:tab/>
        <w:t>20%</w:t>
      </w:r>
    </w:p>
    <w:p w:rsidR="0024670C" w:rsidRDefault="0024670C" w:rsidP="0024670C">
      <w:r>
        <w:t xml:space="preserve">Mid-term examination                                  </w:t>
      </w:r>
      <w:r>
        <w:tab/>
        <w:t>35%</w:t>
      </w:r>
    </w:p>
    <w:p w:rsidR="0024670C" w:rsidRDefault="0024670C" w:rsidP="0024670C">
      <w:r>
        <w:t xml:space="preserve">Final examination  </w:t>
      </w:r>
      <w:r>
        <w:rPr>
          <w:i/>
          <w:iCs/>
        </w:rPr>
        <w:t xml:space="preserve">                                     </w:t>
      </w:r>
      <w:r>
        <w:t xml:space="preserve">   </w:t>
      </w:r>
      <w:r>
        <w:tab/>
        <w:t>35%</w:t>
      </w:r>
    </w:p>
    <w:p w:rsidR="0024670C" w:rsidRDefault="0024670C" w:rsidP="00221B2E"/>
    <w:p w:rsidR="0024670C" w:rsidRPr="0024670C" w:rsidRDefault="0024670C" w:rsidP="00221B2E"/>
    <w:p w:rsidR="0024670C" w:rsidRDefault="0024670C" w:rsidP="0024670C">
      <w:pPr>
        <w:rPr>
          <w:b/>
          <w:bCs/>
        </w:rPr>
      </w:pPr>
      <w:r>
        <w:rPr>
          <w:b/>
          <w:bCs/>
        </w:rPr>
        <w:t>Course Policies</w:t>
      </w:r>
      <w:r w:rsidR="00221B2E">
        <w:rPr>
          <w:b/>
          <w:bCs/>
        </w:rPr>
        <w:t>:</w:t>
      </w:r>
    </w:p>
    <w:p w:rsidR="0024670C" w:rsidRDefault="0024670C" w:rsidP="0024670C">
      <w:pPr>
        <w:rPr>
          <w:b/>
          <w:bCs/>
        </w:rPr>
      </w:pPr>
    </w:p>
    <w:p w:rsidR="0024670C" w:rsidRDefault="0024670C" w:rsidP="0024670C">
      <w:r>
        <w:t xml:space="preserve">Attendance: Students are urged to attend all classes to follow through and keep abreast of course material and assignments. Attendance will be taken regularly. Students may not be penalized for absences due to participation in University-approved activities, including athletic or scholastic teams, musical and theatrical performances, debate activities, and religious observance. </w:t>
      </w:r>
    </w:p>
    <w:p w:rsidR="0024670C" w:rsidRDefault="0024670C" w:rsidP="0024670C">
      <w:r>
        <w:t xml:space="preserve"> </w:t>
      </w:r>
    </w:p>
    <w:p w:rsidR="0024670C" w:rsidRDefault="0024670C" w:rsidP="0024670C">
      <w:r>
        <w:t>Class participation: The course promotes interactive class discussion. Toward this end, students are expected to read assignments and participate in the discussion of designated readings offered by a team of students every other session.</w:t>
      </w:r>
    </w:p>
    <w:p w:rsidR="0024670C" w:rsidRDefault="0024670C" w:rsidP="0024670C"/>
    <w:p w:rsidR="0024670C" w:rsidRDefault="0024670C" w:rsidP="0024670C">
      <w:r>
        <w:t xml:space="preserve">Assignments/Written work/Presentations are required to be submitted (performed) on time. They should be proofread carefully for spelling and grammar. Quotes and others’ ideas must be properly cited (Chicago Manual of Style) to avoid the implication of plagiarism. Plagiarism will result in an F grade. A bibliography of written works cited must be included. Papers, including presentation papers, will be reviewed for clarity, depth of research, analysis and creativity in mind. </w:t>
      </w:r>
    </w:p>
    <w:p w:rsidR="0024670C" w:rsidRDefault="0024670C" w:rsidP="0024670C"/>
    <w:p w:rsidR="0024670C" w:rsidRDefault="0024670C" w:rsidP="0024670C">
      <w:r>
        <w:t xml:space="preserve">Make-up exam, class activities, and extension for paper assignment will be given only when the student provides verifiable written proof of an emergency (Only illness, involvement in a severe accident, and death of an immediate family member are considered cases of emergency). Incomplete papers are not accepted. Late work and papers are penalized by deducting 5 points per day for a maximum of one week. No late work or paper is accepted after one week. An incomplete grade (“I’) will be given for students who have not completed all the required work because of emergencies (see above). </w:t>
      </w:r>
    </w:p>
    <w:p w:rsidR="0024670C" w:rsidRDefault="0024670C" w:rsidP="0024670C"/>
    <w:p w:rsidR="0024670C" w:rsidRDefault="0024670C" w:rsidP="0024670C">
      <w:r>
        <w:t>A student who misses a lecture is solely responsible to find out about all announcements made during that lecture, including but not limited to possible changes made to this syllabus.</w:t>
      </w:r>
    </w:p>
    <w:p w:rsidR="0024670C" w:rsidRDefault="0024670C" w:rsidP="0024670C"/>
    <w:p w:rsidR="0024670C" w:rsidRDefault="0024670C" w:rsidP="0024670C">
      <w:r>
        <w:t xml:space="preserve">Appearances by guest speakers and viewing of documentaries will be announced in class. </w:t>
      </w:r>
    </w:p>
    <w:p w:rsidR="007A2B49" w:rsidRDefault="007A2B49" w:rsidP="007A2B49">
      <w:pPr>
        <w:rPr>
          <w:b/>
        </w:rPr>
      </w:pPr>
    </w:p>
    <w:p w:rsidR="007A2B49" w:rsidRPr="00414D90" w:rsidRDefault="007A2B49" w:rsidP="007A2B49">
      <w:pPr>
        <w:rPr>
          <w:b/>
        </w:rPr>
      </w:pPr>
      <w:r w:rsidRPr="00414D90">
        <w:rPr>
          <w:b/>
        </w:rPr>
        <w:t xml:space="preserve">Academic Honor Code &amp; Honors Statement  </w:t>
      </w:r>
    </w:p>
    <w:p w:rsidR="00E856D6" w:rsidRDefault="007A2B49" w:rsidP="00E856D6">
      <w:pPr>
        <w:rPr>
          <w:rFonts w:ascii="Calibri" w:hAnsi="Calibri" w:cs="Calibri"/>
        </w:rPr>
      </w:pPr>
      <w:r w:rsidRPr="00414D90">
        <w:rPr>
          <w:b/>
          <w:bCs/>
          <w:color w:val="000000"/>
        </w:rPr>
        <w:t xml:space="preserve">STATEMENT OF ACADEMIC INTEGRITY: </w:t>
      </w:r>
      <w:r w:rsidRPr="00414D90">
        <w:rPr>
          <w:color w:val="000000"/>
        </w:rPr>
        <w:t xml:space="preserve">Students at Florida Atlantic University are expected to maintain the highest ethical standards. Academic dishonesty, including cheating and plagiarism, is considered a serious breach of these ethical standards, because it interferes with the University mission to provide a high quality education in which no student enjoys an unfair advantage over any other. Academic dishonesty is also destructive of the University community, which is grounded in a system of mutual trust and places high value on personal integrity and individual responsibility. Harsh penalties are associated with academic dishonesty. For more information, </w:t>
      </w:r>
      <w:r>
        <w:rPr>
          <w:color w:val="000000"/>
        </w:rPr>
        <w:t xml:space="preserve">see </w:t>
      </w:r>
      <w:hyperlink r:id="rId19" w:history="1">
        <w:r w:rsidR="00E856D6" w:rsidRPr="00E856D6">
          <w:rPr>
            <w:rStyle w:val="Hyperlink"/>
          </w:rPr>
          <w:t>http://www.fau.edu/regulations/chapter4/4.001_Code_of_Academic_Integrity.pdf</w:t>
        </w:r>
      </w:hyperlink>
    </w:p>
    <w:p w:rsidR="007A2B49" w:rsidRPr="00414D90" w:rsidRDefault="007A2B49" w:rsidP="007A2B49">
      <w:pPr>
        <w:shd w:val="clear" w:color="auto" w:fill="FFFFFF"/>
        <w:rPr>
          <w:b/>
          <w:color w:val="000000"/>
        </w:rPr>
      </w:pPr>
    </w:p>
    <w:p w:rsidR="007A2B49" w:rsidRPr="00414D90" w:rsidRDefault="007A2B49" w:rsidP="007A2B49">
      <w:pPr>
        <w:rPr>
          <w:b/>
        </w:rPr>
      </w:pPr>
      <w:r w:rsidRPr="00414D90">
        <w:rPr>
          <w:b/>
        </w:rPr>
        <w:t>Americans with Disabilities Act</w:t>
      </w:r>
    </w:p>
    <w:p w:rsidR="007A2B49" w:rsidRPr="0015027D" w:rsidRDefault="007A2B49" w:rsidP="007A2B49">
      <w:pPr>
        <w:rPr>
          <w:iCs/>
          <w:color w:val="000000"/>
          <w:shd w:val="clear" w:color="auto" w:fill="FFFFFF"/>
        </w:rPr>
      </w:pPr>
      <w:r w:rsidRPr="00414D90">
        <w:rPr>
          <w:rStyle w:val="Emphasis"/>
          <w:color w:val="000000"/>
          <w:shd w:val="clear" w:color="auto" w:fill="FFFFFF"/>
        </w:rPr>
        <w:t>In compliance with the Americans with Disabilities Act (ADA), students who require reasonable accommodations due to a disability to properly execute coursework must register with the Office for Students with Disabilities (OSD)—in Boca Raton, SU 133 (561-297-3880); in Davie, LA 240 (954-236-1222); or in Jupiter, SR 110 (561-799-8010)—and follow all OSD procedures.</w:t>
      </w:r>
      <w:r w:rsidRPr="0015027D">
        <w:t xml:space="preserve"> </w:t>
      </w:r>
      <w:hyperlink r:id="rId20" w:history="1">
        <w:r w:rsidRPr="006C6846">
          <w:rPr>
            <w:rStyle w:val="Hyperlink"/>
            <w:shd w:val="clear" w:color="auto" w:fill="FFFFFF"/>
          </w:rPr>
          <w:t>http://osd.fau.edu/</w:t>
        </w:r>
      </w:hyperlink>
      <w:r>
        <w:rPr>
          <w:rStyle w:val="Emphasis"/>
          <w:color w:val="000000"/>
          <w:shd w:val="clear" w:color="auto" w:fill="FFFFFF"/>
        </w:rPr>
        <w:t xml:space="preserve"> </w:t>
      </w:r>
    </w:p>
    <w:p w:rsidR="00221B2E" w:rsidRDefault="00221B2E" w:rsidP="00221B2E"/>
    <w:p w:rsidR="00221B2E" w:rsidRDefault="00221B2E" w:rsidP="00221B2E">
      <w:pPr>
        <w:pStyle w:val="Heading1"/>
      </w:pPr>
      <w:r>
        <w:t>Week 1 &amp; 2</w:t>
      </w:r>
      <w:proofErr w:type="gramStart"/>
      <w:r>
        <w:t>-  Augus</w:t>
      </w:r>
      <w:r w:rsidR="009F4596">
        <w:t>t</w:t>
      </w:r>
      <w:proofErr w:type="gramEnd"/>
      <w:r w:rsidR="009F4596">
        <w:t xml:space="preserve"> 23 and 30</w:t>
      </w:r>
    </w:p>
    <w:p w:rsidR="00221B2E" w:rsidRDefault="00221B2E" w:rsidP="00221B2E">
      <w:pPr>
        <w:rPr>
          <w:b/>
          <w:bCs/>
        </w:rPr>
      </w:pPr>
    </w:p>
    <w:p w:rsidR="00221B2E" w:rsidRPr="0095286F" w:rsidRDefault="00221B2E" w:rsidP="00221B2E">
      <w:pPr>
        <w:rPr>
          <w:b/>
        </w:rPr>
      </w:pPr>
      <w:proofErr w:type="gramStart"/>
      <w:r w:rsidRPr="0095286F">
        <w:rPr>
          <w:b/>
        </w:rPr>
        <w:t>Introduction to the course.</w:t>
      </w:r>
      <w:proofErr w:type="gramEnd"/>
      <w:r w:rsidRPr="0095286F">
        <w:rPr>
          <w:b/>
        </w:rPr>
        <w:t xml:space="preserve"> </w:t>
      </w:r>
      <w:proofErr w:type="gramStart"/>
      <w:r w:rsidRPr="0095286F">
        <w:rPr>
          <w:b/>
        </w:rPr>
        <w:t>Geography of the Middle East.</w:t>
      </w:r>
      <w:proofErr w:type="gramEnd"/>
      <w:r w:rsidRPr="0095286F">
        <w:rPr>
          <w:b/>
        </w:rPr>
        <w:t xml:space="preserve"> </w:t>
      </w:r>
    </w:p>
    <w:p w:rsidR="00221B2E" w:rsidRDefault="00221B2E" w:rsidP="00221B2E"/>
    <w:p w:rsidR="00221B2E" w:rsidRDefault="00221B2E" w:rsidP="00221B2E">
      <w:r>
        <w:t xml:space="preserve">Part A- </w:t>
      </w:r>
      <w:r>
        <w:rPr>
          <w:b/>
          <w:bCs/>
        </w:rPr>
        <w:t xml:space="preserve">The </w:t>
      </w:r>
      <w:smartTag w:uri="urn:schemas-microsoft-com:office:smarttags" w:element="place">
        <w:r>
          <w:rPr>
            <w:b/>
            <w:bCs/>
          </w:rPr>
          <w:t>Middle East</w:t>
        </w:r>
      </w:smartTag>
      <w:r>
        <w:rPr>
          <w:b/>
          <w:bCs/>
        </w:rPr>
        <w:t xml:space="preserve"> </w:t>
      </w:r>
      <w:proofErr w:type="gramStart"/>
      <w:r>
        <w:rPr>
          <w:b/>
          <w:bCs/>
        </w:rPr>
        <w:t>Before</w:t>
      </w:r>
      <w:proofErr w:type="gramEnd"/>
      <w:r>
        <w:rPr>
          <w:b/>
          <w:bCs/>
        </w:rPr>
        <w:t xml:space="preserve"> Islam</w:t>
      </w:r>
    </w:p>
    <w:p w:rsidR="00221B2E" w:rsidRDefault="00221B2E" w:rsidP="00221B2E">
      <w:pPr>
        <w:numPr>
          <w:ilvl w:val="0"/>
          <w:numId w:val="19"/>
        </w:numPr>
      </w:pPr>
      <w:r>
        <w:t xml:space="preserve">Bernard Lewis, “Before Christianity, Before Islam,” </w:t>
      </w:r>
      <w:r>
        <w:rPr>
          <w:i/>
          <w:iCs/>
        </w:rPr>
        <w:t xml:space="preserve">The </w:t>
      </w:r>
      <w:smartTag w:uri="urn:schemas-microsoft-com:office:smarttags" w:element="place">
        <w:r>
          <w:rPr>
            <w:i/>
            <w:iCs/>
          </w:rPr>
          <w:t>Middle East</w:t>
        </w:r>
      </w:smartTag>
      <w:r>
        <w:rPr>
          <w:i/>
          <w:iCs/>
        </w:rPr>
        <w:t xml:space="preserve">: A Brief History of the Last 2000 Years </w:t>
      </w:r>
      <w:r>
        <w:t>(New York: Scribner, 1995), pp. 21-51.</w:t>
      </w:r>
    </w:p>
    <w:p w:rsidR="00221B2E" w:rsidRDefault="00221B2E" w:rsidP="00221B2E"/>
    <w:p w:rsidR="00221B2E" w:rsidRDefault="00221B2E" w:rsidP="00221B2E">
      <w:r>
        <w:t xml:space="preserve">Part B- </w:t>
      </w:r>
      <w:r>
        <w:rPr>
          <w:b/>
          <w:bCs/>
        </w:rPr>
        <w:t>The Dawn and Noon of Islam</w:t>
      </w:r>
    </w:p>
    <w:p w:rsidR="00221B2E" w:rsidRDefault="00221B2E" w:rsidP="00221B2E">
      <w:pPr>
        <w:numPr>
          <w:ilvl w:val="0"/>
          <w:numId w:val="18"/>
        </w:numPr>
      </w:pPr>
      <w:r>
        <w:t>Bernard Lewis, “Origins and pillars, The Abbasid Caliphate, the Coming of the Steppe Peoples, the Mongol Aftermath, the Gunpowder Empires</w:t>
      </w:r>
      <w:r>
        <w:rPr>
          <w:i/>
          <w:iCs/>
        </w:rPr>
        <w:t>,</w:t>
      </w:r>
      <w:r>
        <w:t xml:space="preserve">” </w:t>
      </w:r>
      <w:r>
        <w:rPr>
          <w:i/>
          <w:iCs/>
        </w:rPr>
        <w:t>The Middle East</w:t>
      </w:r>
      <w:r>
        <w:t>, pp. 51-129.</w:t>
      </w:r>
    </w:p>
    <w:p w:rsidR="00221B2E" w:rsidRDefault="00221B2E" w:rsidP="00221B2E">
      <w:pPr>
        <w:ind w:left="360"/>
      </w:pPr>
    </w:p>
    <w:p w:rsidR="00221B2E" w:rsidRPr="009F4596" w:rsidRDefault="00221B2E" w:rsidP="009F4596">
      <w:pPr>
        <w:ind w:left="360"/>
        <w:rPr>
          <w:i/>
          <w:iCs/>
        </w:rPr>
      </w:pPr>
      <w:r>
        <w:t xml:space="preserve">  </w:t>
      </w:r>
      <w:r>
        <w:rPr>
          <w:i/>
          <w:iCs/>
        </w:rPr>
        <w:t xml:space="preserve"> </w:t>
      </w:r>
      <w:r>
        <w:t xml:space="preserve"> </w:t>
      </w:r>
    </w:p>
    <w:p w:rsidR="00221B2E" w:rsidRDefault="009F4596" w:rsidP="00221B2E">
      <w:pPr>
        <w:rPr>
          <w:b/>
          <w:bCs/>
        </w:rPr>
      </w:pPr>
      <w:r>
        <w:rPr>
          <w:b/>
          <w:bCs/>
        </w:rPr>
        <w:t>Week 3- September 6</w:t>
      </w:r>
    </w:p>
    <w:p w:rsidR="00221B2E" w:rsidRDefault="00221B2E" w:rsidP="00221B2E">
      <w:pPr>
        <w:rPr>
          <w:b/>
          <w:bCs/>
        </w:rPr>
      </w:pPr>
    </w:p>
    <w:p w:rsidR="00221B2E" w:rsidRDefault="00221B2E" w:rsidP="00221B2E"/>
    <w:p w:rsidR="00221B2E" w:rsidRDefault="00221B2E" w:rsidP="00221B2E">
      <w:r>
        <w:t xml:space="preserve">Part A- </w:t>
      </w:r>
      <w:r>
        <w:rPr>
          <w:b/>
          <w:bCs/>
        </w:rPr>
        <w:t xml:space="preserve">Minorities of the </w:t>
      </w:r>
      <w:smartTag w:uri="urn:schemas-microsoft-com:office:smarttags" w:element="place">
        <w:r>
          <w:rPr>
            <w:b/>
            <w:bCs/>
          </w:rPr>
          <w:t>Middle East</w:t>
        </w:r>
      </w:smartTag>
    </w:p>
    <w:p w:rsidR="00221B2E" w:rsidRDefault="00221B2E" w:rsidP="00221B2E">
      <w:pPr>
        <w:numPr>
          <w:ilvl w:val="0"/>
          <w:numId w:val="1"/>
        </w:numPr>
      </w:pPr>
      <w:r>
        <w:t xml:space="preserve">A. H. </w:t>
      </w:r>
      <w:proofErr w:type="spellStart"/>
      <w:r>
        <w:t>Hourani</w:t>
      </w:r>
      <w:proofErr w:type="spellEnd"/>
      <w:r>
        <w:t xml:space="preserve">, “A General Survey,” </w:t>
      </w:r>
      <w:r>
        <w:rPr>
          <w:i/>
          <w:iCs/>
        </w:rPr>
        <w:t xml:space="preserve">Minorities in the Arab World </w:t>
      </w:r>
      <w:r>
        <w:t>(London: Oxford University Press, 1947), in Course Reader.</w:t>
      </w:r>
    </w:p>
    <w:p w:rsidR="00221B2E" w:rsidRDefault="00221B2E" w:rsidP="00221B2E">
      <w:pPr>
        <w:numPr>
          <w:ilvl w:val="0"/>
          <w:numId w:val="1"/>
        </w:numPr>
      </w:pPr>
      <w:r>
        <w:t xml:space="preserve">A. H. </w:t>
      </w:r>
      <w:proofErr w:type="spellStart"/>
      <w:r>
        <w:t>Hourani</w:t>
      </w:r>
      <w:proofErr w:type="spellEnd"/>
      <w:r>
        <w:t xml:space="preserve">, “The Origin and Development of Minorities,” </w:t>
      </w:r>
      <w:r>
        <w:rPr>
          <w:i/>
          <w:iCs/>
        </w:rPr>
        <w:t>Minorities in the Arab World</w:t>
      </w:r>
      <w:r>
        <w:t xml:space="preserve"> (London: Oxford University Press, 1947), in Course Reader. </w:t>
      </w:r>
    </w:p>
    <w:p w:rsidR="00221B2E" w:rsidRDefault="00221B2E" w:rsidP="00221B2E"/>
    <w:p w:rsidR="00221B2E" w:rsidRDefault="00221B2E" w:rsidP="00221B2E">
      <w:pPr>
        <w:rPr>
          <w:b/>
          <w:bCs/>
        </w:rPr>
      </w:pPr>
      <w:r>
        <w:t xml:space="preserve">Part B- </w:t>
      </w:r>
      <w:r>
        <w:rPr>
          <w:b/>
          <w:bCs/>
        </w:rPr>
        <w:t xml:space="preserve">The Tenets of Islam and </w:t>
      </w:r>
      <w:proofErr w:type="gramStart"/>
      <w:r>
        <w:rPr>
          <w:b/>
          <w:bCs/>
        </w:rPr>
        <w:t>The</w:t>
      </w:r>
      <w:proofErr w:type="gramEnd"/>
      <w:r>
        <w:rPr>
          <w:b/>
          <w:bCs/>
        </w:rPr>
        <w:t xml:space="preserve"> Religious Sunni-</w:t>
      </w:r>
      <w:proofErr w:type="spellStart"/>
      <w:r>
        <w:rPr>
          <w:b/>
          <w:bCs/>
        </w:rPr>
        <w:t>Shi’a</w:t>
      </w:r>
      <w:proofErr w:type="spellEnd"/>
      <w:r>
        <w:rPr>
          <w:b/>
          <w:bCs/>
        </w:rPr>
        <w:t xml:space="preserve"> Divide</w:t>
      </w:r>
    </w:p>
    <w:p w:rsidR="00221B2E" w:rsidRDefault="00221B2E" w:rsidP="00221B2E">
      <w:r>
        <w:rPr>
          <w:b/>
          <w:bCs/>
        </w:rPr>
        <w:tab/>
      </w:r>
      <w:proofErr w:type="gramStart"/>
      <w:r>
        <w:t>Presentation.</w:t>
      </w:r>
      <w:proofErr w:type="gramEnd"/>
    </w:p>
    <w:p w:rsidR="00221B2E" w:rsidRDefault="00221B2E" w:rsidP="00221B2E"/>
    <w:p w:rsidR="00221B2E" w:rsidRDefault="00221B2E" w:rsidP="00221B2E">
      <w:r>
        <w:t xml:space="preserve">Recommended </w:t>
      </w:r>
      <w:smartTag w:uri="urn:schemas-microsoft-com:office:smarttags" w:element="City">
        <w:smartTag w:uri="urn:schemas-microsoft-com:office:smarttags" w:element="place">
          <w:r>
            <w:t>Reading</w:t>
          </w:r>
        </w:smartTag>
      </w:smartTag>
      <w:r>
        <w:t>:</w:t>
      </w:r>
    </w:p>
    <w:p w:rsidR="00221B2E" w:rsidRDefault="00221B2E" w:rsidP="00221B2E">
      <w:pPr>
        <w:numPr>
          <w:ilvl w:val="0"/>
          <w:numId w:val="15"/>
        </w:numPr>
      </w:pPr>
      <w:r>
        <w:t xml:space="preserve">H. </w:t>
      </w:r>
      <w:proofErr w:type="spellStart"/>
      <w:r>
        <w:t>Hourani</w:t>
      </w:r>
      <w:proofErr w:type="spellEnd"/>
      <w:r>
        <w:t xml:space="preserve">, “The Nineteenth Century,” </w:t>
      </w:r>
      <w:r>
        <w:rPr>
          <w:i/>
          <w:iCs/>
        </w:rPr>
        <w:t xml:space="preserve">Minorities in the Arab World, </w:t>
      </w:r>
      <w:r>
        <w:t>in Course Reader.</w:t>
      </w:r>
    </w:p>
    <w:p w:rsidR="00221B2E" w:rsidRDefault="00221B2E" w:rsidP="00221B2E">
      <w:pPr>
        <w:ind w:left="360"/>
      </w:pPr>
    </w:p>
    <w:p w:rsidR="00221B2E" w:rsidRDefault="00221B2E" w:rsidP="00221B2E">
      <w:pPr>
        <w:rPr>
          <w:b/>
          <w:bCs/>
        </w:rPr>
      </w:pPr>
    </w:p>
    <w:p w:rsidR="00221B2E" w:rsidRDefault="00221B2E" w:rsidP="00221B2E">
      <w:pPr>
        <w:rPr>
          <w:b/>
          <w:bCs/>
        </w:rPr>
      </w:pPr>
      <w:r>
        <w:rPr>
          <w:b/>
          <w:bCs/>
        </w:rPr>
        <w:t xml:space="preserve">Week 4 &amp; 5- </w:t>
      </w:r>
      <w:r w:rsidR="009F4596">
        <w:rPr>
          <w:b/>
          <w:bCs/>
        </w:rPr>
        <w:t>September 13, 20</w:t>
      </w:r>
    </w:p>
    <w:p w:rsidR="00221B2E" w:rsidRDefault="00221B2E" w:rsidP="00221B2E">
      <w:pPr>
        <w:rPr>
          <w:b/>
          <w:bCs/>
        </w:rPr>
      </w:pPr>
    </w:p>
    <w:p w:rsidR="00221B2E" w:rsidRDefault="00221B2E" w:rsidP="00221B2E">
      <w:r>
        <w:t xml:space="preserve">Part A- </w:t>
      </w:r>
      <w:r>
        <w:rPr>
          <w:b/>
          <w:bCs/>
        </w:rPr>
        <w:t xml:space="preserve">The Arab-Israeli Conflict and the Birth of the State of </w:t>
      </w:r>
      <w:smartTag w:uri="urn:schemas-microsoft-com:office:smarttags" w:element="country-region">
        <w:smartTag w:uri="urn:schemas-microsoft-com:office:smarttags" w:element="place">
          <w:r>
            <w:rPr>
              <w:b/>
              <w:bCs/>
            </w:rPr>
            <w:t>Israel</w:t>
          </w:r>
        </w:smartTag>
      </w:smartTag>
    </w:p>
    <w:p w:rsidR="00221B2E" w:rsidRDefault="00221B2E" w:rsidP="00221B2E">
      <w:pPr>
        <w:numPr>
          <w:ilvl w:val="0"/>
          <w:numId w:val="2"/>
        </w:numPr>
      </w:pPr>
      <w:r>
        <w:t>“</w:t>
      </w:r>
      <w:proofErr w:type="spellStart"/>
      <w:r>
        <w:t>Negib</w:t>
      </w:r>
      <w:proofErr w:type="spellEnd"/>
      <w:r>
        <w:t xml:space="preserve"> </w:t>
      </w:r>
      <w:proofErr w:type="spellStart"/>
      <w:r>
        <w:t>Azoury</w:t>
      </w:r>
      <w:proofErr w:type="spellEnd"/>
      <w:r>
        <w:t xml:space="preserve">: Program of the League of the Arab Fatherland,” Walter </w:t>
      </w:r>
      <w:proofErr w:type="spellStart"/>
      <w:r>
        <w:t>Laqueur</w:t>
      </w:r>
      <w:proofErr w:type="spellEnd"/>
      <w:r>
        <w:t xml:space="preserve"> and Barry Rubin, Editors, </w:t>
      </w:r>
      <w:r>
        <w:rPr>
          <w:i/>
          <w:iCs/>
        </w:rPr>
        <w:t>The Israeli-Arab Reader: A Documentary History of the Middle East</w:t>
      </w:r>
      <w:r>
        <w:t xml:space="preserve"> (New York: Penguin Books, 5</w:t>
      </w:r>
      <w:r>
        <w:rPr>
          <w:vertAlign w:val="superscript"/>
        </w:rPr>
        <w:t>th</w:t>
      </w:r>
      <w:r>
        <w:t xml:space="preserve"> edition, 1995), p. 5, in Course Reader.</w:t>
      </w:r>
    </w:p>
    <w:p w:rsidR="00221B2E" w:rsidRDefault="00221B2E" w:rsidP="00221B2E">
      <w:pPr>
        <w:numPr>
          <w:ilvl w:val="0"/>
          <w:numId w:val="2"/>
        </w:numPr>
      </w:pPr>
      <w:r>
        <w:t xml:space="preserve">“Theodor Herzl: The Jewish State,” </w:t>
      </w:r>
      <w:proofErr w:type="spellStart"/>
      <w:r>
        <w:t>Laqueur</w:t>
      </w:r>
      <w:proofErr w:type="spellEnd"/>
      <w:r>
        <w:t xml:space="preserve"> and Rubin, pp. 5-10, in Course Reader.</w:t>
      </w:r>
    </w:p>
    <w:p w:rsidR="00221B2E" w:rsidRDefault="00221B2E" w:rsidP="00221B2E">
      <w:pPr>
        <w:numPr>
          <w:ilvl w:val="0"/>
          <w:numId w:val="2"/>
        </w:numPr>
      </w:pPr>
      <w:r>
        <w:t xml:space="preserve"> “The </w:t>
      </w:r>
      <w:smartTag w:uri="urn:schemas-microsoft-com:office:smarttags" w:element="place">
        <w:r>
          <w:t>Basle</w:t>
        </w:r>
      </w:smartTag>
      <w:r>
        <w:t xml:space="preserve"> Declaration,” </w:t>
      </w:r>
      <w:proofErr w:type="spellStart"/>
      <w:r>
        <w:t>Laqueur</w:t>
      </w:r>
      <w:proofErr w:type="spellEnd"/>
      <w:r>
        <w:t xml:space="preserve"> and Rubin, pp. 10-11, in Course Reader.</w:t>
      </w:r>
    </w:p>
    <w:p w:rsidR="00221B2E" w:rsidRDefault="00221B2E" w:rsidP="00221B2E">
      <w:pPr>
        <w:numPr>
          <w:ilvl w:val="0"/>
          <w:numId w:val="2"/>
        </w:numPr>
      </w:pPr>
      <w:r>
        <w:t xml:space="preserve">“The Sykes-Picot Agreement,” </w:t>
      </w:r>
      <w:proofErr w:type="spellStart"/>
      <w:r>
        <w:t>Laqueur</w:t>
      </w:r>
      <w:proofErr w:type="spellEnd"/>
      <w:r>
        <w:t xml:space="preserve"> and Rubin, pp. 11-14, in Course Reader.</w:t>
      </w:r>
    </w:p>
    <w:p w:rsidR="00221B2E" w:rsidRDefault="00221B2E" w:rsidP="00221B2E">
      <w:pPr>
        <w:numPr>
          <w:ilvl w:val="0"/>
          <w:numId w:val="2"/>
        </w:numPr>
      </w:pPr>
      <w:r>
        <w:t xml:space="preserve">  “The McMahon Letter,” </w:t>
      </w:r>
      <w:proofErr w:type="spellStart"/>
      <w:r>
        <w:t>Laqueur</w:t>
      </w:r>
      <w:proofErr w:type="spellEnd"/>
      <w:r>
        <w:t xml:space="preserve"> and Rubin, pp. 14-16, in Course Reader.</w:t>
      </w:r>
    </w:p>
    <w:p w:rsidR="00221B2E" w:rsidRDefault="00221B2E" w:rsidP="00221B2E">
      <w:pPr>
        <w:numPr>
          <w:ilvl w:val="0"/>
          <w:numId w:val="2"/>
        </w:numPr>
      </w:pPr>
      <w:r>
        <w:t>“The Balfour</w:t>
      </w:r>
      <w:r w:rsidR="008059C0">
        <w:t xml:space="preserve"> Declaration,” </w:t>
      </w:r>
      <w:proofErr w:type="spellStart"/>
      <w:r w:rsidR="008059C0">
        <w:t>Laqueur</w:t>
      </w:r>
      <w:proofErr w:type="spellEnd"/>
      <w:r w:rsidR="008059C0">
        <w:t xml:space="preserve"> and Rubin</w:t>
      </w:r>
      <w:proofErr w:type="gramStart"/>
      <w:r>
        <w:t>,  p</w:t>
      </w:r>
      <w:proofErr w:type="gramEnd"/>
      <w:r>
        <w:t>. 16, in Course Reader.</w:t>
      </w:r>
    </w:p>
    <w:p w:rsidR="00221B2E" w:rsidRDefault="00221B2E" w:rsidP="00221B2E">
      <w:pPr>
        <w:numPr>
          <w:ilvl w:val="0"/>
          <w:numId w:val="2"/>
        </w:numPr>
      </w:pPr>
      <w:r>
        <w:t xml:space="preserve">“Towards a Jewish State: The Biltmore Program (1942),” </w:t>
      </w:r>
      <w:proofErr w:type="spellStart"/>
      <w:r>
        <w:t>Laqueur</w:t>
      </w:r>
      <w:proofErr w:type="spellEnd"/>
      <w:r>
        <w:t xml:space="preserve"> and Rubin, pp. 66-67, in Course Reader.</w:t>
      </w:r>
    </w:p>
    <w:p w:rsidR="00221B2E" w:rsidRDefault="00221B2E" w:rsidP="00221B2E">
      <w:pPr>
        <w:numPr>
          <w:ilvl w:val="0"/>
          <w:numId w:val="2"/>
        </w:numPr>
      </w:pPr>
      <w:r>
        <w:t xml:space="preserve">“From the Report of the Palestine Royal Commission (Peel Commission)-1937,” </w:t>
      </w:r>
      <w:proofErr w:type="spellStart"/>
      <w:r>
        <w:t>Laqueur</w:t>
      </w:r>
      <w:proofErr w:type="spellEnd"/>
      <w:r>
        <w:t xml:space="preserve"> and Rubin, pp. 48-49, in Course Reader.</w:t>
      </w:r>
    </w:p>
    <w:p w:rsidR="00221B2E" w:rsidRDefault="00221B2E" w:rsidP="00221B2E">
      <w:pPr>
        <w:numPr>
          <w:ilvl w:val="0"/>
          <w:numId w:val="2"/>
        </w:numPr>
      </w:pPr>
      <w:r>
        <w:t xml:space="preserve">“The Anglo-American Committee of Inquiry-1946,” </w:t>
      </w:r>
      <w:proofErr w:type="spellStart"/>
      <w:r>
        <w:t>Laqueur</w:t>
      </w:r>
      <w:proofErr w:type="spellEnd"/>
      <w:r>
        <w:t xml:space="preserve"> and Rubin, pp. 72-91, in Course Reader.</w:t>
      </w:r>
    </w:p>
    <w:p w:rsidR="00221B2E" w:rsidRDefault="00221B2E" w:rsidP="00221B2E">
      <w:pPr>
        <w:numPr>
          <w:ilvl w:val="0"/>
          <w:numId w:val="2"/>
        </w:numPr>
      </w:pPr>
      <w:r>
        <w:t xml:space="preserve">“The United Nations Takes Over,” </w:t>
      </w:r>
      <w:proofErr w:type="spellStart"/>
      <w:r>
        <w:t>Laqueur</w:t>
      </w:r>
      <w:proofErr w:type="spellEnd"/>
      <w:r>
        <w:t xml:space="preserve"> and Rubin, p. 91, in Course Reader. </w:t>
      </w:r>
    </w:p>
    <w:p w:rsidR="00221B2E" w:rsidRDefault="00221B2E" w:rsidP="00221B2E">
      <w:pPr>
        <w:numPr>
          <w:ilvl w:val="0"/>
          <w:numId w:val="2"/>
        </w:numPr>
      </w:pPr>
      <w:r>
        <w:t xml:space="preserve">“State of </w:t>
      </w:r>
      <w:smartTag w:uri="urn:schemas-microsoft-com:office:smarttags" w:element="country-region">
        <w:r>
          <w:t>Israel</w:t>
        </w:r>
      </w:smartTag>
      <w:r>
        <w:t xml:space="preserve"> Proclamation of </w:t>
      </w:r>
      <w:smartTag w:uri="urn:schemas-microsoft-com:office:smarttags" w:element="City">
        <w:smartTag w:uri="urn:schemas-microsoft-com:office:smarttags" w:element="place">
          <w:r>
            <w:t>Independence</w:t>
          </w:r>
        </w:smartTag>
      </w:smartTag>
      <w:r>
        <w:t xml:space="preserve">,” </w:t>
      </w:r>
      <w:proofErr w:type="spellStart"/>
      <w:r>
        <w:t>Laqueur</w:t>
      </w:r>
      <w:proofErr w:type="spellEnd"/>
      <w:r>
        <w:t xml:space="preserve"> and Rubin, pp. 107-109. </w:t>
      </w:r>
    </w:p>
    <w:p w:rsidR="00221B2E" w:rsidRDefault="00221B2E" w:rsidP="00221B2E"/>
    <w:p w:rsidR="00221B2E" w:rsidRDefault="00221B2E" w:rsidP="00221B2E">
      <w:r>
        <w:t xml:space="preserve">Recommended: </w:t>
      </w:r>
    </w:p>
    <w:p w:rsidR="00221B2E" w:rsidRDefault="00221B2E" w:rsidP="00221B2E"/>
    <w:p w:rsidR="00221B2E" w:rsidRDefault="00221B2E" w:rsidP="00221B2E">
      <w:pPr>
        <w:numPr>
          <w:ilvl w:val="0"/>
          <w:numId w:val="3"/>
        </w:numPr>
      </w:pPr>
      <w:r>
        <w:t xml:space="preserve">“The Feisal-Weizmann Agreement,” </w:t>
      </w:r>
      <w:proofErr w:type="spellStart"/>
      <w:r>
        <w:t>Laqueur</w:t>
      </w:r>
      <w:proofErr w:type="spellEnd"/>
      <w:r>
        <w:t xml:space="preserve"> and Rubin, pp. 17, in Course Reader.</w:t>
      </w:r>
    </w:p>
    <w:p w:rsidR="00221B2E" w:rsidRDefault="00221B2E" w:rsidP="00221B2E">
      <w:pPr>
        <w:numPr>
          <w:ilvl w:val="0"/>
          <w:numId w:val="3"/>
        </w:numPr>
      </w:pPr>
      <w:r>
        <w:lastRenderedPageBreak/>
        <w:t xml:space="preserve"> “</w:t>
      </w:r>
      <w:proofErr w:type="spellStart"/>
      <w:r>
        <w:t>Jabotinsky</w:t>
      </w:r>
      <w:proofErr w:type="spellEnd"/>
      <w:r>
        <w:t xml:space="preserve">: A Jewish State Now,” </w:t>
      </w:r>
      <w:proofErr w:type="spellStart"/>
      <w:r>
        <w:t>Laqueur</w:t>
      </w:r>
      <w:proofErr w:type="spellEnd"/>
      <w:r>
        <w:t xml:space="preserve"> and Rubin, pp. 50-53, in Course Reader.</w:t>
      </w:r>
    </w:p>
    <w:p w:rsidR="00221B2E" w:rsidRDefault="00221B2E" w:rsidP="00221B2E"/>
    <w:p w:rsidR="00221B2E" w:rsidRDefault="00221B2E" w:rsidP="00221B2E">
      <w:pPr>
        <w:rPr>
          <w:b/>
          <w:bCs/>
        </w:rPr>
      </w:pPr>
      <w:r>
        <w:rPr>
          <w:b/>
          <w:bCs/>
        </w:rPr>
        <w:t>Week</w:t>
      </w:r>
      <w:r w:rsidR="009F4596">
        <w:rPr>
          <w:b/>
          <w:bCs/>
        </w:rPr>
        <w:t xml:space="preserve"> 6 &amp; 7- September 27, October 4</w:t>
      </w:r>
    </w:p>
    <w:p w:rsidR="00221B2E" w:rsidRDefault="00221B2E" w:rsidP="00221B2E">
      <w:pPr>
        <w:rPr>
          <w:b/>
          <w:bCs/>
        </w:rPr>
      </w:pPr>
    </w:p>
    <w:p w:rsidR="00221B2E" w:rsidRDefault="00221B2E" w:rsidP="00221B2E">
      <w:pPr>
        <w:rPr>
          <w:b/>
          <w:bCs/>
        </w:rPr>
      </w:pPr>
      <w:r>
        <w:t xml:space="preserve">Part A- </w:t>
      </w:r>
      <w:r>
        <w:rPr>
          <w:b/>
          <w:bCs/>
        </w:rPr>
        <w:t>The Israel-Lebanon-Syria Aspect of the Arab-Israeli Conflict</w:t>
      </w:r>
    </w:p>
    <w:p w:rsidR="00221B2E" w:rsidRDefault="00221B2E" w:rsidP="00221B2E">
      <w:pPr>
        <w:numPr>
          <w:ilvl w:val="0"/>
          <w:numId w:val="4"/>
        </w:numPr>
      </w:pPr>
      <w:r>
        <w:t xml:space="preserve">Robert G. </w:t>
      </w:r>
      <w:proofErr w:type="spellStart"/>
      <w:r>
        <w:t>Rabil</w:t>
      </w:r>
      <w:proofErr w:type="spellEnd"/>
      <w:r>
        <w:t xml:space="preserve">, “Decades of Direct Conflict,” </w:t>
      </w:r>
      <w:r>
        <w:rPr>
          <w:i/>
          <w:iCs/>
        </w:rPr>
        <w:t xml:space="preserve">Embattled Neighbors: </w:t>
      </w:r>
      <w:smartTag w:uri="urn:schemas-microsoft-com:office:smarttags" w:element="country-region">
        <w:r>
          <w:rPr>
            <w:i/>
            <w:iCs/>
          </w:rPr>
          <w:t>Syria</w:t>
        </w:r>
      </w:smartTag>
      <w:r>
        <w:rPr>
          <w:i/>
          <w:iCs/>
        </w:rPr>
        <w:t xml:space="preserve">, </w:t>
      </w:r>
      <w:smartTag w:uri="urn:schemas-microsoft-com:office:smarttags" w:element="country-region">
        <w:r>
          <w:rPr>
            <w:i/>
            <w:iCs/>
          </w:rPr>
          <w:t>Israel</w:t>
        </w:r>
      </w:smartTag>
      <w:r>
        <w:rPr>
          <w:i/>
          <w:iCs/>
        </w:rPr>
        <w:t xml:space="preserve"> and </w:t>
      </w:r>
      <w:smartTag w:uri="urn:schemas-microsoft-com:office:smarttags" w:element="country-region">
        <w:r>
          <w:rPr>
            <w:i/>
            <w:iCs/>
          </w:rPr>
          <w:t>Lebanon</w:t>
        </w:r>
      </w:smartTag>
      <w:r>
        <w:t xml:space="preserve"> (</w:t>
      </w:r>
      <w:smartTag w:uri="urn:schemas-microsoft-com:office:smarttags" w:element="place">
        <w:smartTag w:uri="urn:schemas-microsoft-com:office:smarttags" w:element="City">
          <w:r>
            <w:t>Boulder</w:t>
          </w:r>
        </w:smartTag>
        <w:r>
          <w:t xml:space="preserve">, </w:t>
        </w:r>
        <w:smartTag w:uri="urn:schemas-microsoft-com:office:smarttags" w:element="State">
          <w:r>
            <w:t>Colorado</w:t>
          </w:r>
        </w:smartTag>
      </w:smartTag>
      <w:r>
        <w:t xml:space="preserve">: Lynne </w:t>
      </w:r>
      <w:proofErr w:type="spellStart"/>
      <w:r>
        <w:t>Rienner</w:t>
      </w:r>
      <w:proofErr w:type="spellEnd"/>
      <w:r>
        <w:t xml:space="preserve"> Publishers, 2003), pp. 1-43.</w:t>
      </w:r>
    </w:p>
    <w:p w:rsidR="00221B2E" w:rsidRDefault="00221B2E" w:rsidP="00221B2E">
      <w:pPr>
        <w:rPr>
          <w:b/>
          <w:bCs/>
        </w:rPr>
      </w:pPr>
      <w:r>
        <w:t xml:space="preserve">Part B- </w:t>
      </w:r>
      <w:r>
        <w:rPr>
          <w:b/>
          <w:bCs/>
        </w:rPr>
        <w:t xml:space="preserve">The Struggle for </w:t>
      </w:r>
      <w:smartTag w:uri="urn:schemas-microsoft-com:office:smarttags" w:element="country-region">
        <w:smartTag w:uri="urn:schemas-microsoft-com:office:smarttags" w:element="place">
          <w:r>
            <w:rPr>
              <w:b/>
              <w:bCs/>
            </w:rPr>
            <w:t>Lebanon</w:t>
          </w:r>
        </w:smartTag>
      </w:smartTag>
    </w:p>
    <w:p w:rsidR="00221B2E" w:rsidRPr="0095286F" w:rsidRDefault="00221B2E" w:rsidP="00221B2E">
      <w:pPr>
        <w:numPr>
          <w:ilvl w:val="0"/>
          <w:numId w:val="20"/>
        </w:numPr>
        <w:rPr>
          <w:b/>
          <w:bCs/>
        </w:rPr>
      </w:pPr>
      <w:r>
        <w:t xml:space="preserve">Robert G. </w:t>
      </w:r>
      <w:proofErr w:type="spellStart"/>
      <w:r>
        <w:t>Rabil</w:t>
      </w:r>
      <w:proofErr w:type="spellEnd"/>
      <w:r>
        <w:t xml:space="preserve">, “The Struggle for </w:t>
      </w:r>
      <w:smartTag w:uri="urn:schemas-microsoft-com:office:smarttags" w:element="country-region">
        <w:smartTag w:uri="urn:schemas-microsoft-com:office:smarttags" w:element="place">
          <w:r>
            <w:t>Lebanon</w:t>
          </w:r>
        </w:smartTag>
      </w:smartTag>
      <w:r>
        <w:t xml:space="preserve">,” </w:t>
      </w:r>
      <w:r>
        <w:rPr>
          <w:i/>
          <w:iCs/>
        </w:rPr>
        <w:t>Embattled Neighbors</w:t>
      </w:r>
      <w:r>
        <w:t>, pp. 43-85.</w:t>
      </w:r>
    </w:p>
    <w:p w:rsidR="0095286F" w:rsidRDefault="0095286F" w:rsidP="0095286F"/>
    <w:p w:rsidR="0095286F" w:rsidRPr="0095286F" w:rsidRDefault="0095286F" w:rsidP="0095286F">
      <w:pPr>
        <w:rPr>
          <w:b/>
          <w:bCs/>
        </w:rPr>
      </w:pPr>
      <w:r>
        <w:t xml:space="preserve">Part C- </w:t>
      </w:r>
      <w:r>
        <w:rPr>
          <w:b/>
        </w:rPr>
        <w:t>Documentary: The Arab-Israeli Conflict (part 1)</w:t>
      </w:r>
    </w:p>
    <w:p w:rsidR="00221B2E" w:rsidRDefault="00221B2E" w:rsidP="00221B2E">
      <w:pPr>
        <w:rPr>
          <w:b/>
          <w:bCs/>
        </w:rPr>
      </w:pPr>
    </w:p>
    <w:p w:rsidR="00221B2E" w:rsidRDefault="0095286F" w:rsidP="00221B2E">
      <w:pPr>
        <w:rPr>
          <w:b/>
          <w:bCs/>
        </w:rPr>
      </w:pPr>
      <w:r>
        <w:t>Part D</w:t>
      </w:r>
      <w:r w:rsidR="00221B2E">
        <w:t xml:space="preserve">- </w:t>
      </w:r>
      <w:r w:rsidR="00221B2E">
        <w:rPr>
          <w:b/>
          <w:bCs/>
        </w:rPr>
        <w:t>Review Session</w:t>
      </w:r>
    </w:p>
    <w:p w:rsidR="00221B2E" w:rsidRDefault="00221B2E" w:rsidP="00221B2E">
      <w:pPr>
        <w:rPr>
          <w:b/>
          <w:bCs/>
        </w:rPr>
      </w:pPr>
    </w:p>
    <w:p w:rsidR="00221B2E" w:rsidRDefault="009F4596" w:rsidP="00221B2E">
      <w:pPr>
        <w:rPr>
          <w:b/>
          <w:bCs/>
        </w:rPr>
      </w:pPr>
      <w:r>
        <w:rPr>
          <w:b/>
          <w:bCs/>
        </w:rPr>
        <w:t>Week 8- October 11</w:t>
      </w:r>
      <w:r w:rsidR="00221B2E">
        <w:rPr>
          <w:b/>
          <w:bCs/>
        </w:rPr>
        <w:t>- Mid-Term Exam</w:t>
      </w:r>
    </w:p>
    <w:p w:rsidR="00221B2E" w:rsidRDefault="00221B2E" w:rsidP="00221B2E">
      <w:pPr>
        <w:rPr>
          <w:b/>
          <w:bCs/>
        </w:rPr>
      </w:pPr>
    </w:p>
    <w:p w:rsidR="00221B2E" w:rsidRDefault="009F4596" w:rsidP="00221B2E">
      <w:pPr>
        <w:rPr>
          <w:b/>
          <w:bCs/>
        </w:rPr>
      </w:pPr>
      <w:r>
        <w:rPr>
          <w:b/>
          <w:bCs/>
        </w:rPr>
        <w:t>Week 9 &amp; 10- October 18 and 25</w:t>
      </w:r>
    </w:p>
    <w:p w:rsidR="00221B2E" w:rsidRDefault="00221B2E" w:rsidP="00221B2E"/>
    <w:p w:rsidR="00221B2E" w:rsidRDefault="00221B2E" w:rsidP="00221B2E">
      <w:r>
        <w:t>Part A</w:t>
      </w:r>
      <w:proofErr w:type="gramStart"/>
      <w:r>
        <w:t xml:space="preserve">-  </w:t>
      </w:r>
      <w:r>
        <w:rPr>
          <w:b/>
          <w:bCs/>
        </w:rPr>
        <w:t>The</w:t>
      </w:r>
      <w:proofErr w:type="gramEnd"/>
      <w:r>
        <w:rPr>
          <w:b/>
          <w:bCs/>
        </w:rPr>
        <w:t xml:space="preserve"> US-Syria-Israel Triangular Relationship</w:t>
      </w:r>
    </w:p>
    <w:p w:rsidR="00221B2E" w:rsidRDefault="00221B2E" w:rsidP="00221B2E">
      <w:pPr>
        <w:numPr>
          <w:ilvl w:val="0"/>
          <w:numId w:val="5"/>
        </w:numPr>
      </w:pPr>
      <w:r>
        <w:t xml:space="preserve">Robert G. </w:t>
      </w:r>
      <w:proofErr w:type="spellStart"/>
      <w:r>
        <w:t>Rabil</w:t>
      </w:r>
      <w:proofErr w:type="spellEnd"/>
      <w:r>
        <w:t xml:space="preserve">, “The Role of the </w:t>
      </w:r>
      <w:smartTag w:uri="urn:schemas-microsoft-com:office:smarttags" w:element="country-region">
        <w:smartTag w:uri="urn:schemas-microsoft-com:office:smarttags" w:element="place">
          <w:r>
            <w:t>United States</w:t>
          </w:r>
        </w:smartTag>
      </w:smartTag>
      <w:r>
        <w:t xml:space="preserve"> in the Israeli-Syrian Relationship,” </w:t>
      </w:r>
      <w:r>
        <w:rPr>
          <w:i/>
          <w:iCs/>
        </w:rPr>
        <w:t>Embattled Neighbors</w:t>
      </w:r>
      <w:r>
        <w:t>, pp. 85-119.</w:t>
      </w:r>
    </w:p>
    <w:p w:rsidR="00221B2E" w:rsidRDefault="00221B2E" w:rsidP="00221B2E"/>
    <w:p w:rsidR="00221B2E" w:rsidRDefault="00221B2E" w:rsidP="00221B2E">
      <w:r>
        <w:t xml:space="preserve">Part B- </w:t>
      </w:r>
      <w:r>
        <w:rPr>
          <w:b/>
          <w:bCs/>
        </w:rPr>
        <w:t>Regional Security</w:t>
      </w:r>
    </w:p>
    <w:p w:rsidR="00221B2E" w:rsidRDefault="00221B2E" w:rsidP="00221B2E">
      <w:pPr>
        <w:numPr>
          <w:ilvl w:val="0"/>
          <w:numId w:val="6"/>
        </w:numPr>
      </w:pPr>
      <w:r>
        <w:t xml:space="preserve">Robert G. </w:t>
      </w:r>
      <w:proofErr w:type="spellStart"/>
      <w:r>
        <w:t>Rabil</w:t>
      </w:r>
      <w:proofErr w:type="spellEnd"/>
      <w:r>
        <w:t xml:space="preserve">, “Regional Security and Water,” </w:t>
      </w:r>
      <w:r>
        <w:rPr>
          <w:i/>
          <w:iCs/>
        </w:rPr>
        <w:t xml:space="preserve">Embattled Neighbors, </w:t>
      </w:r>
      <w:r>
        <w:t xml:space="preserve">pp. 169-199. </w:t>
      </w:r>
    </w:p>
    <w:p w:rsidR="00221B2E" w:rsidRDefault="0095286F" w:rsidP="00221B2E">
      <w:pPr>
        <w:rPr>
          <w:b/>
          <w:bCs/>
        </w:rPr>
      </w:pPr>
      <w:r>
        <w:t xml:space="preserve">Recommended Reading: </w:t>
      </w:r>
      <w:proofErr w:type="spellStart"/>
      <w:r w:rsidR="00221B2E">
        <w:t>Tareq</w:t>
      </w:r>
      <w:proofErr w:type="spellEnd"/>
      <w:r w:rsidR="00221B2E">
        <w:t xml:space="preserve"> Y. </w:t>
      </w:r>
      <w:proofErr w:type="spellStart"/>
      <w:r w:rsidR="00221B2E">
        <w:t>Ismael</w:t>
      </w:r>
      <w:proofErr w:type="spellEnd"/>
      <w:r w:rsidR="00221B2E">
        <w:t xml:space="preserve">, </w:t>
      </w:r>
      <w:smartTag w:uri="urn:schemas-microsoft-com:office:smarttags" w:element="country-region">
        <w:r w:rsidR="00221B2E">
          <w:rPr>
            <w:i/>
            <w:iCs/>
          </w:rPr>
          <w:t>Iraq</w:t>
        </w:r>
      </w:smartTag>
      <w:r w:rsidR="00221B2E">
        <w:rPr>
          <w:i/>
          <w:iCs/>
        </w:rPr>
        <w:t xml:space="preserve"> and </w:t>
      </w:r>
      <w:smartTag w:uri="urn:schemas-microsoft-com:office:smarttags" w:element="country-region">
        <w:smartTag w:uri="urn:schemas-microsoft-com:office:smarttags" w:element="place">
          <w:r w:rsidR="00221B2E">
            <w:rPr>
              <w:i/>
              <w:iCs/>
            </w:rPr>
            <w:t>Iran</w:t>
          </w:r>
        </w:smartTag>
      </w:smartTag>
      <w:r w:rsidR="00221B2E">
        <w:t xml:space="preserve">: </w:t>
      </w:r>
      <w:r w:rsidR="00221B2E">
        <w:rPr>
          <w:i/>
          <w:iCs/>
        </w:rPr>
        <w:t>Roots of Conflict</w:t>
      </w:r>
      <w:r w:rsidR="00221B2E">
        <w:t xml:space="preserve"> (Syracuse: Syracuse University Press, 1982), pp. 1-40.</w:t>
      </w:r>
    </w:p>
    <w:p w:rsidR="00221B2E" w:rsidRDefault="00221B2E" w:rsidP="00221B2E">
      <w:pPr>
        <w:rPr>
          <w:b/>
          <w:bCs/>
        </w:rPr>
      </w:pPr>
    </w:p>
    <w:p w:rsidR="00221B2E" w:rsidRDefault="00221B2E" w:rsidP="00221B2E">
      <w:r>
        <w:t xml:space="preserve">Part C- </w:t>
      </w:r>
      <w:r>
        <w:rPr>
          <w:b/>
          <w:bCs/>
        </w:rPr>
        <w:t>Peace Negotiations</w:t>
      </w:r>
    </w:p>
    <w:p w:rsidR="00221B2E" w:rsidRDefault="00221B2E" w:rsidP="00221B2E">
      <w:pPr>
        <w:numPr>
          <w:ilvl w:val="0"/>
          <w:numId w:val="13"/>
        </w:numPr>
      </w:pPr>
      <w:r>
        <w:t xml:space="preserve">Robert </w:t>
      </w:r>
      <w:proofErr w:type="spellStart"/>
      <w:r>
        <w:t>Malley</w:t>
      </w:r>
      <w:proofErr w:type="spellEnd"/>
      <w:r>
        <w:t xml:space="preserve"> and Hussein </w:t>
      </w:r>
      <w:proofErr w:type="spellStart"/>
      <w:r>
        <w:t>Agha</w:t>
      </w:r>
      <w:proofErr w:type="spellEnd"/>
      <w:r>
        <w:t>, “</w:t>
      </w:r>
      <w:smartTag w:uri="urn:schemas-microsoft-com:office:smarttags" w:element="place">
        <w:r>
          <w:t>Camp David</w:t>
        </w:r>
      </w:smartTag>
      <w:r>
        <w:t xml:space="preserve">: The Tragedy of Errors,” </w:t>
      </w:r>
      <w:r>
        <w:rPr>
          <w:i/>
          <w:iCs/>
        </w:rPr>
        <w:t>New York Review of Books</w:t>
      </w:r>
      <w:r>
        <w:t>, August 9, 2001 (</w:t>
      </w:r>
      <w:hyperlink r:id="rId21" w:history="1">
        <w:r>
          <w:rPr>
            <w:rStyle w:val="Hyperlink"/>
          </w:rPr>
          <w:t>www.nybooks.com</w:t>
        </w:r>
      </w:hyperlink>
      <w:r>
        <w:t xml:space="preserve">). </w:t>
      </w:r>
    </w:p>
    <w:p w:rsidR="00221B2E" w:rsidRDefault="00221B2E" w:rsidP="00221B2E">
      <w:pPr>
        <w:numPr>
          <w:ilvl w:val="0"/>
          <w:numId w:val="13"/>
        </w:numPr>
      </w:pPr>
      <w:r>
        <w:t>Benny Morris, “</w:t>
      </w:r>
      <w:smartTag w:uri="urn:schemas-microsoft-com:office:smarttags" w:element="place">
        <w:r>
          <w:t>Camp David</w:t>
        </w:r>
      </w:smartTag>
      <w:r>
        <w:t xml:space="preserve"> and After: An exchange,” </w:t>
      </w:r>
      <w:r>
        <w:rPr>
          <w:i/>
          <w:iCs/>
        </w:rPr>
        <w:t>New York Review of Books</w:t>
      </w:r>
      <w:r>
        <w:t>, June 13, June 27, 2003. (</w:t>
      </w:r>
      <w:hyperlink r:id="rId22" w:history="1">
        <w:r>
          <w:rPr>
            <w:rStyle w:val="Hyperlink"/>
          </w:rPr>
          <w:t>www.nybooks.com</w:t>
        </w:r>
      </w:hyperlink>
      <w:r>
        <w:t xml:space="preserve">).  </w:t>
      </w:r>
    </w:p>
    <w:p w:rsidR="00221B2E" w:rsidRDefault="00221B2E" w:rsidP="00221B2E">
      <w:pPr>
        <w:numPr>
          <w:ilvl w:val="0"/>
          <w:numId w:val="13"/>
        </w:numPr>
      </w:pPr>
      <w:r>
        <w:t xml:space="preserve">Robert G. </w:t>
      </w:r>
      <w:proofErr w:type="spellStart"/>
      <w:r>
        <w:t>Rabil</w:t>
      </w:r>
      <w:proofErr w:type="spellEnd"/>
      <w:r>
        <w:t xml:space="preserve">, “Elusive Peace: The Israeli-Syrian Negotiations,” </w:t>
      </w:r>
      <w:r>
        <w:rPr>
          <w:i/>
          <w:iCs/>
        </w:rPr>
        <w:t xml:space="preserve">Embattled Neighbors, </w:t>
      </w:r>
      <w:r>
        <w:t xml:space="preserve">pp. 199-241. </w:t>
      </w:r>
    </w:p>
    <w:p w:rsidR="00221B2E" w:rsidRDefault="00221B2E" w:rsidP="00221B2E">
      <w:r>
        <w:t xml:space="preserve"> </w:t>
      </w:r>
    </w:p>
    <w:p w:rsidR="00221B2E" w:rsidRDefault="00221B2E" w:rsidP="00221B2E"/>
    <w:p w:rsidR="00221B2E" w:rsidRDefault="0095286F" w:rsidP="00221B2E">
      <w:r>
        <w:t>Part D-</w:t>
      </w:r>
      <w:r>
        <w:rPr>
          <w:b/>
          <w:bCs/>
        </w:rPr>
        <w:t xml:space="preserve"> Documentary: The </w:t>
      </w:r>
      <w:r w:rsidR="00221B2E">
        <w:rPr>
          <w:b/>
          <w:bCs/>
        </w:rPr>
        <w:t>Arab-Israeli Conflict</w:t>
      </w:r>
      <w:r>
        <w:rPr>
          <w:b/>
          <w:bCs/>
        </w:rPr>
        <w:t xml:space="preserve"> (part 2)</w:t>
      </w:r>
      <w:r w:rsidR="00221B2E">
        <w:rPr>
          <w:b/>
          <w:bCs/>
        </w:rPr>
        <w:t>.</w:t>
      </w:r>
      <w:r w:rsidR="00221B2E">
        <w:t xml:space="preserve">  </w:t>
      </w:r>
    </w:p>
    <w:p w:rsidR="00221B2E" w:rsidRDefault="00221B2E" w:rsidP="00221B2E"/>
    <w:p w:rsidR="00221B2E" w:rsidRDefault="00221B2E" w:rsidP="00221B2E"/>
    <w:p w:rsidR="00221B2E" w:rsidRDefault="009F4596" w:rsidP="00221B2E">
      <w:pPr>
        <w:rPr>
          <w:b/>
          <w:bCs/>
        </w:rPr>
      </w:pPr>
      <w:r>
        <w:rPr>
          <w:b/>
          <w:bCs/>
        </w:rPr>
        <w:t>Week 11- November 1</w:t>
      </w:r>
    </w:p>
    <w:p w:rsidR="00221B2E" w:rsidRDefault="00221B2E" w:rsidP="00221B2E">
      <w:pPr>
        <w:rPr>
          <w:b/>
          <w:bCs/>
        </w:rPr>
      </w:pPr>
    </w:p>
    <w:p w:rsidR="00221B2E" w:rsidRDefault="00221B2E" w:rsidP="00221B2E">
      <w:pPr>
        <w:rPr>
          <w:b/>
          <w:bCs/>
        </w:rPr>
      </w:pPr>
      <w:r>
        <w:t xml:space="preserve"> Part A- </w:t>
      </w:r>
      <w:r>
        <w:rPr>
          <w:b/>
          <w:bCs/>
        </w:rPr>
        <w:t>The Challenge of Modernity</w:t>
      </w:r>
    </w:p>
    <w:p w:rsidR="00221B2E" w:rsidRDefault="00221B2E" w:rsidP="00221B2E"/>
    <w:p w:rsidR="00221B2E" w:rsidRDefault="00221B2E" w:rsidP="00221B2E">
      <w:pPr>
        <w:numPr>
          <w:ilvl w:val="0"/>
          <w:numId w:val="7"/>
        </w:numPr>
      </w:pPr>
      <w:r>
        <w:lastRenderedPageBreak/>
        <w:t xml:space="preserve">Bernard Lewis, “Challenge,” </w:t>
      </w:r>
      <w:r>
        <w:rPr>
          <w:i/>
          <w:iCs/>
        </w:rPr>
        <w:t xml:space="preserve">The </w:t>
      </w:r>
      <w:smartTag w:uri="urn:schemas-microsoft-com:office:smarttags" w:element="place">
        <w:r>
          <w:rPr>
            <w:i/>
            <w:iCs/>
          </w:rPr>
          <w:t>Middle East</w:t>
        </w:r>
      </w:smartTag>
      <w:r>
        <w:t>, pp. 273-285.</w:t>
      </w:r>
    </w:p>
    <w:p w:rsidR="00221B2E" w:rsidRDefault="00221B2E" w:rsidP="00221B2E">
      <w:pPr>
        <w:numPr>
          <w:ilvl w:val="0"/>
          <w:numId w:val="7"/>
        </w:numPr>
      </w:pPr>
      <w:r>
        <w:t xml:space="preserve">Bernard Lewis, “Response and Reaction,” </w:t>
      </w:r>
      <w:r>
        <w:rPr>
          <w:i/>
          <w:iCs/>
        </w:rPr>
        <w:t xml:space="preserve">The </w:t>
      </w:r>
      <w:smartTag w:uri="urn:schemas-microsoft-com:office:smarttags" w:element="place">
        <w:r>
          <w:rPr>
            <w:i/>
            <w:iCs/>
          </w:rPr>
          <w:t>Middle East</w:t>
        </w:r>
      </w:smartTag>
      <w:r>
        <w:t>, pp. 305-314.</w:t>
      </w:r>
    </w:p>
    <w:p w:rsidR="00221B2E" w:rsidRDefault="00221B2E" w:rsidP="00221B2E">
      <w:pPr>
        <w:numPr>
          <w:ilvl w:val="0"/>
          <w:numId w:val="7"/>
        </w:numPr>
      </w:pPr>
      <w:r>
        <w:t xml:space="preserve">Bernard Lewis, “New Ideas,” </w:t>
      </w:r>
      <w:r>
        <w:rPr>
          <w:i/>
          <w:iCs/>
        </w:rPr>
        <w:t xml:space="preserve">The </w:t>
      </w:r>
      <w:smartTag w:uri="urn:schemas-microsoft-com:office:smarttags" w:element="place">
        <w:r>
          <w:rPr>
            <w:i/>
            <w:iCs/>
          </w:rPr>
          <w:t>Middle East</w:t>
        </w:r>
      </w:smartTag>
      <w:r>
        <w:t xml:space="preserve">, pp. 315-332. </w:t>
      </w:r>
    </w:p>
    <w:p w:rsidR="00221B2E" w:rsidRDefault="00221B2E" w:rsidP="00221B2E">
      <w:pPr>
        <w:numPr>
          <w:ilvl w:val="0"/>
          <w:numId w:val="7"/>
        </w:numPr>
        <w:rPr>
          <w:b/>
          <w:bCs/>
        </w:rPr>
      </w:pPr>
      <w:r>
        <w:t xml:space="preserve">L. Carl Brown, “Islam and Politics in Modern Times,” </w:t>
      </w:r>
      <w:r>
        <w:rPr>
          <w:i/>
          <w:iCs/>
        </w:rPr>
        <w:t>Religion and State</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Columbia</w:t>
          </w:r>
        </w:smartTag>
        <w:r>
          <w:t xml:space="preserve"> </w:t>
        </w:r>
        <w:smartTag w:uri="urn:schemas-microsoft-com:office:smarttags" w:element="PlaceType">
          <w:r>
            <w:t>University</w:t>
          </w:r>
        </w:smartTag>
      </w:smartTag>
      <w:r>
        <w:t xml:space="preserve"> Press, 2000), pp. 79-86.</w:t>
      </w:r>
      <w:r>
        <w:rPr>
          <w:b/>
          <w:bCs/>
        </w:rPr>
        <w:t xml:space="preserve"> </w:t>
      </w:r>
    </w:p>
    <w:p w:rsidR="00221B2E" w:rsidRDefault="00221B2E" w:rsidP="00221B2E"/>
    <w:p w:rsidR="00221B2E" w:rsidRDefault="00221B2E" w:rsidP="00221B2E">
      <w:pPr>
        <w:rPr>
          <w:b/>
          <w:bCs/>
        </w:rPr>
      </w:pPr>
    </w:p>
    <w:p w:rsidR="00221B2E" w:rsidRDefault="009F4596" w:rsidP="00221B2E">
      <w:pPr>
        <w:rPr>
          <w:b/>
          <w:bCs/>
        </w:rPr>
      </w:pPr>
      <w:r>
        <w:rPr>
          <w:b/>
          <w:bCs/>
        </w:rPr>
        <w:t>Week 12- November 8</w:t>
      </w:r>
    </w:p>
    <w:p w:rsidR="00221B2E" w:rsidRDefault="00221B2E" w:rsidP="00221B2E">
      <w:pPr>
        <w:rPr>
          <w:b/>
          <w:bCs/>
        </w:rPr>
      </w:pPr>
    </w:p>
    <w:p w:rsidR="00221B2E" w:rsidRDefault="00221B2E" w:rsidP="00221B2E">
      <w:r>
        <w:t xml:space="preserve">Part A- </w:t>
      </w:r>
      <w:r>
        <w:rPr>
          <w:b/>
          <w:bCs/>
        </w:rPr>
        <w:t>Response to Western Challenge</w:t>
      </w:r>
      <w:r>
        <w:t xml:space="preserve"> </w:t>
      </w:r>
    </w:p>
    <w:p w:rsidR="00221B2E" w:rsidRDefault="00221B2E" w:rsidP="00221B2E"/>
    <w:p w:rsidR="00221B2E" w:rsidRDefault="00221B2E" w:rsidP="00221B2E">
      <w:pPr>
        <w:numPr>
          <w:ilvl w:val="0"/>
          <w:numId w:val="8"/>
        </w:numPr>
      </w:pPr>
      <w:r>
        <w:t xml:space="preserve">L. Carl Brown, “Meeting the Western Challenge: The Early Establishment Response,” </w:t>
      </w:r>
      <w:r>
        <w:rPr>
          <w:i/>
          <w:iCs/>
        </w:rPr>
        <w:t>Religion and State</w:t>
      </w:r>
      <w:r>
        <w:t>, pp. 87-98.</w:t>
      </w:r>
    </w:p>
    <w:p w:rsidR="00221B2E" w:rsidRDefault="00221B2E" w:rsidP="00221B2E">
      <w:pPr>
        <w:numPr>
          <w:ilvl w:val="0"/>
          <w:numId w:val="8"/>
        </w:numPr>
      </w:pPr>
      <w:r>
        <w:t xml:space="preserve">L. Carl Brown, “The Early Anti-Establishment Response to Western Challenge,” </w:t>
      </w:r>
      <w:r>
        <w:rPr>
          <w:i/>
          <w:iCs/>
        </w:rPr>
        <w:t xml:space="preserve">Religion and State, </w:t>
      </w:r>
      <w:r>
        <w:t>pp. 99-110.</w:t>
      </w:r>
    </w:p>
    <w:p w:rsidR="00221B2E" w:rsidRDefault="00221B2E" w:rsidP="00221B2E"/>
    <w:p w:rsidR="00221B2E" w:rsidRDefault="00221B2E" w:rsidP="00221B2E">
      <w:r>
        <w:t xml:space="preserve">Part B- </w:t>
      </w:r>
      <w:r>
        <w:rPr>
          <w:b/>
          <w:bCs/>
        </w:rPr>
        <w:t>Totalitarian Governments, Human Rights and Politics of Oil</w:t>
      </w:r>
    </w:p>
    <w:p w:rsidR="00221B2E" w:rsidRDefault="00221B2E" w:rsidP="00221B2E"/>
    <w:p w:rsidR="00221B2E" w:rsidRDefault="00221B2E" w:rsidP="00221B2E">
      <w:pPr>
        <w:numPr>
          <w:ilvl w:val="0"/>
          <w:numId w:val="14"/>
        </w:numPr>
        <w:rPr>
          <w:b/>
          <w:bCs/>
        </w:rPr>
      </w:pPr>
      <w:proofErr w:type="spellStart"/>
      <w:r>
        <w:t>Kanan</w:t>
      </w:r>
      <w:proofErr w:type="spellEnd"/>
      <w:r>
        <w:t xml:space="preserve"> </w:t>
      </w:r>
      <w:proofErr w:type="spellStart"/>
      <w:r>
        <w:t>Makiya</w:t>
      </w:r>
      <w:proofErr w:type="spellEnd"/>
      <w:r>
        <w:t xml:space="preserve">, “Landscapes of Cruelty and Silence,” </w:t>
      </w:r>
      <w:r>
        <w:rPr>
          <w:i/>
          <w:iCs/>
        </w:rPr>
        <w:t xml:space="preserve">Cruelty and Silence: War, Tyranny, Uprising, and the Arab World </w:t>
      </w:r>
      <w:r>
        <w:t>(New York: W.W. Norton &amp; Company Ltd, 1993), pp. 284-311, in Course Reader.</w:t>
      </w:r>
    </w:p>
    <w:p w:rsidR="00221B2E" w:rsidRDefault="00221B2E" w:rsidP="00221B2E">
      <w:pPr>
        <w:numPr>
          <w:ilvl w:val="0"/>
          <w:numId w:val="14"/>
        </w:numPr>
        <w:rPr>
          <w:b/>
          <w:bCs/>
        </w:rPr>
      </w:pPr>
      <w:r>
        <w:t xml:space="preserve">F. Gregory </w:t>
      </w:r>
      <w:proofErr w:type="spellStart"/>
      <w:r>
        <w:t>Gause</w:t>
      </w:r>
      <w:proofErr w:type="spellEnd"/>
      <w:r>
        <w:t xml:space="preserve"> III, “</w:t>
      </w:r>
      <w:smartTag w:uri="urn:schemas-microsoft-com:office:smarttags" w:element="country-region">
        <w:smartTag w:uri="urn:schemas-microsoft-com:office:smarttags" w:element="place">
          <w:r>
            <w:t>Saudi Arabia</w:t>
          </w:r>
        </w:smartTag>
      </w:smartTag>
      <w:r>
        <w:t xml:space="preserve"> over a Barrel,” </w:t>
      </w:r>
      <w:r>
        <w:rPr>
          <w:i/>
          <w:iCs/>
        </w:rPr>
        <w:t>Foreign Affairs</w:t>
      </w:r>
      <w:r>
        <w:t xml:space="preserve">, Vol. 79, No. 3, May/June 2000. </w:t>
      </w:r>
    </w:p>
    <w:p w:rsidR="00221B2E" w:rsidRDefault="00221B2E" w:rsidP="00221B2E">
      <w:pPr>
        <w:rPr>
          <w:b/>
          <w:bCs/>
        </w:rPr>
      </w:pPr>
    </w:p>
    <w:p w:rsidR="00221B2E" w:rsidRDefault="00221B2E" w:rsidP="00221B2E">
      <w:pPr>
        <w:rPr>
          <w:b/>
          <w:bCs/>
        </w:rPr>
      </w:pPr>
      <w:proofErr w:type="gramStart"/>
      <w:r>
        <w:t xml:space="preserve">Part C. </w:t>
      </w:r>
      <w:r>
        <w:rPr>
          <w:b/>
          <w:bCs/>
        </w:rPr>
        <w:t>Clash of Civilizations?</w:t>
      </w:r>
      <w:proofErr w:type="gramEnd"/>
    </w:p>
    <w:p w:rsidR="00221B2E" w:rsidRDefault="00221B2E" w:rsidP="00221B2E"/>
    <w:p w:rsidR="00221B2E" w:rsidRDefault="00221B2E" w:rsidP="00221B2E">
      <w:pPr>
        <w:numPr>
          <w:ilvl w:val="0"/>
          <w:numId w:val="16"/>
        </w:numPr>
      </w:pPr>
      <w:r>
        <w:t xml:space="preserve">Samuel P. Huntington, “The Clash of Civilizations,” </w:t>
      </w:r>
      <w:r>
        <w:rPr>
          <w:i/>
          <w:iCs/>
        </w:rPr>
        <w:t>Foreign Affairs</w:t>
      </w:r>
      <w:r>
        <w:t xml:space="preserve">, Vol. 72, No. 3, Summer 1993. </w:t>
      </w:r>
    </w:p>
    <w:p w:rsidR="00221B2E" w:rsidRDefault="00221B2E" w:rsidP="00221B2E">
      <w:pPr>
        <w:ind w:left="360"/>
      </w:pPr>
    </w:p>
    <w:p w:rsidR="00221B2E" w:rsidRDefault="00221B2E" w:rsidP="00221B2E"/>
    <w:p w:rsidR="00221B2E" w:rsidRDefault="009F4596" w:rsidP="00221B2E">
      <w:pPr>
        <w:rPr>
          <w:b/>
          <w:bCs/>
        </w:rPr>
      </w:pPr>
      <w:r>
        <w:rPr>
          <w:b/>
          <w:bCs/>
        </w:rPr>
        <w:t>Week 13- November 15</w:t>
      </w:r>
    </w:p>
    <w:p w:rsidR="00221B2E" w:rsidRDefault="00221B2E" w:rsidP="00221B2E">
      <w:pPr>
        <w:rPr>
          <w:b/>
          <w:bCs/>
        </w:rPr>
      </w:pPr>
    </w:p>
    <w:p w:rsidR="00221B2E" w:rsidRDefault="00221B2E" w:rsidP="00221B2E">
      <w:r>
        <w:t xml:space="preserve">Part A. </w:t>
      </w:r>
      <w:r>
        <w:rPr>
          <w:b/>
          <w:bCs/>
        </w:rPr>
        <w:t>Radical Islam</w:t>
      </w:r>
      <w:r>
        <w:t xml:space="preserve"> </w:t>
      </w:r>
    </w:p>
    <w:p w:rsidR="00221B2E" w:rsidRDefault="00221B2E" w:rsidP="00221B2E"/>
    <w:p w:rsidR="00221B2E" w:rsidRDefault="00221B2E" w:rsidP="00221B2E">
      <w:pPr>
        <w:numPr>
          <w:ilvl w:val="0"/>
          <w:numId w:val="9"/>
        </w:numPr>
      </w:pPr>
      <w:r>
        <w:t xml:space="preserve">L. Carl Brown, “The Radical Muslim Discourse,” </w:t>
      </w:r>
      <w:r>
        <w:rPr>
          <w:i/>
          <w:iCs/>
        </w:rPr>
        <w:t>Religion and State</w:t>
      </w:r>
      <w:r>
        <w:t>, pp. 134-142.</w:t>
      </w:r>
    </w:p>
    <w:p w:rsidR="00221B2E" w:rsidRDefault="00221B2E" w:rsidP="00221B2E">
      <w:pPr>
        <w:numPr>
          <w:ilvl w:val="0"/>
          <w:numId w:val="9"/>
        </w:numPr>
      </w:pPr>
      <w:r>
        <w:t>L. Carl Brown, “Al-</w:t>
      </w:r>
      <w:proofErr w:type="spellStart"/>
      <w:r>
        <w:t>Banna</w:t>
      </w:r>
      <w:proofErr w:type="spellEnd"/>
      <w:r>
        <w:t xml:space="preserve">, </w:t>
      </w:r>
      <w:proofErr w:type="spellStart"/>
      <w:r>
        <w:t>Mawdudi</w:t>
      </w:r>
      <w:proofErr w:type="spellEnd"/>
      <w:r>
        <w:t xml:space="preserve">, and </w:t>
      </w:r>
      <w:proofErr w:type="spellStart"/>
      <w:r>
        <w:t>Qutb</w:t>
      </w:r>
      <w:proofErr w:type="spellEnd"/>
      <w:r>
        <w:t xml:space="preserve">,” </w:t>
      </w:r>
      <w:r>
        <w:rPr>
          <w:i/>
          <w:iCs/>
        </w:rPr>
        <w:t xml:space="preserve">Religion and State, </w:t>
      </w:r>
      <w:r>
        <w:t xml:space="preserve">pp. 143-160. </w:t>
      </w:r>
    </w:p>
    <w:p w:rsidR="00221B2E" w:rsidRDefault="00221B2E" w:rsidP="00221B2E">
      <w:pPr>
        <w:numPr>
          <w:ilvl w:val="0"/>
          <w:numId w:val="9"/>
        </w:numPr>
      </w:pPr>
      <w:proofErr w:type="spellStart"/>
      <w:r>
        <w:t>Ervand</w:t>
      </w:r>
      <w:proofErr w:type="spellEnd"/>
      <w:r>
        <w:t xml:space="preserve"> </w:t>
      </w:r>
      <w:proofErr w:type="spellStart"/>
      <w:r>
        <w:t>Abrahamian</w:t>
      </w:r>
      <w:proofErr w:type="spellEnd"/>
      <w:r>
        <w:t>, “Khomeini: A Fundamentalist?” pp. 109-123, in Course Reader.</w:t>
      </w:r>
    </w:p>
    <w:p w:rsidR="00221B2E" w:rsidRDefault="00221B2E" w:rsidP="00221B2E"/>
    <w:p w:rsidR="00221B2E" w:rsidRDefault="00221B2E" w:rsidP="00221B2E">
      <w:pPr>
        <w:rPr>
          <w:b/>
          <w:bCs/>
        </w:rPr>
      </w:pPr>
      <w:r>
        <w:t xml:space="preserve">Part B- </w:t>
      </w:r>
      <w:r>
        <w:rPr>
          <w:b/>
          <w:bCs/>
        </w:rPr>
        <w:t>Al-</w:t>
      </w:r>
      <w:proofErr w:type="spellStart"/>
      <w:r>
        <w:rPr>
          <w:b/>
          <w:bCs/>
        </w:rPr>
        <w:t>Kufr</w:t>
      </w:r>
      <w:proofErr w:type="spellEnd"/>
      <w:r>
        <w:rPr>
          <w:b/>
          <w:bCs/>
        </w:rPr>
        <w:t xml:space="preserve"> (Un-belief): Terrorism Justification</w:t>
      </w:r>
    </w:p>
    <w:p w:rsidR="00221B2E" w:rsidRDefault="00221B2E" w:rsidP="00221B2E"/>
    <w:p w:rsidR="00221B2E" w:rsidRDefault="00221B2E" w:rsidP="00221B2E">
      <w:pPr>
        <w:numPr>
          <w:ilvl w:val="0"/>
          <w:numId w:val="10"/>
        </w:numPr>
        <w:rPr>
          <w:iCs/>
        </w:rPr>
      </w:pPr>
      <w:r>
        <w:t xml:space="preserve">Muhammad </w:t>
      </w:r>
      <w:proofErr w:type="spellStart"/>
      <w:r>
        <w:t>Abd</w:t>
      </w:r>
      <w:proofErr w:type="spellEnd"/>
      <w:r>
        <w:t xml:space="preserve"> al-Salam </w:t>
      </w:r>
      <w:proofErr w:type="spellStart"/>
      <w:r>
        <w:t>Faraj</w:t>
      </w:r>
      <w:proofErr w:type="spellEnd"/>
      <w:r>
        <w:t>, “Al-</w:t>
      </w:r>
      <w:proofErr w:type="spellStart"/>
      <w:r>
        <w:t>Faridah</w:t>
      </w:r>
      <w:proofErr w:type="spellEnd"/>
      <w:r>
        <w:t xml:space="preserve"> Al-</w:t>
      </w:r>
      <w:proofErr w:type="spellStart"/>
      <w:r>
        <w:t>Gha’ibah</w:t>
      </w:r>
      <w:proofErr w:type="spellEnd"/>
      <w:r>
        <w:t xml:space="preserve">,” (Neglected Duty), in Johannes J. G. Jansen, </w:t>
      </w:r>
      <w:r>
        <w:rPr>
          <w:i/>
          <w:iCs/>
        </w:rPr>
        <w:t xml:space="preserve">The Neglected Duty: The Creed of Sadat’s Assassins and </w:t>
      </w:r>
      <w:r>
        <w:rPr>
          <w:i/>
          <w:iCs/>
        </w:rPr>
        <w:lastRenderedPageBreak/>
        <w:t>Islamic Resurgence in the Middle East</w:t>
      </w:r>
      <w:r>
        <w:t xml:space="preserve"> (New York: Macmillan Publishing Company, 1986).</w:t>
      </w:r>
    </w:p>
    <w:p w:rsidR="00221B2E" w:rsidRDefault="00221B2E" w:rsidP="00221B2E">
      <w:pPr>
        <w:numPr>
          <w:ilvl w:val="0"/>
          <w:numId w:val="10"/>
        </w:numPr>
        <w:rPr>
          <w:iCs/>
        </w:rPr>
      </w:pPr>
      <w:proofErr w:type="spellStart"/>
      <w:r>
        <w:rPr>
          <w:iCs/>
        </w:rPr>
        <w:t>Walid</w:t>
      </w:r>
      <w:proofErr w:type="spellEnd"/>
      <w:r>
        <w:rPr>
          <w:iCs/>
        </w:rPr>
        <w:t xml:space="preserve"> </w:t>
      </w:r>
      <w:proofErr w:type="spellStart"/>
      <w:r>
        <w:rPr>
          <w:iCs/>
        </w:rPr>
        <w:t>Phares</w:t>
      </w:r>
      <w:proofErr w:type="spellEnd"/>
      <w:r>
        <w:rPr>
          <w:iCs/>
        </w:rPr>
        <w:t xml:space="preserve"> and Robert G. </w:t>
      </w:r>
      <w:proofErr w:type="spellStart"/>
      <w:r>
        <w:rPr>
          <w:iCs/>
        </w:rPr>
        <w:t>Rabil</w:t>
      </w:r>
      <w:proofErr w:type="spellEnd"/>
      <w:r>
        <w:rPr>
          <w:iCs/>
        </w:rPr>
        <w:t>, “Neglected Duty: Terrorism’s Justification,”</w:t>
      </w:r>
      <w:r>
        <w:rPr>
          <w:i/>
        </w:rPr>
        <w:t xml:space="preserve"> In </w:t>
      </w:r>
      <w:proofErr w:type="gramStart"/>
      <w:r>
        <w:rPr>
          <w:i/>
        </w:rPr>
        <w:t>The</w:t>
      </w:r>
      <w:proofErr w:type="gramEnd"/>
      <w:r>
        <w:rPr>
          <w:i/>
        </w:rPr>
        <w:t xml:space="preserve"> National Interest, </w:t>
      </w:r>
      <w:r>
        <w:rPr>
          <w:iCs/>
        </w:rPr>
        <w:t xml:space="preserve">Vol. 3, Issue 18, May 5, 2004. </w:t>
      </w:r>
      <w:hyperlink r:id="rId23" w:history="1">
        <w:r>
          <w:rPr>
            <w:rStyle w:val="Hyperlink"/>
            <w:iCs/>
          </w:rPr>
          <w:t>http://www.inthenationalinterest.com/Articles/Vol3Issue18/Vol3Issue18RabilPFV.html</w:t>
        </w:r>
      </w:hyperlink>
      <w:r>
        <w:rPr>
          <w:iCs/>
        </w:rPr>
        <w:t>.</w:t>
      </w:r>
    </w:p>
    <w:p w:rsidR="00221B2E" w:rsidRDefault="00221B2E" w:rsidP="00221B2E">
      <w:pPr>
        <w:numPr>
          <w:ilvl w:val="0"/>
          <w:numId w:val="10"/>
        </w:numPr>
        <w:rPr>
          <w:iCs/>
        </w:rPr>
      </w:pPr>
      <w:r>
        <w:rPr>
          <w:iCs/>
        </w:rPr>
        <w:t xml:space="preserve">World Islamic Front Statement, “Jihad </w:t>
      </w:r>
      <w:proofErr w:type="gramStart"/>
      <w:r>
        <w:rPr>
          <w:iCs/>
        </w:rPr>
        <w:t>Against</w:t>
      </w:r>
      <w:proofErr w:type="gramEnd"/>
      <w:r>
        <w:rPr>
          <w:iCs/>
        </w:rPr>
        <w:t xml:space="preserve"> Jews and Christians,” 1998. </w:t>
      </w:r>
      <w:hyperlink r:id="rId24" w:history="1">
        <w:r>
          <w:rPr>
            <w:rStyle w:val="Hyperlink"/>
          </w:rPr>
          <w:t>http://www.fas.org/irp/world/para/docs/980223-fatwa.htm</w:t>
        </w:r>
      </w:hyperlink>
      <w:r>
        <w:t>.</w:t>
      </w:r>
    </w:p>
    <w:p w:rsidR="00221B2E" w:rsidRDefault="00221B2E" w:rsidP="00221B2E"/>
    <w:p w:rsidR="00221B2E" w:rsidRDefault="00221B2E" w:rsidP="00221B2E">
      <w:r>
        <w:t xml:space="preserve">Recommended </w:t>
      </w:r>
      <w:smartTag w:uri="urn:schemas-microsoft-com:office:smarttags" w:element="City">
        <w:smartTag w:uri="urn:schemas-microsoft-com:office:smarttags" w:element="place">
          <w:r>
            <w:t>Reading</w:t>
          </w:r>
        </w:smartTag>
      </w:smartTag>
      <w:r>
        <w:t xml:space="preserve">: </w:t>
      </w:r>
    </w:p>
    <w:p w:rsidR="00221B2E" w:rsidRDefault="00221B2E" w:rsidP="00221B2E">
      <w:proofErr w:type="spellStart"/>
      <w:r>
        <w:t>Quitan</w:t>
      </w:r>
      <w:proofErr w:type="spellEnd"/>
      <w:r>
        <w:t xml:space="preserve"> </w:t>
      </w:r>
      <w:proofErr w:type="spellStart"/>
      <w:r>
        <w:t>Wiktorowicz</w:t>
      </w:r>
      <w:proofErr w:type="spellEnd"/>
      <w:r>
        <w:t xml:space="preserve">, “The New Global Threat: Transnational </w:t>
      </w:r>
      <w:proofErr w:type="spellStart"/>
      <w:r>
        <w:t>Salafis</w:t>
      </w:r>
      <w:proofErr w:type="spellEnd"/>
      <w:r>
        <w:t xml:space="preserve"> and Jihad,” </w:t>
      </w:r>
      <w:smartTag w:uri="urn:schemas-microsoft-com:office:smarttags" w:element="place">
        <w:r>
          <w:rPr>
            <w:i/>
            <w:iCs/>
          </w:rPr>
          <w:t>Middle East</w:t>
        </w:r>
      </w:smartTag>
      <w:r>
        <w:rPr>
          <w:i/>
          <w:iCs/>
        </w:rPr>
        <w:t xml:space="preserve"> Policy</w:t>
      </w:r>
      <w:r>
        <w:t>, Vol. 8, No. 4 (December 2001).</w:t>
      </w:r>
    </w:p>
    <w:p w:rsidR="00221B2E" w:rsidRDefault="00221B2E" w:rsidP="00221B2E"/>
    <w:p w:rsidR="00221B2E" w:rsidRDefault="00221B2E" w:rsidP="00221B2E">
      <w:r>
        <w:t xml:space="preserve">Michael Doran, “Somebody Else’s Civil War,” </w:t>
      </w:r>
      <w:r>
        <w:rPr>
          <w:i/>
          <w:iCs/>
        </w:rPr>
        <w:t>Foreign Affairs</w:t>
      </w:r>
      <w:r>
        <w:t xml:space="preserve">, Vol. 81, No. 1 (January/February 2002).  </w:t>
      </w:r>
    </w:p>
    <w:p w:rsidR="00221B2E" w:rsidRDefault="00221B2E" w:rsidP="00221B2E">
      <w:pPr>
        <w:rPr>
          <w:b/>
          <w:bCs/>
        </w:rPr>
      </w:pPr>
    </w:p>
    <w:p w:rsidR="00221B2E" w:rsidRDefault="00221B2E" w:rsidP="00221B2E">
      <w:pPr>
        <w:rPr>
          <w:b/>
          <w:bCs/>
        </w:rPr>
      </w:pPr>
    </w:p>
    <w:p w:rsidR="00221B2E" w:rsidRDefault="009F4596" w:rsidP="00221B2E">
      <w:pPr>
        <w:rPr>
          <w:b/>
          <w:bCs/>
        </w:rPr>
      </w:pPr>
      <w:r>
        <w:rPr>
          <w:b/>
          <w:bCs/>
        </w:rPr>
        <w:t>Week 14- November 22</w:t>
      </w:r>
    </w:p>
    <w:p w:rsidR="00221B2E" w:rsidRDefault="00221B2E" w:rsidP="00221B2E">
      <w:pPr>
        <w:rPr>
          <w:b/>
          <w:bCs/>
        </w:rPr>
      </w:pPr>
    </w:p>
    <w:p w:rsidR="009265D8" w:rsidRDefault="009265D8" w:rsidP="00221B2E">
      <w:r>
        <w:t>Doc</w:t>
      </w:r>
      <w:r w:rsidR="0095286F">
        <w:t xml:space="preserve">umentary: Suicide Bombing </w:t>
      </w:r>
    </w:p>
    <w:p w:rsidR="009265D8" w:rsidRDefault="009265D8" w:rsidP="00221B2E"/>
    <w:p w:rsidR="00221B2E" w:rsidRDefault="00221B2E" w:rsidP="00221B2E">
      <w:pPr>
        <w:rPr>
          <w:b/>
          <w:bCs/>
        </w:rPr>
      </w:pPr>
      <w:r>
        <w:t xml:space="preserve">Part A. </w:t>
      </w:r>
      <w:r>
        <w:rPr>
          <w:b/>
          <w:bCs/>
        </w:rPr>
        <w:t xml:space="preserve">The </w:t>
      </w:r>
      <w:proofErr w:type="spellStart"/>
      <w:r>
        <w:rPr>
          <w:b/>
          <w:bCs/>
        </w:rPr>
        <w:t>Ba’thi</w:t>
      </w:r>
      <w:proofErr w:type="spellEnd"/>
      <w:r>
        <w:rPr>
          <w:b/>
          <w:bCs/>
        </w:rPr>
        <w:t xml:space="preserve"> Regime of Saddam Hussein </w:t>
      </w:r>
    </w:p>
    <w:p w:rsidR="00221B2E" w:rsidRDefault="00221B2E" w:rsidP="00221B2E"/>
    <w:p w:rsidR="00221B2E" w:rsidRDefault="00221B2E" w:rsidP="00221B2E">
      <w:pPr>
        <w:widowControl w:val="0"/>
        <w:autoSpaceDE w:val="0"/>
        <w:autoSpaceDN w:val="0"/>
        <w:adjustRightInd w:val="0"/>
        <w:ind w:left="720"/>
        <w:rPr>
          <w:i/>
        </w:rPr>
      </w:pPr>
      <w:r>
        <w:t xml:space="preserve">A. Robert G. </w:t>
      </w:r>
      <w:proofErr w:type="spellStart"/>
      <w:r>
        <w:t>Rabil</w:t>
      </w:r>
      <w:proofErr w:type="spellEnd"/>
      <w:r>
        <w:t>, “</w:t>
      </w:r>
      <w:r>
        <w:rPr>
          <w:iCs/>
        </w:rPr>
        <w:t>The Making of Saddam’s Executioners: A Manual of Oppression by Procedures</w:t>
      </w:r>
      <w:r>
        <w:rPr>
          <w:i/>
        </w:rPr>
        <w:t xml:space="preserve">,” </w:t>
      </w:r>
      <w:smartTag w:uri="urn:schemas-microsoft-com:office:smarttags" w:element="place">
        <w:r>
          <w:rPr>
            <w:i/>
          </w:rPr>
          <w:t>Middle East</w:t>
        </w:r>
      </w:smartTag>
      <w:r>
        <w:rPr>
          <w:i/>
        </w:rPr>
        <w:t xml:space="preserve"> Review of International Affairs Journal (MERIA)</w:t>
      </w:r>
      <w:r>
        <w:t>, Vol. 7, No. 2, March 2003</w:t>
      </w:r>
      <w:r>
        <w:rPr>
          <w:i/>
        </w:rPr>
        <w:t xml:space="preserve">. </w:t>
      </w:r>
      <w:hyperlink r:id="rId25" w:history="1">
        <w:r>
          <w:rPr>
            <w:rStyle w:val="Hyperlink"/>
            <w:i/>
          </w:rPr>
          <w:t>http://meria.idc.ac.il/journal/2003/issue1/jvol7no1in.html</w:t>
        </w:r>
      </w:hyperlink>
      <w:r>
        <w:rPr>
          <w:i/>
        </w:rPr>
        <w:t xml:space="preserve">. </w:t>
      </w:r>
    </w:p>
    <w:p w:rsidR="00221B2E" w:rsidRDefault="00221B2E" w:rsidP="00221B2E">
      <w:pPr>
        <w:widowControl w:val="0"/>
        <w:autoSpaceDE w:val="0"/>
        <w:autoSpaceDN w:val="0"/>
        <w:adjustRightInd w:val="0"/>
        <w:ind w:left="720"/>
        <w:rPr>
          <w:i/>
        </w:rPr>
      </w:pPr>
    </w:p>
    <w:p w:rsidR="00221B2E" w:rsidRDefault="00221B2E" w:rsidP="00221B2E">
      <w:pPr>
        <w:widowControl w:val="0"/>
        <w:autoSpaceDE w:val="0"/>
        <w:autoSpaceDN w:val="0"/>
        <w:adjustRightInd w:val="0"/>
        <w:ind w:left="720"/>
        <w:rPr>
          <w:i/>
        </w:rPr>
      </w:pPr>
    </w:p>
    <w:p w:rsidR="00221B2E" w:rsidRDefault="00221B2E" w:rsidP="00221B2E">
      <w:pPr>
        <w:ind w:left="720"/>
        <w:rPr>
          <w:iCs/>
        </w:rPr>
      </w:pPr>
      <w:r>
        <w:rPr>
          <w:i/>
        </w:rPr>
        <w:t xml:space="preserve">B. </w:t>
      </w:r>
      <w:r>
        <w:rPr>
          <w:iCs/>
        </w:rPr>
        <w:t xml:space="preserve">Robert G. </w:t>
      </w:r>
      <w:proofErr w:type="spellStart"/>
      <w:r>
        <w:rPr>
          <w:iCs/>
        </w:rPr>
        <w:t>Rabil</w:t>
      </w:r>
      <w:proofErr w:type="spellEnd"/>
      <w:r>
        <w:rPr>
          <w:iCs/>
        </w:rPr>
        <w:t>, “Operation “Termination of Traitors”: The Iraqi Regime Through Its Documents,</w:t>
      </w:r>
      <w:r>
        <w:rPr>
          <w:i/>
        </w:rPr>
        <w:t xml:space="preserve">” </w:t>
      </w:r>
      <w:r>
        <w:t xml:space="preserve">Article published in </w:t>
      </w:r>
      <w:r>
        <w:rPr>
          <w:i/>
        </w:rPr>
        <w:t>Middle East Review of International Affairs Journal (MERIA)</w:t>
      </w:r>
      <w:r>
        <w:t xml:space="preserve">, Vol. 6, No. 3, September 2002. </w:t>
      </w:r>
      <w:hyperlink r:id="rId26" w:history="1">
        <w:r>
          <w:rPr>
            <w:rStyle w:val="Hyperlink"/>
          </w:rPr>
          <w:t>http://meria.idc.ac.il/journal/2002/issue3/jvol6no3in.html</w:t>
        </w:r>
      </w:hyperlink>
    </w:p>
    <w:p w:rsidR="00221B2E" w:rsidRDefault="00221B2E" w:rsidP="00221B2E">
      <w:pPr>
        <w:widowControl w:val="0"/>
        <w:autoSpaceDE w:val="0"/>
        <w:autoSpaceDN w:val="0"/>
        <w:adjustRightInd w:val="0"/>
        <w:ind w:left="720"/>
      </w:pPr>
      <w:r>
        <w:rPr>
          <w:iCs/>
        </w:rPr>
        <w:t xml:space="preserve"> </w:t>
      </w:r>
    </w:p>
    <w:p w:rsidR="00221B2E" w:rsidRDefault="00221B2E" w:rsidP="00221B2E"/>
    <w:p w:rsidR="00221B2E" w:rsidRDefault="00221B2E" w:rsidP="00221B2E">
      <w:r>
        <w:t xml:space="preserve">Part B. </w:t>
      </w:r>
      <w:smartTag w:uri="urn:schemas-microsoft-com:office:smarttags" w:element="country-region">
        <w:r>
          <w:rPr>
            <w:b/>
            <w:bCs/>
          </w:rPr>
          <w:t>US</w:t>
        </w:r>
      </w:smartTag>
      <w:r>
        <w:rPr>
          <w:b/>
          <w:bCs/>
        </w:rPr>
        <w:t xml:space="preserve"> Invasion of Iraq</w:t>
      </w:r>
      <w:r w:rsidR="00537F0A">
        <w:rPr>
          <w:b/>
          <w:bCs/>
        </w:rPr>
        <w:t xml:space="preserve"> and its Aftermath</w:t>
      </w:r>
    </w:p>
    <w:p w:rsidR="00221B2E" w:rsidRDefault="00221B2E" w:rsidP="00221B2E"/>
    <w:p w:rsidR="00221B2E" w:rsidRDefault="00221B2E" w:rsidP="00221B2E">
      <w:pPr>
        <w:numPr>
          <w:ilvl w:val="0"/>
          <w:numId w:val="11"/>
        </w:numPr>
        <w:rPr>
          <w:rFonts w:ascii="Georgia" w:hAnsi="Georgia"/>
          <w:color w:val="000000"/>
          <w:sz w:val="21"/>
          <w:szCs w:val="21"/>
        </w:rPr>
      </w:pPr>
      <w:r>
        <w:t>Kenneth Pollack, “</w:t>
      </w:r>
      <w:r>
        <w:rPr>
          <w:color w:val="333333"/>
          <w:szCs w:val="30"/>
        </w:rPr>
        <w:t xml:space="preserve">Next Stop </w:t>
      </w:r>
      <w:smartTag w:uri="urn:schemas-microsoft-com:office:smarttags" w:element="City">
        <w:smartTag w:uri="urn:schemas-microsoft-com:office:smarttags" w:element="place">
          <w:r>
            <w:rPr>
              <w:color w:val="333333"/>
              <w:szCs w:val="30"/>
            </w:rPr>
            <w:t>Baghdad</w:t>
          </w:r>
        </w:smartTag>
      </w:smartTag>
      <w:r>
        <w:rPr>
          <w:color w:val="333333"/>
          <w:szCs w:val="30"/>
        </w:rPr>
        <w:t xml:space="preserve">?” </w:t>
      </w:r>
      <w:r>
        <w:rPr>
          <w:i/>
          <w:iCs/>
          <w:color w:val="333333"/>
          <w:szCs w:val="30"/>
        </w:rPr>
        <w:t>Foreign Affairs</w:t>
      </w:r>
      <w:r>
        <w:rPr>
          <w:rFonts w:ascii="Georgia" w:hAnsi="Georgia"/>
          <w:color w:val="000000"/>
          <w:sz w:val="21"/>
          <w:szCs w:val="21"/>
        </w:rPr>
        <w:t xml:space="preserve">, </w:t>
      </w:r>
      <w:hyperlink r:id="rId27" w:history="1">
        <w:r>
          <w:rPr>
            <w:rStyle w:val="Hyperlink"/>
            <w:sz w:val="21"/>
            <w:szCs w:val="21"/>
          </w:rPr>
          <w:t>March/April 2002</w:t>
        </w:r>
      </w:hyperlink>
      <w:r>
        <w:rPr>
          <w:rFonts w:ascii="Georgia" w:hAnsi="Georgia"/>
          <w:color w:val="000000"/>
          <w:sz w:val="21"/>
          <w:szCs w:val="21"/>
        </w:rPr>
        <w:t xml:space="preserve">. </w:t>
      </w:r>
    </w:p>
    <w:p w:rsidR="00221B2E" w:rsidRDefault="00221B2E" w:rsidP="00221B2E">
      <w:pPr>
        <w:ind w:left="360"/>
      </w:pPr>
    </w:p>
    <w:p w:rsidR="00221B2E" w:rsidRDefault="00221B2E" w:rsidP="00221B2E"/>
    <w:p w:rsidR="00221B2E" w:rsidRDefault="00221B2E" w:rsidP="00221B2E">
      <w:r>
        <w:t xml:space="preserve">Part C. </w:t>
      </w:r>
      <w:r>
        <w:rPr>
          <w:b/>
          <w:bCs/>
        </w:rPr>
        <w:t>Iraq and the Risk Posed by Weapons of Mass Destruction</w:t>
      </w:r>
    </w:p>
    <w:p w:rsidR="00221B2E" w:rsidRDefault="00221B2E" w:rsidP="00221B2E"/>
    <w:p w:rsidR="00221B2E" w:rsidRDefault="004C2E7B" w:rsidP="00221B2E">
      <w:pPr>
        <w:numPr>
          <w:ilvl w:val="0"/>
          <w:numId w:val="12"/>
        </w:numPr>
      </w:pPr>
      <w:hyperlink r:id="rId28" w:history="1">
        <w:r w:rsidR="00221B2E">
          <w:rPr>
            <w:rStyle w:val="Hyperlink"/>
          </w:rPr>
          <w:t>http://bioterrorism.slu.edu/bt/official/congress/cordesman022702.pdf</w:t>
        </w:r>
      </w:hyperlink>
      <w:r w:rsidR="00221B2E">
        <w:t xml:space="preserve">. Anthony’s </w:t>
      </w:r>
      <w:proofErr w:type="spellStart"/>
      <w:r w:rsidR="00221B2E">
        <w:t>Cordesman’s</w:t>
      </w:r>
      <w:proofErr w:type="spellEnd"/>
      <w:r w:rsidR="00221B2E">
        <w:t xml:space="preserve"> testimony.</w:t>
      </w:r>
    </w:p>
    <w:p w:rsidR="00221B2E" w:rsidRDefault="00221B2E" w:rsidP="00221B2E">
      <w:pPr>
        <w:ind w:left="360"/>
      </w:pPr>
      <w:r>
        <w:t xml:space="preserve"> </w:t>
      </w:r>
    </w:p>
    <w:p w:rsidR="00221B2E" w:rsidRDefault="00221B2E" w:rsidP="00221B2E"/>
    <w:p w:rsidR="00221B2E" w:rsidRDefault="00221B2E" w:rsidP="00221B2E">
      <w:r>
        <w:lastRenderedPageBreak/>
        <w:t xml:space="preserve">Recommended </w:t>
      </w:r>
      <w:smartTag w:uri="urn:schemas-microsoft-com:office:smarttags" w:element="City">
        <w:smartTag w:uri="urn:schemas-microsoft-com:office:smarttags" w:element="place">
          <w:r>
            <w:t>Reading</w:t>
          </w:r>
        </w:smartTag>
      </w:smartTag>
      <w:r>
        <w:t>:</w:t>
      </w:r>
    </w:p>
    <w:p w:rsidR="00221B2E" w:rsidRDefault="00221B2E" w:rsidP="00221B2E">
      <w:pPr>
        <w:widowControl w:val="0"/>
        <w:autoSpaceDE w:val="0"/>
        <w:autoSpaceDN w:val="0"/>
        <w:adjustRightInd w:val="0"/>
        <w:rPr>
          <w:i/>
        </w:rPr>
      </w:pPr>
    </w:p>
    <w:p w:rsidR="00221B2E" w:rsidRDefault="00221B2E" w:rsidP="00221B2E">
      <w:pPr>
        <w:widowControl w:val="0"/>
        <w:autoSpaceDE w:val="0"/>
        <w:autoSpaceDN w:val="0"/>
        <w:adjustRightInd w:val="0"/>
      </w:pPr>
      <w:r>
        <w:rPr>
          <w:iCs/>
        </w:rPr>
        <w:t xml:space="preserve">Robert G. </w:t>
      </w:r>
      <w:proofErr w:type="spellStart"/>
      <w:r>
        <w:rPr>
          <w:iCs/>
        </w:rPr>
        <w:t>Rabil</w:t>
      </w:r>
      <w:proofErr w:type="spellEnd"/>
      <w:proofErr w:type="gramStart"/>
      <w:r>
        <w:rPr>
          <w:iCs/>
        </w:rPr>
        <w:t>,  “</w:t>
      </w:r>
      <w:proofErr w:type="gramEnd"/>
      <w:r>
        <w:rPr>
          <w:iCs/>
        </w:rPr>
        <w:t>The Iraqi Opposition’s Evolution: From Conflict to Unity?”</w:t>
      </w:r>
      <w:r>
        <w:rPr>
          <w:i/>
        </w:rPr>
        <w:t xml:space="preserve"> </w:t>
      </w:r>
      <w:smartTag w:uri="urn:schemas-microsoft-com:office:smarttags" w:element="place">
        <w:r>
          <w:rPr>
            <w:i/>
          </w:rPr>
          <w:t>Middle East</w:t>
        </w:r>
      </w:smartTag>
      <w:r>
        <w:rPr>
          <w:i/>
        </w:rPr>
        <w:t xml:space="preserve"> Review of International Affairs Journal (MERIA), </w:t>
      </w:r>
      <w:r>
        <w:t xml:space="preserve">Vol. 6, No. 4, December 2002. </w:t>
      </w:r>
      <w:hyperlink r:id="rId29" w:history="1">
        <w:r>
          <w:rPr>
            <w:rStyle w:val="Hyperlink"/>
          </w:rPr>
          <w:t>http://meria.idc.ac.il/journal/2002/issue4/jvol6no4in.html</w:t>
        </w:r>
      </w:hyperlink>
      <w:r>
        <w:t xml:space="preserve">. </w:t>
      </w:r>
    </w:p>
    <w:p w:rsidR="00221B2E" w:rsidRDefault="00221B2E" w:rsidP="00221B2E"/>
    <w:p w:rsidR="00221B2E" w:rsidRDefault="00221B2E" w:rsidP="00221B2E">
      <w:pPr>
        <w:rPr>
          <w:color w:val="000000"/>
          <w:sz w:val="21"/>
          <w:szCs w:val="21"/>
        </w:rPr>
      </w:pPr>
      <w:r>
        <w:rPr>
          <w:color w:val="333333"/>
          <w:szCs w:val="30"/>
        </w:rPr>
        <w:t xml:space="preserve">Yitzhak </w:t>
      </w:r>
      <w:proofErr w:type="spellStart"/>
      <w:r>
        <w:rPr>
          <w:color w:val="333333"/>
          <w:szCs w:val="30"/>
        </w:rPr>
        <w:t>Nakash</w:t>
      </w:r>
      <w:proofErr w:type="spellEnd"/>
      <w:r>
        <w:rPr>
          <w:color w:val="333333"/>
          <w:szCs w:val="30"/>
        </w:rPr>
        <w:t xml:space="preserve">, “The </w:t>
      </w:r>
      <w:proofErr w:type="spellStart"/>
      <w:r>
        <w:rPr>
          <w:color w:val="333333"/>
          <w:szCs w:val="30"/>
        </w:rPr>
        <w:t>Shi'ites</w:t>
      </w:r>
      <w:proofErr w:type="spellEnd"/>
      <w:r>
        <w:rPr>
          <w:color w:val="333333"/>
          <w:szCs w:val="30"/>
        </w:rPr>
        <w:t xml:space="preserve"> and the Future of </w:t>
      </w:r>
      <w:smartTag w:uri="urn:schemas-microsoft-com:office:smarttags" w:element="country-region">
        <w:smartTag w:uri="urn:schemas-microsoft-com:office:smarttags" w:element="place">
          <w:r>
            <w:rPr>
              <w:color w:val="333333"/>
              <w:szCs w:val="30"/>
            </w:rPr>
            <w:t>Iraq</w:t>
          </w:r>
        </w:smartTag>
      </w:smartTag>
      <w:r>
        <w:rPr>
          <w:color w:val="333333"/>
          <w:szCs w:val="30"/>
        </w:rPr>
        <w:t xml:space="preserve">,” </w:t>
      </w:r>
      <w:r>
        <w:rPr>
          <w:rFonts w:ascii="Georgia" w:hAnsi="Georgia"/>
          <w:i/>
          <w:iCs/>
          <w:color w:val="000000"/>
          <w:sz w:val="21"/>
          <w:szCs w:val="21"/>
        </w:rPr>
        <w:t>Foreign Affairs</w:t>
      </w:r>
      <w:r>
        <w:rPr>
          <w:rFonts w:ascii="Georgia" w:hAnsi="Georgia"/>
          <w:color w:val="000000"/>
          <w:sz w:val="21"/>
          <w:szCs w:val="21"/>
        </w:rPr>
        <w:t xml:space="preserve">, </w:t>
      </w:r>
      <w:r>
        <w:rPr>
          <w:color w:val="000000"/>
          <w:sz w:val="21"/>
          <w:szCs w:val="21"/>
        </w:rPr>
        <w:t>July/August 2003.</w:t>
      </w:r>
    </w:p>
    <w:p w:rsidR="00221B2E" w:rsidRDefault="004C2E7B" w:rsidP="00221B2E">
      <w:hyperlink r:id="rId30" w:history="1">
        <w:r w:rsidR="00221B2E">
          <w:rPr>
            <w:rStyle w:val="Hyperlink"/>
          </w:rPr>
          <w:t>http://www.foreignaffairs.org/20030701faessay15402/yitzhak-nakash/the-shi-ites-and-the-future-of-iraq.html</w:t>
        </w:r>
      </w:hyperlink>
      <w:r w:rsidR="00221B2E">
        <w:t xml:space="preserve">. </w:t>
      </w:r>
    </w:p>
    <w:p w:rsidR="00610684" w:rsidRDefault="00610684" w:rsidP="00221B2E"/>
    <w:p w:rsidR="00610684" w:rsidRDefault="00610684" w:rsidP="00221B2E"/>
    <w:p w:rsidR="00221B2E" w:rsidRDefault="00221B2E" w:rsidP="00221B2E"/>
    <w:p w:rsidR="00221B2E" w:rsidRDefault="00221B2E" w:rsidP="00221B2E">
      <w:pPr>
        <w:pStyle w:val="Heading1"/>
      </w:pPr>
      <w:r>
        <w:t>Last day to submit paper</w:t>
      </w:r>
    </w:p>
    <w:p w:rsidR="00537F0A" w:rsidRDefault="00537F0A" w:rsidP="00537F0A"/>
    <w:p w:rsidR="009265D8" w:rsidRDefault="009265D8" w:rsidP="00537F0A">
      <w:pPr>
        <w:rPr>
          <w:b/>
        </w:rPr>
      </w:pPr>
      <w:r>
        <w:rPr>
          <w:b/>
        </w:rPr>
        <w:t>Week 15- November 29</w:t>
      </w:r>
    </w:p>
    <w:p w:rsidR="001C1008" w:rsidRDefault="001C1008" w:rsidP="00537F0A">
      <w:pPr>
        <w:rPr>
          <w:b/>
        </w:rPr>
      </w:pPr>
    </w:p>
    <w:p w:rsidR="001C1008" w:rsidRDefault="001C1008" w:rsidP="001C1008">
      <w:r>
        <w:rPr>
          <w:b/>
          <w:bCs/>
        </w:rPr>
        <w:t>Implications for US Foreign Policy</w:t>
      </w:r>
      <w:r>
        <w:t xml:space="preserve"> </w:t>
      </w:r>
    </w:p>
    <w:p w:rsidR="001C1008" w:rsidRDefault="001C1008" w:rsidP="001C1008">
      <w:pPr>
        <w:numPr>
          <w:ilvl w:val="0"/>
          <w:numId w:val="17"/>
        </w:numPr>
      </w:pPr>
      <w:proofErr w:type="spellStart"/>
      <w:r>
        <w:t>Shibley</w:t>
      </w:r>
      <w:proofErr w:type="spellEnd"/>
      <w:r>
        <w:t xml:space="preserve"> </w:t>
      </w:r>
      <w:proofErr w:type="spellStart"/>
      <w:r>
        <w:t>Talhami</w:t>
      </w:r>
      <w:proofErr w:type="spellEnd"/>
      <w:r>
        <w:t xml:space="preserve">, “The Ties that Bind: Americans, Arabs, and Israelis after September 11,” </w:t>
      </w:r>
      <w:r>
        <w:rPr>
          <w:i/>
          <w:iCs/>
        </w:rPr>
        <w:t xml:space="preserve">Foreign Affairs, </w:t>
      </w:r>
      <w:r>
        <w:t>Vol. 83, No. 2, March/April 2004.</w:t>
      </w:r>
    </w:p>
    <w:p w:rsidR="001C1008" w:rsidRPr="001C1008" w:rsidRDefault="001C1008" w:rsidP="00537F0A">
      <w:pPr>
        <w:numPr>
          <w:ilvl w:val="0"/>
          <w:numId w:val="17"/>
        </w:numPr>
      </w:pPr>
      <w:r>
        <w:t xml:space="preserve">Colin L. Powell, “A Strategy of Partnerships,” </w:t>
      </w:r>
      <w:r>
        <w:rPr>
          <w:i/>
          <w:iCs/>
        </w:rPr>
        <w:t>Foreign Affairs</w:t>
      </w:r>
      <w:r>
        <w:t xml:space="preserve">, Vol. 83. No. 1, January/February 2004. </w:t>
      </w:r>
      <w:hyperlink r:id="rId31" w:history="1">
        <w:r>
          <w:rPr>
            <w:rStyle w:val="Hyperlink"/>
          </w:rPr>
          <w:t>http://www.foreignaffairs.org/20040101faessay83104/colin-l-powell/a-strategy-of-partnerships.html</w:t>
        </w:r>
      </w:hyperlink>
      <w:r>
        <w:t>.</w:t>
      </w:r>
    </w:p>
    <w:p w:rsidR="009265D8" w:rsidRDefault="009265D8" w:rsidP="00537F0A">
      <w:pPr>
        <w:rPr>
          <w:b/>
        </w:rPr>
      </w:pPr>
    </w:p>
    <w:p w:rsidR="00537F0A" w:rsidRPr="009265D8" w:rsidRDefault="00537F0A" w:rsidP="00537F0A">
      <w:r w:rsidRPr="009265D8">
        <w:t>Review Session</w:t>
      </w:r>
    </w:p>
    <w:p w:rsidR="00221B2E" w:rsidRDefault="00221B2E" w:rsidP="00221B2E">
      <w:pPr>
        <w:rPr>
          <w:rFonts w:ascii="Georgia" w:hAnsi="Georgia"/>
          <w:color w:val="000000"/>
          <w:sz w:val="21"/>
          <w:szCs w:val="21"/>
        </w:rPr>
      </w:pPr>
    </w:p>
    <w:p w:rsidR="00221B2E" w:rsidRDefault="009265D8" w:rsidP="00221B2E">
      <w:pPr>
        <w:rPr>
          <w:b/>
          <w:bCs/>
        </w:rPr>
      </w:pPr>
      <w:r>
        <w:rPr>
          <w:b/>
          <w:bCs/>
        </w:rPr>
        <w:t>Week 16- December 6</w:t>
      </w:r>
    </w:p>
    <w:p w:rsidR="00221B2E" w:rsidRDefault="00221B2E" w:rsidP="00221B2E">
      <w:pPr>
        <w:rPr>
          <w:b/>
          <w:bCs/>
        </w:rPr>
      </w:pPr>
    </w:p>
    <w:p w:rsidR="00221B2E" w:rsidRPr="00537F0A" w:rsidRDefault="00221B2E" w:rsidP="00537F0A">
      <w:pPr>
        <w:rPr>
          <w:b/>
        </w:rPr>
      </w:pPr>
      <w:r>
        <w:t xml:space="preserve"> </w:t>
      </w:r>
      <w:r w:rsidRPr="00537F0A">
        <w:rPr>
          <w:b/>
        </w:rPr>
        <w:t xml:space="preserve">Final Exam </w:t>
      </w:r>
    </w:p>
    <w:p w:rsidR="00221B2E" w:rsidRDefault="00221B2E" w:rsidP="00221B2E"/>
    <w:p w:rsidR="00EE408D" w:rsidRDefault="00EE408D"/>
    <w:sectPr w:rsidR="00EE408D" w:rsidSect="00B504E5">
      <w:footerReference w:type="even" r:id="rId32"/>
      <w:footerReference w:type="default" r:id="rId3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0C" w:rsidRDefault="003B620C" w:rsidP="00146703">
      <w:r>
        <w:separator/>
      </w:r>
    </w:p>
  </w:endnote>
  <w:endnote w:type="continuationSeparator" w:id="0">
    <w:p w:rsidR="003B620C" w:rsidRDefault="003B620C" w:rsidP="00146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8B" w:rsidRDefault="004C2E7B">
    <w:pPr>
      <w:pStyle w:val="Footer"/>
      <w:framePr w:wrap="around" w:vAnchor="text" w:hAnchor="margin" w:xAlign="center" w:y="1"/>
      <w:rPr>
        <w:rStyle w:val="PageNumber"/>
      </w:rPr>
    </w:pPr>
    <w:r>
      <w:rPr>
        <w:rStyle w:val="PageNumber"/>
      </w:rPr>
      <w:fldChar w:fldCharType="begin"/>
    </w:r>
    <w:r w:rsidR="00537F0A">
      <w:rPr>
        <w:rStyle w:val="PageNumber"/>
      </w:rPr>
      <w:instrText xml:space="preserve">PAGE  </w:instrText>
    </w:r>
    <w:r>
      <w:rPr>
        <w:rStyle w:val="PageNumber"/>
      </w:rPr>
      <w:fldChar w:fldCharType="end"/>
    </w:r>
  </w:p>
  <w:p w:rsidR="00E9718B" w:rsidRDefault="003B62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8B" w:rsidRDefault="004C2E7B">
    <w:pPr>
      <w:pStyle w:val="Footer"/>
      <w:framePr w:wrap="around" w:vAnchor="text" w:hAnchor="margin" w:xAlign="center" w:y="1"/>
      <w:rPr>
        <w:rStyle w:val="PageNumber"/>
      </w:rPr>
    </w:pPr>
    <w:r>
      <w:rPr>
        <w:rStyle w:val="PageNumber"/>
      </w:rPr>
      <w:fldChar w:fldCharType="begin"/>
    </w:r>
    <w:r w:rsidR="00537F0A">
      <w:rPr>
        <w:rStyle w:val="PageNumber"/>
      </w:rPr>
      <w:instrText xml:space="preserve">PAGE  </w:instrText>
    </w:r>
    <w:r>
      <w:rPr>
        <w:rStyle w:val="PageNumber"/>
      </w:rPr>
      <w:fldChar w:fldCharType="separate"/>
    </w:r>
    <w:r w:rsidR="00E856D6">
      <w:rPr>
        <w:rStyle w:val="PageNumber"/>
        <w:noProof/>
      </w:rPr>
      <w:t>9</w:t>
    </w:r>
    <w:r>
      <w:rPr>
        <w:rStyle w:val="PageNumber"/>
      </w:rPr>
      <w:fldChar w:fldCharType="end"/>
    </w:r>
  </w:p>
  <w:p w:rsidR="00E9718B" w:rsidRDefault="003B62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0C" w:rsidRDefault="003B620C" w:rsidP="00146703">
      <w:r>
        <w:separator/>
      </w:r>
    </w:p>
  </w:footnote>
  <w:footnote w:type="continuationSeparator" w:id="0">
    <w:p w:rsidR="003B620C" w:rsidRDefault="003B620C" w:rsidP="00146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77D2"/>
    <w:multiLevelType w:val="hybridMultilevel"/>
    <w:tmpl w:val="AE0EE3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BD5974"/>
    <w:multiLevelType w:val="hybridMultilevel"/>
    <w:tmpl w:val="5F98C05A"/>
    <w:lvl w:ilvl="0" w:tplc="04090015">
      <w:start w:val="1"/>
      <w:numFmt w:val="upperLetter"/>
      <w:lvlText w:val="%1."/>
      <w:lvlJc w:val="left"/>
      <w:pPr>
        <w:tabs>
          <w:tab w:val="num" w:pos="720"/>
        </w:tabs>
        <w:ind w:left="720" w:hanging="360"/>
      </w:pPr>
      <w:rPr>
        <w:rFonts w:hint="default"/>
      </w:rPr>
    </w:lvl>
    <w:lvl w:ilvl="1" w:tplc="B97C746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BD0F27"/>
    <w:multiLevelType w:val="hybridMultilevel"/>
    <w:tmpl w:val="A84632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1C6D0D"/>
    <w:multiLevelType w:val="hybridMultilevel"/>
    <w:tmpl w:val="6DE6A5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DB3FC9"/>
    <w:multiLevelType w:val="hybridMultilevel"/>
    <w:tmpl w:val="ABD832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6A3560"/>
    <w:multiLevelType w:val="hybridMultilevel"/>
    <w:tmpl w:val="E38A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237B3"/>
    <w:multiLevelType w:val="hybridMultilevel"/>
    <w:tmpl w:val="E0221BE0"/>
    <w:lvl w:ilvl="0" w:tplc="DFA8B868">
      <w:start w:val="1"/>
      <w:numFmt w:val="upperLetter"/>
      <w:lvlText w:val="%1."/>
      <w:lvlJc w:val="left"/>
      <w:pPr>
        <w:tabs>
          <w:tab w:val="num" w:pos="720"/>
        </w:tabs>
        <w:ind w:left="720" w:hanging="360"/>
      </w:pPr>
      <w:rPr>
        <w:rFonts w:ascii="Times New Roman" w:hAnsi="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472EE"/>
    <w:multiLevelType w:val="hybridMultilevel"/>
    <w:tmpl w:val="7416D5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082D1A"/>
    <w:multiLevelType w:val="hybridMultilevel"/>
    <w:tmpl w:val="D0CEFD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641AA8"/>
    <w:multiLevelType w:val="hybridMultilevel"/>
    <w:tmpl w:val="A15E0D34"/>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26254F"/>
    <w:multiLevelType w:val="hybridMultilevel"/>
    <w:tmpl w:val="0B5069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7F3058"/>
    <w:multiLevelType w:val="hybridMultilevel"/>
    <w:tmpl w:val="7C8096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790FF7"/>
    <w:multiLevelType w:val="hybridMultilevel"/>
    <w:tmpl w:val="E58A67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0B2C91"/>
    <w:multiLevelType w:val="hybridMultilevel"/>
    <w:tmpl w:val="4FA022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F95C02"/>
    <w:multiLevelType w:val="hybridMultilevel"/>
    <w:tmpl w:val="6FD249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9E46A8"/>
    <w:multiLevelType w:val="hybridMultilevel"/>
    <w:tmpl w:val="CE785A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E596E"/>
    <w:multiLevelType w:val="hybridMultilevel"/>
    <w:tmpl w:val="9134DF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C40780"/>
    <w:multiLevelType w:val="hybridMultilevel"/>
    <w:tmpl w:val="F0C2CB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FB2ACE"/>
    <w:multiLevelType w:val="hybridMultilevel"/>
    <w:tmpl w:val="C2584D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440161A"/>
    <w:multiLevelType w:val="hybridMultilevel"/>
    <w:tmpl w:val="2C0E9A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425C9A"/>
    <w:multiLevelType w:val="hybridMultilevel"/>
    <w:tmpl w:val="EEC214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E57915"/>
    <w:multiLevelType w:val="hybridMultilevel"/>
    <w:tmpl w:val="A84632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8"/>
  </w:num>
  <w:num w:numId="4">
    <w:abstractNumId w:val="15"/>
  </w:num>
  <w:num w:numId="5">
    <w:abstractNumId w:val="20"/>
  </w:num>
  <w:num w:numId="6">
    <w:abstractNumId w:val="19"/>
  </w:num>
  <w:num w:numId="7">
    <w:abstractNumId w:val="3"/>
  </w:num>
  <w:num w:numId="8">
    <w:abstractNumId w:val="7"/>
  </w:num>
  <w:num w:numId="9">
    <w:abstractNumId w:val="14"/>
  </w:num>
  <w:num w:numId="10">
    <w:abstractNumId w:val="0"/>
  </w:num>
  <w:num w:numId="11">
    <w:abstractNumId w:val="6"/>
  </w:num>
  <w:num w:numId="12">
    <w:abstractNumId w:val="18"/>
  </w:num>
  <w:num w:numId="13">
    <w:abstractNumId w:val="16"/>
  </w:num>
  <w:num w:numId="14">
    <w:abstractNumId w:val="9"/>
  </w:num>
  <w:num w:numId="15">
    <w:abstractNumId w:val="13"/>
  </w:num>
  <w:num w:numId="16">
    <w:abstractNumId w:val="17"/>
  </w:num>
  <w:num w:numId="17">
    <w:abstractNumId w:val="2"/>
  </w:num>
  <w:num w:numId="18">
    <w:abstractNumId w:val="4"/>
  </w:num>
  <w:num w:numId="19">
    <w:abstractNumId w:val="11"/>
  </w:num>
  <w:num w:numId="20">
    <w:abstractNumId w:val="12"/>
  </w:num>
  <w:num w:numId="21">
    <w:abstractNumId w:val="2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21B2E"/>
    <w:rsid w:val="00053BB3"/>
    <w:rsid w:val="000C7EB6"/>
    <w:rsid w:val="0013059E"/>
    <w:rsid w:val="00146703"/>
    <w:rsid w:val="001B7E86"/>
    <w:rsid w:val="001C1008"/>
    <w:rsid w:val="00221B2E"/>
    <w:rsid w:val="00223FC1"/>
    <w:rsid w:val="0024670C"/>
    <w:rsid w:val="00272FB4"/>
    <w:rsid w:val="003960AB"/>
    <w:rsid w:val="003B620C"/>
    <w:rsid w:val="003C7FAE"/>
    <w:rsid w:val="00475C6F"/>
    <w:rsid w:val="004C2E7B"/>
    <w:rsid w:val="00537F0A"/>
    <w:rsid w:val="00610684"/>
    <w:rsid w:val="007A2B49"/>
    <w:rsid w:val="008059C0"/>
    <w:rsid w:val="008B42F1"/>
    <w:rsid w:val="009265D8"/>
    <w:rsid w:val="00943EB5"/>
    <w:rsid w:val="0095286F"/>
    <w:rsid w:val="00976C28"/>
    <w:rsid w:val="009F4596"/>
    <w:rsid w:val="00A02B18"/>
    <w:rsid w:val="00BD310E"/>
    <w:rsid w:val="00BF559A"/>
    <w:rsid w:val="00C1074B"/>
    <w:rsid w:val="00C55E64"/>
    <w:rsid w:val="00D34DFE"/>
    <w:rsid w:val="00E3277A"/>
    <w:rsid w:val="00E856D6"/>
    <w:rsid w:val="00EE408D"/>
    <w:rsid w:val="00FC3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B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1B2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B2E"/>
    <w:rPr>
      <w:rFonts w:ascii="Times New Roman" w:eastAsia="Times New Roman" w:hAnsi="Times New Roman" w:cs="Times New Roman"/>
      <w:b/>
      <w:bCs/>
      <w:sz w:val="24"/>
      <w:szCs w:val="24"/>
    </w:rPr>
  </w:style>
  <w:style w:type="paragraph" w:styleId="Title">
    <w:name w:val="Title"/>
    <w:basedOn w:val="Normal"/>
    <w:link w:val="TitleChar"/>
    <w:qFormat/>
    <w:rsid w:val="00221B2E"/>
    <w:pPr>
      <w:jc w:val="center"/>
    </w:pPr>
    <w:rPr>
      <w:b/>
      <w:bCs/>
    </w:rPr>
  </w:style>
  <w:style w:type="character" w:customStyle="1" w:styleId="TitleChar">
    <w:name w:val="Title Char"/>
    <w:basedOn w:val="DefaultParagraphFont"/>
    <w:link w:val="Title"/>
    <w:rsid w:val="00221B2E"/>
    <w:rPr>
      <w:rFonts w:ascii="Times New Roman" w:eastAsia="Times New Roman" w:hAnsi="Times New Roman" w:cs="Times New Roman"/>
      <w:b/>
      <w:bCs/>
      <w:sz w:val="24"/>
      <w:szCs w:val="24"/>
    </w:rPr>
  </w:style>
  <w:style w:type="character" w:styleId="Hyperlink">
    <w:name w:val="Hyperlink"/>
    <w:basedOn w:val="DefaultParagraphFont"/>
    <w:rsid w:val="00221B2E"/>
    <w:rPr>
      <w:color w:val="0000FF"/>
      <w:u w:val="single"/>
    </w:rPr>
  </w:style>
  <w:style w:type="character" w:styleId="PageNumber">
    <w:name w:val="page number"/>
    <w:basedOn w:val="DefaultParagraphFont"/>
    <w:rsid w:val="00221B2E"/>
  </w:style>
  <w:style w:type="paragraph" w:styleId="Footer">
    <w:name w:val="footer"/>
    <w:basedOn w:val="Normal"/>
    <w:link w:val="FooterChar"/>
    <w:rsid w:val="00221B2E"/>
    <w:pPr>
      <w:tabs>
        <w:tab w:val="center" w:pos="4320"/>
        <w:tab w:val="right" w:pos="8640"/>
      </w:tabs>
    </w:pPr>
  </w:style>
  <w:style w:type="character" w:customStyle="1" w:styleId="FooterChar">
    <w:name w:val="Footer Char"/>
    <w:basedOn w:val="DefaultParagraphFont"/>
    <w:link w:val="Footer"/>
    <w:rsid w:val="00221B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86F"/>
    <w:rPr>
      <w:rFonts w:ascii="Tahoma" w:hAnsi="Tahoma" w:cs="Tahoma"/>
      <w:sz w:val="16"/>
      <w:szCs w:val="16"/>
    </w:rPr>
  </w:style>
  <w:style w:type="character" w:customStyle="1" w:styleId="BalloonTextChar">
    <w:name w:val="Balloon Text Char"/>
    <w:basedOn w:val="DefaultParagraphFont"/>
    <w:link w:val="BalloonText"/>
    <w:uiPriority w:val="99"/>
    <w:semiHidden/>
    <w:rsid w:val="0095286F"/>
    <w:rPr>
      <w:rFonts w:ascii="Tahoma" w:eastAsia="Times New Roman" w:hAnsi="Tahoma" w:cs="Tahoma"/>
      <w:sz w:val="16"/>
      <w:szCs w:val="16"/>
    </w:rPr>
  </w:style>
  <w:style w:type="paragraph" w:styleId="ListParagraph">
    <w:name w:val="List Paragraph"/>
    <w:basedOn w:val="Normal"/>
    <w:uiPriority w:val="34"/>
    <w:qFormat/>
    <w:rsid w:val="00A02B18"/>
    <w:pPr>
      <w:spacing w:after="200" w:line="276" w:lineRule="auto"/>
      <w:ind w:left="720"/>
      <w:contextualSpacing/>
    </w:pPr>
    <w:rPr>
      <w:rFonts w:asciiTheme="minorHAnsi" w:eastAsiaTheme="minorEastAsia" w:hAnsiTheme="minorHAnsi" w:cstheme="minorBidi"/>
      <w:sz w:val="22"/>
      <w:szCs w:val="22"/>
    </w:rPr>
  </w:style>
  <w:style w:type="paragraph" w:customStyle="1" w:styleId="xmsonormal">
    <w:name w:val="x_msonormal"/>
    <w:basedOn w:val="Normal"/>
    <w:rsid w:val="00053BB3"/>
    <w:pPr>
      <w:spacing w:before="100" w:beforeAutospacing="1" w:after="100" w:afterAutospacing="1"/>
    </w:pPr>
    <w:rPr>
      <w:rFonts w:eastAsiaTheme="minorHAnsi"/>
    </w:rPr>
  </w:style>
  <w:style w:type="character" w:styleId="Emphasis">
    <w:name w:val="Emphasis"/>
    <w:basedOn w:val="DefaultParagraphFont"/>
    <w:uiPriority w:val="20"/>
    <w:qFormat/>
    <w:rsid w:val="007A2B49"/>
    <w:rPr>
      <w:i/>
      <w:iCs/>
    </w:rPr>
  </w:style>
</w:styles>
</file>

<file path=word/webSettings.xml><?xml version="1.0" encoding="utf-8"?>
<w:webSettings xmlns:r="http://schemas.openxmlformats.org/officeDocument/2006/relationships" xmlns:w="http://schemas.openxmlformats.org/wordprocessingml/2006/main">
  <w:divs>
    <w:div w:id="1505122223">
      <w:bodyDiv w:val="1"/>
      <w:marLeft w:val="0"/>
      <w:marRight w:val="0"/>
      <w:marTop w:val="0"/>
      <w:marBottom w:val="0"/>
      <w:divBdr>
        <w:top w:val="none" w:sz="0" w:space="0" w:color="auto"/>
        <w:left w:val="none" w:sz="0" w:space="0" w:color="auto"/>
        <w:bottom w:val="none" w:sz="0" w:space="0" w:color="auto"/>
        <w:right w:val="none" w:sz="0" w:space="0" w:color="auto"/>
      </w:divBdr>
    </w:div>
    <w:div w:id="200527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 TargetMode="External"/><Relationship Id="rId13" Type="http://schemas.openxmlformats.org/officeDocument/2006/relationships/hyperlink" Target="http://www.usip.org/" TargetMode="External"/><Relationship Id="rId18" Type="http://schemas.openxmlformats.org/officeDocument/2006/relationships/hyperlink" Target="http://www.whitehouse.gov/nsc/nss.html" TargetMode="External"/><Relationship Id="rId26" Type="http://schemas.openxmlformats.org/officeDocument/2006/relationships/hyperlink" Target="http://meria.idc.ac.il/journal/2002/issue3/jvol6no3in.html" TargetMode="External"/><Relationship Id="rId3" Type="http://schemas.openxmlformats.org/officeDocument/2006/relationships/settings" Target="settings.xml"/><Relationship Id="rId21" Type="http://schemas.openxmlformats.org/officeDocument/2006/relationships/hyperlink" Target="http://www.nybooks.com" TargetMode="External"/><Relationship Id="rId34" Type="http://schemas.openxmlformats.org/officeDocument/2006/relationships/fontTable" Target="fontTable.xml"/><Relationship Id="rId7" Type="http://schemas.openxmlformats.org/officeDocument/2006/relationships/hyperlink" Target="mailto:rrabil@fau.edu" TargetMode="External"/><Relationship Id="rId12" Type="http://schemas.openxmlformats.org/officeDocument/2006/relationships/hyperlink" Target="http://www.brookings.org/" TargetMode="External"/><Relationship Id="rId17" Type="http://schemas.openxmlformats.org/officeDocument/2006/relationships/hyperlink" Target="http://www.csis.org/" TargetMode="External"/><Relationship Id="rId25" Type="http://schemas.openxmlformats.org/officeDocument/2006/relationships/hyperlink" Target="http://meria.idc.ac.il/journal/2003/issue1/jvol7no1in.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washingtoninstitute.org" TargetMode="External"/><Relationship Id="rId20" Type="http://schemas.openxmlformats.org/officeDocument/2006/relationships/hyperlink" Target="http://osd.fau.edu/" TargetMode="External"/><Relationship Id="rId29" Type="http://schemas.openxmlformats.org/officeDocument/2006/relationships/hyperlink" Target="http://meria.idc.ac.il/journal/2002/issue4/jvol6no4i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post.com/" TargetMode="External"/><Relationship Id="rId24" Type="http://schemas.openxmlformats.org/officeDocument/2006/relationships/hyperlink" Target="http://www.fas.org/irp/world/para/docs/980223-fatwa.ht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eip.org/" TargetMode="External"/><Relationship Id="rId23" Type="http://schemas.openxmlformats.org/officeDocument/2006/relationships/hyperlink" Target="http://www.inthenationalinterest.com/Articles/Vol3Issue18/Vol3Issue18RabilPFV.html" TargetMode="External"/><Relationship Id="rId28" Type="http://schemas.openxmlformats.org/officeDocument/2006/relationships/hyperlink" Target="http://bioterrorism.slu.edu/bt/official/congress/cordesman022702.pdf" TargetMode="External"/><Relationship Id="rId10" Type="http://schemas.openxmlformats.org/officeDocument/2006/relationships/hyperlink" Target="http://www.dailystar.com.lb/home.asp?edition_id=10" TargetMode="External"/><Relationship Id="rId19" Type="http://schemas.openxmlformats.org/officeDocument/2006/relationships/hyperlink" Target="http://www.fau.edu/regulations/chapter4/4.001_Code_of_Academic_Integrity.pdf" TargetMode="External"/><Relationship Id="rId31" Type="http://schemas.openxmlformats.org/officeDocument/2006/relationships/hyperlink" Target="http://www.foreignaffairs.org/20040101faessay83104/colin-l-powell/a-strategy-of-partnerships.html" TargetMode="External"/><Relationship Id="rId4" Type="http://schemas.openxmlformats.org/officeDocument/2006/relationships/webSettings" Target="webSettings.xml"/><Relationship Id="rId9" Type="http://schemas.openxmlformats.org/officeDocument/2006/relationships/hyperlink" Target="http://www.haaretzdaily.com" TargetMode="External"/><Relationship Id="rId14" Type="http://schemas.openxmlformats.org/officeDocument/2006/relationships/hyperlink" Target="http://www.cfr.org/" TargetMode="External"/><Relationship Id="rId22" Type="http://schemas.openxmlformats.org/officeDocument/2006/relationships/hyperlink" Target="http://www.nybooks.com" TargetMode="External"/><Relationship Id="rId27" Type="http://schemas.openxmlformats.org/officeDocument/2006/relationships/hyperlink" Target="http://www.foreignaffairs.org/2002/2.html" TargetMode="External"/><Relationship Id="rId30" Type="http://schemas.openxmlformats.org/officeDocument/2006/relationships/hyperlink" Target="http://www.foreignaffairs.org/20030701faessay15402/yitzhak-nakash/the-shi-ites-and-the-future-of-iraq.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mjenning</cp:lastModifiedBy>
  <cp:revision>2</cp:revision>
  <cp:lastPrinted>2011-09-19T18:25:00Z</cp:lastPrinted>
  <dcterms:created xsi:type="dcterms:W3CDTF">2013-11-26T21:51:00Z</dcterms:created>
  <dcterms:modified xsi:type="dcterms:W3CDTF">2013-11-26T21:51:00Z</dcterms:modified>
</cp:coreProperties>
</file>