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3020A" w:rsidRPr="00F3020A" w:rsidRDefault="00116298" w:rsidP="00116298">
      <w:pPr>
        <w:ind w:left="-720" w:firstLine="720"/>
        <w:rPr>
          <w:rFonts w:asciiTheme="majorHAnsi" w:hAnsiTheme="majorHAnsi" w:cs="Arial"/>
          <w:b/>
        </w:rPr>
      </w:pPr>
      <w:r w:rsidRPr="00F3020A">
        <w:rPr>
          <w:rFonts w:asciiTheme="majorHAnsi" w:hAnsiTheme="majorHAnsi" w:cs="Arial"/>
          <w:b/>
        </w:rPr>
        <w:t xml:space="preserve">ANT </w:t>
      </w:r>
      <w:r w:rsidR="00872FA4">
        <w:rPr>
          <w:rFonts w:asciiTheme="majorHAnsi" w:hAnsiTheme="majorHAnsi" w:cs="Arial"/>
          <w:b/>
        </w:rPr>
        <w:t xml:space="preserve">4734 </w:t>
      </w:r>
      <w:bookmarkStart w:id="0" w:name="_GoBack"/>
      <w:bookmarkEnd w:id="0"/>
      <w:r w:rsidR="00F3020A" w:rsidRPr="00F3020A">
        <w:rPr>
          <w:rFonts w:asciiTheme="majorHAnsi" w:hAnsiTheme="majorHAnsi" w:cs="Arial"/>
          <w:b/>
        </w:rPr>
        <w:t xml:space="preserve">ASIAN MEDICAL SYSTEMS </w:t>
      </w:r>
    </w:p>
    <w:p w:rsidR="00116298" w:rsidRPr="00116298" w:rsidRDefault="00EE34B9" w:rsidP="00F3020A">
      <w:pPr>
        <w:ind w:left="-720" w:firstLine="720"/>
        <w:rPr>
          <w:rFonts w:asciiTheme="majorHAnsi" w:hAnsiTheme="majorHAnsi" w:cs="Arial"/>
        </w:rPr>
      </w:pPr>
      <w:r>
        <w:rPr>
          <w:rFonts w:asciiTheme="majorHAnsi" w:hAnsiTheme="majorHAnsi" w:cs="Arial"/>
        </w:rPr>
        <w:t>Spring 2014</w:t>
      </w:r>
      <w:r w:rsidR="00F3020A">
        <w:rPr>
          <w:rFonts w:asciiTheme="majorHAnsi" w:hAnsiTheme="majorHAnsi" w:cs="Arial"/>
        </w:rPr>
        <w:t xml:space="preserve">. </w:t>
      </w:r>
      <w:r>
        <w:rPr>
          <w:rFonts w:asciiTheme="majorHAnsi" w:hAnsiTheme="majorHAnsi" w:cs="Arial"/>
        </w:rPr>
        <w:t xml:space="preserve">TR </w:t>
      </w:r>
      <w:r w:rsidR="00AA4155">
        <w:rPr>
          <w:rFonts w:asciiTheme="majorHAnsi" w:hAnsiTheme="majorHAnsi" w:cs="Arial"/>
        </w:rPr>
        <w:t>9:30 –</w:t>
      </w:r>
      <w:r w:rsidR="002E224D">
        <w:rPr>
          <w:rFonts w:asciiTheme="majorHAnsi" w:hAnsiTheme="majorHAnsi" w:cs="Arial"/>
        </w:rPr>
        <w:t xml:space="preserve"> 10</w:t>
      </w:r>
      <w:r>
        <w:rPr>
          <w:rFonts w:asciiTheme="majorHAnsi" w:hAnsiTheme="majorHAnsi" w:cs="Arial"/>
        </w:rPr>
        <w:t>:50 SO 207</w:t>
      </w:r>
    </w:p>
    <w:p w:rsidR="00116298" w:rsidRPr="00116298" w:rsidRDefault="00550E41" w:rsidP="00116298">
      <w:pPr>
        <w:rPr>
          <w:rFonts w:asciiTheme="majorHAnsi" w:hAnsiTheme="majorHAnsi" w:cs="Arial"/>
        </w:rPr>
      </w:pPr>
      <w:r>
        <w:rPr>
          <w:rFonts w:asciiTheme="majorHAnsi" w:hAnsiTheme="majorHAnsi" w:cs="Arial"/>
        </w:rPr>
        <w:t xml:space="preserve">Prof. </w:t>
      </w:r>
      <w:r w:rsidR="00116298" w:rsidRPr="00116298">
        <w:rPr>
          <w:rFonts w:asciiTheme="majorHAnsi" w:hAnsiTheme="majorHAnsi" w:cs="Arial"/>
        </w:rPr>
        <w:t xml:space="preserve">Mary </w:t>
      </w:r>
      <w:r w:rsidR="00EE34B9">
        <w:rPr>
          <w:rFonts w:asciiTheme="majorHAnsi" w:hAnsiTheme="majorHAnsi" w:cs="Arial"/>
        </w:rPr>
        <w:t xml:space="preserve">Cameron. </w:t>
      </w:r>
      <w:proofErr w:type="gramStart"/>
      <w:r w:rsidR="00EE34B9">
        <w:rPr>
          <w:rFonts w:asciiTheme="majorHAnsi" w:hAnsiTheme="majorHAnsi" w:cs="Arial"/>
        </w:rPr>
        <w:t>Office hours TR 11-1</w:t>
      </w:r>
      <w:r w:rsidR="00116298" w:rsidRPr="00116298">
        <w:rPr>
          <w:rFonts w:asciiTheme="majorHAnsi" w:hAnsiTheme="majorHAnsi" w:cs="Arial"/>
        </w:rPr>
        <w:t xml:space="preserve"> </w:t>
      </w:r>
      <w:r w:rsidR="00116298" w:rsidRPr="00116298">
        <w:rPr>
          <w:rFonts w:asciiTheme="majorHAnsi" w:hAnsiTheme="majorHAnsi" w:cs="Mangal"/>
        </w:rPr>
        <w:t>in SO 176.</w:t>
      </w:r>
      <w:proofErr w:type="gramEnd"/>
    </w:p>
    <w:p w:rsidR="00116298" w:rsidRPr="00116298" w:rsidRDefault="00116298" w:rsidP="00116298">
      <w:pPr>
        <w:rPr>
          <w:rStyle w:val="Hyperlink"/>
        </w:rPr>
      </w:pPr>
      <w:r w:rsidRPr="00116298">
        <w:rPr>
          <w:rFonts w:asciiTheme="majorHAnsi" w:hAnsiTheme="majorHAnsi" w:cs="Mangal"/>
        </w:rPr>
        <w:t xml:space="preserve">297-1207. </w:t>
      </w:r>
      <w:hyperlink r:id="rId7" w:history="1">
        <w:r w:rsidRPr="00116298">
          <w:rPr>
            <w:rStyle w:val="Hyperlink"/>
            <w:rFonts w:asciiTheme="majorHAnsi" w:hAnsiTheme="majorHAnsi" w:cs="Arial"/>
          </w:rPr>
          <w:t>mcameron@fau.edu</w:t>
        </w:r>
      </w:hyperlink>
    </w:p>
    <w:p w:rsidR="00116298" w:rsidRPr="00116298" w:rsidRDefault="00116298" w:rsidP="00692709">
      <w:pPr>
        <w:widowControl w:val="0"/>
        <w:autoSpaceDE w:val="0"/>
        <w:autoSpaceDN w:val="0"/>
        <w:adjustRightInd w:val="0"/>
        <w:rPr>
          <w:rFonts w:asciiTheme="majorHAnsi" w:hAnsiTheme="majorHAnsi" w:cs="Mangal"/>
        </w:rPr>
      </w:pPr>
    </w:p>
    <w:p w:rsidR="00923EAF" w:rsidRPr="00116298" w:rsidRDefault="00923EAF" w:rsidP="00692709">
      <w:pPr>
        <w:widowControl w:val="0"/>
        <w:autoSpaceDE w:val="0"/>
        <w:autoSpaceDN w:val="0"/>
        <w:adjustRightInd w:val="0"/>
        <w:rPr>
          <w:rFonts w:asciiTheme="majorHAnsi" w:hAnsiTheme="majorHAnsi" w:cs="Mangal"/>
          <w:b/>
        </w:rPr>
      </w:pPr>
      <w:r w:rsidRPr="00116298">
        <w:rPr>
          <w:rFonts w:asciiTheme="majorHAnsi" w:hAnsiTheme="majorHAnsi" w:cs="Mangal"/>
          <w:b/>
        </w:rPr>
        <w:t>Course Description</w:t>
      </w:r>
    </w:p>
    <w:p w:rsidR="00923EAF" w:rsidRPr="00116298" w:rsidRDefault="00923EAF" w:rsidP="00692709">
      <w:pPr>
        <w:widowControl w:val="0"/>
        <w:autoSpaceDE w:val="0"/>
        <w:autoSpaceDN w:val="0"/>
        <w:adjustRightInd w:val="0"/>
        <w:rPr>
          <w:rFonts w:asciiTheme="majorHAnsi" w:hAnsiTheme="majorHAnsi" w:cs="Mangal"/>
        </w:rPr>
      </w:pPr>
    </w:p>
    <w:p w:rsidR="00965079" w:rsidRPr="00667652" w:rsidRDefault="00E67859" w:rsidP="00965079">
      <w:pPr>
        <w:widowControl w:val="0"/>
        <w:autoSpaceDE w:val="0"/>
        <w:autoSpaceDN w:val="0"/>
        <w:adjustRightInd w:val="0"/>
        <w:rPr>
          <w:rFonts w:asciiTheme="majorHAnsi" w:hAnsiTheme="majorHAnsi" w:cs="Mangal"/>
        </w:rPr>
      </w:pPr>
      <w:r w:rsidRPr="00116298">
        <w:rPr>
          <w:rFonts w:asciiTheme="majorHAnsi" w:hAnsiTheme="majorHAnsi" w:cs="Mangal"/>
        </w:rPr>
        <w:t xml:space="preserve">The countries of Asia are home to some of the world’s oldest continuing medical systems that serve the health care needs of hundreds of millions of the world’s people. </w:t>
      </w:r>
      <w:r w:rsidR="009864CF">
        <w:rPr>
          <w:rFonts w:asciiTheme="majorHAnsi" w:hAnsiTheme="majorHAnsi" w:cs="Mangal"/>
        </w:rPr>
        <w:t>From this course s</w:t>
      </w:r>
      <w:r w:rsidRPr="00116298">
        <w:rPr>
          <w:rFonts w:asciiTheme="majorHAnsi" w:hAnsiTheme="majorHAnsi" w:cs="Mangal"/>
        </w:rPr>
        <w:t>tudents will better understand the peoples and cultures of Asia from the perspective of health, illness</w:t>
      </w:r>
      <w:r w:rsidR="009864CF">
        <w:rPr>
          <w:rFonts w:asciiTheme="majorHAnsi" w:hAnsiTheme="majorHAnsi" w:cs="Mangal"/>
        </w:rPr>
        <w:t>, and healing</w:t>
      </w:r>
      <w:r w:rsidRPr="00116298">
        <w:rPr>
          <w:rFonts w:asciiTheme="majorHAnsi" w:hAnsiTheme="majorHAnsi" w:cs="Mangal"/>
        </w:rPr>
        <w:t xml:space="preserve">. </w:t>
      </w:r>
      <w:r w:rsidR="00965079" w:rsidRPr="00667652">
        <w:rPr>
          <w:rFonts w:asciiTheme="majorHAnsi" w:hAnsiTheme="majorHAnsi" w:cs="Mangal"/>
        </w:rPr>
        <w:t>The course will focus primarily on the three main medical systems in Asia: Ayurvedic medicine, Tibetan medicine, and Chinese medicine</w:t>
      </w:r>
      <w:r w:rsidR="00A660FA">
        <w:rPr>
          <w:rFonts w:asciiTheme="majorHAnsi" w:hAnsiTheme="majorHAnsi" w:cs="Mangal"/>
        </w:rPr>
        <w:t>, and subfields of practice like yoga and meditation</w:t>
      </w:r>
      <w:r w:rsidR="00965079" w:rsidRPr="00667652">
        <w:rPr>
          <w:rFonts w:asciiTheme="majorHAnsi" w:hAnsiTheme="majorHAnsi" w:cs="Mangal"/>
        </w:rPr>
        <w:t xml:space="preserve">. Students will be introduced to the main theories, diagnostic techniques, and therapies for each system. </w:t>
      </w:r>
    </w:p>
    <w:p w:rsidR="00C92CE1" w:rsidRDefault="00C92CE1" w:rsidP="00692709">
      <w:pPr>
        <w:widowControl w:val="0"/>
        <w:autoSpaceDE w:val="0"/>
        <w:autoSpaceDN w:val="0"/>
        <w:adjustRightInd w:val="0"/>
        <w:rPr>
          <w:rFonts w:asciiTheme="majorHAnsi" w:hAnsiTheme="majorHAnsi" w:cs="Mangal"/>
        </w:rPr>
      </w:pPr>
    </w:p>
    <w:p w:rsidR="009864CF" w:rsidRDefault="00E67859" w:rsidP="00692709">
      <w:pPr>
        <w:widowControl w:val="0"/>
        <w:autoSpaceDE w:val="0"/>
        <w:autoSpaceDN w:val="0"/>
        <w:adjustRightInd w:val="0"/>
        <w:rPr>
          <w:rFonts w:asciiTheme="majorHAnsi" w:hAnsiTheme="majorHAnsi" w:cs="Mangal"/>
        </w:rPr>
      </w:pPr>
      <w:r w:rsidRPr="00116298">
        <w:rPr>
          <w:rFonts w:asciiTheme="majorHAnsi" w:hAnsiTheme="majorHAnsi" w:cs="Mangal"/>
        </w:rPr>
        <w:t xml:space="preserve">The field of anthropology approaches medical systems as cultural and political systems that co-constitute other domains of social life like religion and kinship. </w:t>
      </w:r>
      <w:r w:rsidR="004C7C5A" w:rsidRPr="00667652">
        <w:rPr>
          <w:rFonts w:asciiTheme="majorHAnsi" w:hAnsiTheme="majorHAnsi" w:cs="Mangal"/>
        </w:rPr>
        <w:t xml:space="preserve">We will pay attention to each system as a cultural system that informs other aspects of family and community life and culture. We will also seek to understand how the body </w:t>
      </w:r>
      <w:r w:rsidR="004C7C5A">
        <w:rPr>
          <w:rFonts w:asciiTheme="majorHAnsi" w:hAnsiTheme="majorHAnsi" w:cs="Mangal"/>
        </w:rPr>
        <w:t>is</w:t>
      </w:r>
      <w:r w:rsidR="004C7C5A" w:rsidRPr="00667652">
        <w:rPr>
          <w:rFonts w:asciiTheme="majorHAnsi" w:hAnsiTheme="majorHAnsi" w:cs="Mangal"/>
        </w:rPr>
        <w:t xml:space="preserve"> conceptualized in each system, the foundation for effectively treating illness. </w:t>
      </w:r>
      <w:r w:rsidRPr="00116298">
        <w:rPr>
          <w:rFonts w:asciiTheme="majorHAnsi" w:hAnsiTheme="majorHAnsi" w:cs="Mangal"/>
        </w:rPr>
        <w:t xml:space="preserve">An anthropological approach also considers the biological base of cultural systems, especially in relation to medicine. Here the biological is </w:t>
      </w:r>
      <w:r w:rsidR="009864CF">
        <w:rPr>
          <w:rFonts w:asciiTheme="majorHAnsi" w:hAnsiTheme="majorHAnsi" w:cs="Mangal"/>
        </w:rPr>
        <w:t>understood</w:t>
      </w:r>
      <w:r w:rsidRPr="00116298">
        <w:rPr>
          <w:rFonts w:asciiTheme="majorHAnsi" w:hAnsiTheme="majorHAnsi" w:cs="Mangal"/>
        </w:rPr>
        <w:t xml:space="preserve"> to be shaped by culture in many ways including but not limited to expressions and experiences of suffering, the social determinants of epidemics, and even life passages of birth and death. </w:t>
      </w:r>
    </w:p>
    <w:p w:rsidR="009864CF" w:rsidRDefault="009864CF" w:rsidP="00692709">
      <w:pPr>
        <w:widowControl w:val="0"/>
        <w:autoSpaceDE w:val="0"/>
        <w:autoSpaceDN w:val="0"/>
        <w:adjustRightInd w:val="0"/>
        <w:rPr>
          <w:rFonts w:asciiTheme="majorHAnsi" w:hAnsiTheme="majorHAnsi" w:cs="Mangal"/>
        </w:rPr>
      </w:pPr>
    </w:p>
    <w:p w:rsidR="00667652" w:rsidRPr="00667652" w:rsidRDefault="009864CF" w:rsidP="00667652">
      <w:pPr>
        <w:widowControl w:val="0"/>
        <w:autoSpaceDE w:val="0"/>
        <w:autoSpaceDN w:val="0"/>
        <w:adjustRightInd w:val="0"/>
        <w:rPr>
          <w:rFonts w:asciiTheme="majorHAnsi" w:hAnsiTheme="majorHAnsi" w:cs="Mangal"/>
        </w:rPr>
      </w:pPr>
      <w:r>
        <w:rPr>
          <w:rFonts w:asciiTheme="majorHAnsi" w:hAnsiTheme="majorHAnsi" w:cs="Mangal"/>
        </w:rPr>
        <w:t xml:space="preserve">Asian medicine is practiced at home and outside of its cultural context; it is </w:t>
      </w:r>
      <w:r w:rsidR="000F44B2">
        <w:rPr>
          <w:rFonts w:asciiTheme="majorHAnsi" w:hAnsiTheme="majorHAnsi" w:cs="Mangal"/>
        </w:rPr>
        <w:t xml:space="preserve">therefore </w:t>
      </w:r>
      <w:r>
        <w:rPr>
          <w:rFonts w:asciiTheme="majorHAnsi" w:hAnsiTheme="majorHAnsi" w:cs="Mangal"/>
        </w:rPr>
        <w:t xml:space="preserve">globalized. Students will learn how natives of </w:t>
      </w:r>
      <w:r w:rsidR="008A635F" w:rsidRPr="008A635F">
        <w:rPr>
          <w:rFonts w:asciiTheme="majorHAnsi" w:hAnsiTheme="majorHAnsi" w:cs="Mangal"/>
        </w:rPr>
        <w:t xml:space="preserve">Asian </w:t>
      </w:r>
      <w:r>
        <w:rPr>
          <w:rFonts w:asciiTheme="majorHAnsi" w:hAnsiTheme="majorHAnsi" w:cs="Mangal"/>
        </w:rPr>
        <w:t xml:space="preserve">cultures outside their home country </w:t>
      </w:r>
      <w:r w:rsidR="00965079">
        <w:rPr>
          <w:rFonts w:asciiTheme="majorHAnsi" w:hAnsiTheme="majorHAnsi" w:cs="Mangal"/>
        </w:rPr>
        <w:t xml:space="preserve">and </w:t>
      </w:r>
      <w:r w:rsidR="000F44B2">
        <w:rPr>
          <w:rFonts w:asciiTheme="majorHAnsi" w:hAnsiTheme="majorHAnsi" w:cs="Mangal"/>
        </w:rPr>
        <w:t>non-Asians</w:t>
      </w:r>
      <w:r w:rsidR="00965079">
        <w:rPr>
          <w:rFonts w:asciiTheme="majorHAnsi" w:hAnsiTheme="majorHAnsi" w:cs="Mangal"/>
        </w:rPr>
        <w:t xml:space="preserve"> turn to Asian medical systems for healing and health. Indeed, </w:t>
      </w:r>
      <w:r w:rsidR="008A635F" w:rsidRPr="008A635F">
        <w:rPr>
          <w:rFonts w:asciiTheme="majorHAnsi" w:hAnsiTheme="majorHAnsi" w:cs="Mangal"/>
        </w:rPr>
        <w:t xml:space="preserve">medicine is </w:t>
      </w:r>
      <w:r w:rsidR="00965079">
        <w:rPr>
          <w:rFonts w:asciiTheme="majorHAnsi" w:hAnsiTheme="majorHAnsi" w:cs="Mangal"/>
        </w:rPr>
        <w:t>an increasingly popular way</w:t>
      </w:r>
      <w:r w:rsidR="008A635F" w:rsidRPr="008A635F">
        <w:rPr>
          <w:rFonts w:asciiTheme="majorHAnsi" w:hAnsiTheme="majorHAnsi" w:cs="Mangal"/>
        </w:rPr>
        <w:t xml:space="preserve"> Asian c</w:t>
      </w:r>
      <w:r w:rsidR="00C92CE1">
        <w:rPr>
          <w:rFonts w:asciiTheme="majorHAnsi" w:hAnsiTheme="majorHAnsi" w:cs="Mangal"/>
        </w:rPr>
        <w:t>ulture infuses American culture</w:t>
      </w:r>
      <w:r w:rsidR="008A635F" w:rsidRPr="008A635F">
        <w:rPr>
          <w:rFonts w:asciiTheme="majorHAnsi" w:hAnsiTheme="majorHAnsi" w:cs="Mangal"/>
        </w:rPr>
        <w:t>.</w:t>
      </w:r>
      <w:r w:rsidR="00C92CE1">
        <w:rPr>
          <w:rFonts w:asciiTheme="majorHAnsi" w:hAnsiTheme="majorHAnsi" w:cs="Mangal"/>
        </w:rPr>
        <w:t xml:space="preserve"> </w:t>
      </w:r>
      <w:r w:rsidR="00667652" w:rsidRPr="00667652">
        <w:rPr>
          <w:rFonts w:asciiTheme="majorHAnsi" w:hAnsiTheme="majorHAnsi" w:cs="Mangal"/>
        </w:rPr>
        <w:t>Here we will look at how the medical systems function in other non-Asian settings, in the process called medical globalization. Outside of Asia, the medical systems are classified as alternative or complimentary to biomedicine. We will ask in what ways the medical system in question is altered</w:t>
      </w:r>
      <w:r w:rsidR="000F44B2">
        <w:rPr>
          <w:rFonts w:asciiTheme="majorHAnsi" w:hAnsiTheme="majorHAnsi" w:cs="Mangal"/>
        </w:rPr>
        <w:t xml:space="preserve"> and illness is experienced</w:t>
      </w:r>
      <w:r w:rsidR="00667652" w:rsidRPr="00667652">
        <w:rPr>
          <w:rFonts w:asciiTheme="majorHAnsi" w:hAnsiTheme="majorHAnsi" w:cs="Mangal"/>
        </w:rPr>
        <w:t xml:space="preserve"> in the new context, </w:t>
      </w:r>
      <w:r w:rsidR="000F44B2">
        <w:rPr>
          <w:rFonts w:asciiTheme="majorHAnsi" w:hAnsiTheme="majorHAnsi" w:cs="Mangal"/>
        </w:rPr>
        <w:t xml:space="preserve">and ask </w:t>
      </w:r>
      <w:r w:rsidR="00667652" w:rsidRPr="00667652">
        <w:rPr>
          <w:rFonts w:asciiTheme="majorHAnsi" w:hAnsiTheme="majorHAnsi" w:cs="Mangal"/>
        </w:rPr>
        <w:t>who utilizes the medicine and under what circumstances, and how the ‘new’ culture adapts the medical system to its own shared concepts and practices.</w:t>
      </w:r>
      <w:r w:rsidR="000F44B2">
        <w:rPr>
          <w:rFonts w:asciiTheme="majorHAnsi" w:hAnsiTheme="majorHAnsi" w:cs="Mangal"/>
        </w:rPr>
        <w:t xml:space="preserve"> In this regard, </w:t>
      </w:r>
      <w:r w:rsidR="00667652" w:rsidRPr="00667652">
        <w:rPr>
          <w:rFonts w:asciiTheme="majorHAnsi" w:hAnsiTheme="majorHAnsi" w:cs="Mangal"/>
        </w:rPr>
        <w:t xml:space="preserve">students will also use the comparative approach in anthropology to assess the medical systems in relation to biomedicine, the dominant medical system in the western world. Here students will be interested in evaluating the degree of integration achieved between the traditional systems and biomedicine, and how effective integration or plural medicine is for people’s health overall. </w:t>
      </w:r>
    </w:p>
    <w:p w:rsidR="00923EAF" w:rsidRPr="00116298" w:rsidRDefault="00923EAF" w:rsidP="00692709">
      <w:pPr>
        <w:widowControl w:val="0"/>
        <w:autoSpaceDE w:val="0"/>
        <w:autoSpaceDN w:val="0"/>
        <w:adjustRightInd w:val="0"/>
        <w:rPr>
          <w:rFonts w:asciiTheme="majorHAnsi" w:hAnsiTheme="majorHAnsi" w:cs="Mangal"/>
        </w:rPr>
      </w:pPr>
    </w:p>
    <w:p w:rsidR="00923EAF" w:rsidRPr="00116298" w:rsidRDefault="00923EAF" w:rsidP="00923EAF">
      <w:pPr>
        <w:rPr>
          <w:rFonts w:asciiTheme="majorHAnsi" w:hAnsiTheme="majorHAnsi" w:cs="Arial"/>
          <w:b/>
        </w:rPr>
      </w:pPr>
      <w:r w:rsidRPr="00116298">
        <w:rPr>
          <w:rFonts w:asciiTheme="majorHAnsi" w:hAnsiTheme="majorHAnsi" w:cs="Arial"/>
          <w:b/>
        </w:rPr>
        <w:t>Course Goals and Objectives</w:t>
      </w:r>
    </w:p>
    <w:p w:rsidR="00923EAF" w:rsidRPr="00116298" w:rsidRDefault="00923EAF" w:rsidP="00923EAF">
      <w:pPr>
        <w:rPr>
          <w:rFonts w:asciiTheme="majorHAnsi" w:hAnsiTheme="majorHAnsi" w:cs="Arial"/>
        </w:rPr>
      </w:pPr>
    </w:p>
    <w:p w:rsidR="00923EAF" w:rsidRPr="00116298" w:rsidRDefault="00923EAF" w:rsidP="00923EAF">
      <w:pPr>
        <w:rPr>
          <w:rFonts w:asciiTheme="majorHAnsi" w:hAnsiTheme="majorHAnsi" w:cs="Arial"/>
        </w:rPr>
      </w:pPr>
      <w:r w:rsidRPr="00116298">
        <w:rPr>
          <w:rFonts w:asciiTheme="majorHAnsi" w:hAnsiTheme="majorHAnsi" w:cs="Arial"/>
        </w:rPr>
        <w:t>At the end of this course students will be able to:</w:t>
      </w:r>
    </w:p>
    <w:p w:rsidR="00923EAF" w:rsidRPr="00116298" w:rsidRDefault="00923EAF" w:rsidP="00923EAF">
      <w:pPr>
        <w:rPr>
          <w:rFonts w:asciiTheme="majorHAnsi" w:hAnsiTheme="majorHAnsi" w:cs="Arial"/>
        </w:rPr>
      </w:pPr>
    </w:p>
    <w:p w:rsidR="00923EAF" w:rsidRPr="00116298" w:rsidRDefault="00923EAF" w:rsidP="00923EAF">
      <w:pPr>
        <w:numPr>
          <w:ilvl w:val="0"/>
          <w:numId w:val="1"/>
        </w:numPr>
        <w:rPr>
          <w:rFonts w:asciiTheme="majorHAnsi" w:hAnsiTheme="majorHAnsi"/>
        </w:rPr>
      </w:pPr>
      <w:r w:rsidRPr="00116298">
        <w:rPr>
          <w:rFonts w:asciiTheme="majorHAnsi" w:hAnsiTheme="majorHAnsi"/>
        </w:rPr>
        <w:t xml:space="preserve">Summarize the main features of </w:t>
      </w:r>
      <w:r w:rsidR="000F44B2">
        <w:rPr>
          <w:rFonts w:asciiTheme="majorHAnsi" w:hAnsiTheme="majorHAnsi"/>
        </w:rPr>
        <w:t>the three main Asian medical systems</w:t>
      </w:r>
      <w:r w:rsidRPr="00116298">
        <w:rPr>
          <w:rFonts w:asciiTheme="majorHAnsi" w:hAnsiTheme="majorHAnsi"/>
        </w:rPr>
        <w:t xml:space="preserve"> that shape the relationship between </w:t>
      </w:r>
      <w:r w:rsidR="000F44B2">
        <w:rPr>
          <w:rFonts w:asciiTheme="majorHAnsi" w:hAnsiTheme="majorHAnsi"/>
        </w:rPr>
        <w:t>health, illness</w:t>
      </w:r>
      <w:r w:rsidRPr="00116298">
        <w:rPr>
          <w:rFonts w:asciiTheme="majorHAnsi" w:hAnsiTheme="majorHAnsi"/>
        </w:rPr>
        <w:t xml:space="preserve"> and culture by identifying the steps taken in </w:t>
      </w:r>
      <w:r w:rsidR="000F44B2">
        <w:rPr>
          <w:rFonts w:asciiTheme="majorHAnsi" w:hAnsiTheme="majorHAnsi"/>
        </w:rPr>
        <w:t>diagnosis and treatment</w:t>
      </w:r>
      <w:r w:rsidRPr="00116298">
        <w:rPr>
          <w:rFonts w:asciiTheme="majorHAnsi" w:hAnsiTheme="majorHAnsi"/>
        </w:rPr>
        <w:t xml:space="preserve">. This objective will be assessed through </w:t>
      </w:r>
      <w:r w:rsidR="008851B6">
        <w:rPr>
          <w:rFonts w:asciiTheme="majorHAnsi" w:hAnsiTheme="majorHAnsi"/>
        </w:rPr>
        <w:t>in class p</w:t>
      </w:r>
      <w:r w:rsidR="006949D5">
        <w:rPr>
          <w:rFonts w:asciiTheme="majorHAnsi" w:hAnsiTheme="majorHAnsi"/>
        </w:rPr>
        <w:t>r</w:t>
      </w:r>
      <w:r w:rsidR="008851B6">
        <w:rPr>
          <w:rFonts w:asciiTheme="majorHAnsi" w:hAnsiTheme="majorHAnsi"/>
        </w:rPr>
        <w:t>esentations, class discussions, exams and quizzes.</w:t>
      </w:r>
    </w:p>
    <w:p w:rsidR="00923EAF" w:rsidRPr="008851B6" w:rsidRDefault="00923EAF" w:rsidP="008851B6">
      <w:pPr>
        <w:numPr>
          <w:ilvl w:val="0"/>
          <w:numId w:val="1"/>
        </w:numPr>
        <w:rPr>
          <w:rFonts w:asciiTheme="majorHAnsi" w:hAnsiTheme="majorHAnsi"/>
        </w:rPr>
      </w:pPr>
      <w:r w:rsidRPr="00116298">
        <w:rPr>
          <w:rFonts w:asciiTheme="majorHAnsi" w:hAnsiTheme="majorHAnsi"/>
        </w:rPr>
        <w:t xml:space="preserve">Explain how culture transmits ideas through symbols that people use about </w:t>
      </w:r>
      <w:r w:rsidR="006949D5">
        <w:rPr>
          <w:rFonts w:asciiTheme="majorHAnsi" w:hAnsiTheme="majorHAnsi"/>
        </w:rPr>
        <w:t>the body, illness, cure, and well-being</w:t>
      </w:r>
      <w:r w:rsidRPr="00116298">
        <w:rPr>
          <w:rFonts w:asciiTheme="majorHAnsi" w:hAnsiTheme="majorHAnsi"/>
        </w:rPr>
        <w:t xml:space="preserve"> by giving examples of </w:t>
      </w:r>
      <w:r w:rsidR="006949D5">
        <w:rPr>
          <w:rFonts w:asciiTheme="majorHAnsi" w:hAnsiTheme="majorHAnsi"/>
        </w:rPr>
        <w:t>medicine</w:t>
      </w:r>
      <w:r w:rsidRPr="00116298">
        <w:rPr>
          <w:rFonts w:asciiTheme="majorHAnsi" w:hAnsiTheme="majorHAnsi"/>
        </w:rPr>
        <w:t xml:space="preserve">-based symbols, their meanings, and their transmission in a variety of cultures. This objective will be assessed </w:t>
      </w:r>
      <w:r w:rsidR="00511374">
        <w:rPr>
          <w:rFonts w:asciiTheme="majorHAnsi" w:hAnsiTheme="majorHAnsi"/>
        </w:rPr>
        <w:t xml:space="preserve">through </w:t>
      </w:r>
      <w:r w:rsidR="008851B6">
        <w:rPr>
          <w:rFonts w:asciiTheme="majorHAnsi" w:hAnsiTheme="majorHAnsi"/>
        </w:rPr>
        <w:t>class presentations, class discussions, exams and quizzes.</w:t>
      </w:r>
      <w:r w:rsidRPr="008851B6">
        <w:rPr>
          <w:rFonts w:asciiTheme="majorHAnsi" w:hAnsiTheme="majorHAnsi"/>
        </w:rPr>
        <w:t xml:space="preserve"> </w:t>
      </w:r>
    </w:p>
    <w:p w:rsidR="008851B6" w:rsidRPr="00116298" w:rsidRDefault="00923EAF" w:rsidP="008851B6">
      <w:pPr>
        <w:numPr>
          <w:ilvl w:val="0"/>
          <w:numId w:val="1"/>
        </w:numPr>
        <w:rPr>
          <w:rFonts w:asciiTheme="majorHAnsi" w:hAnsiTheme="majorHAnsi"/>
        </w:rPr>
      </w:pPr>
      <w:r w:rsidRPr="008851B6">
        <w:rPr>
          <w:rFonts w:asciiTheme="majorHAnsi" w:hAnsiTheme="majorHAnsi"/>
        </w:rPr>
        <w:lastRenderedPageBreak/>
        <w:t xml:space="preserve">Synthesize the main ideas in </w:t>
      </w:r>
      <w:r w:rsidR="0024453E" w:rsidRPr="008851B6">
        <w:rPr>
          <w:rFonts w:asciiTheme="majorHAnsi" w:hAnsiTheme="majorHAnsi"/>
        </w:rPr>
        <w:t>medical</w:t>
      </w:r>
      <w:r w:rsidRPr="008851B6">
        <w:rPr>
          <w:rFonts w:asciiTheme="majorHAnsi" w:hAnsiTheme="majorHAnsi"/>
        </w:rPr>
        <w:t xml:space="preserve"> anthropological theory that account for and/or refute the idea of universal </w:t>
      </w:r>
      <w:r w:rsidR="0024453E" w:rsidRPr="008851B6">
        <w:rPr>
          <w:rFonts w:asciiTheme="majorHAnsi" w:hAnsiTheme="majorHAnsi"/>
        </w:rPr>
        <w:t>human physiology and medical treatment</w:t>
      </w:r>
      <w:r w:rsidRPr="008851B6">
        <w:rPr>
          <w:rFonts w:asciiTheme="majorHAnsi" w:hAnsiTheme="majorHAnsi"/>
        </w:rPr>
        <w:t xml:space="preserve"> by arguing </w:t>
      </w:r>
      <w:r w:rsidR="008851B6" w:rsidRPr="008851B6">
        <w:rPr>
          <w:rFonts w:asciiTheme="majorHAnsi" w:hAnsiTheme="majorHAnsi"/>
        </w:rPr>
        <w:t xml:space="preserve">different </w:t>
      </w:r>
      <w:r w:rsidRPr="008851B6">
        <w:rPr>
          <w:rFonts w:asciiTheme="majorHAnsi" w:hAnsiTheme="majorHAnsi"/>
        </w:rPr>
        <w:t xml:space="preserve">sides of debates. This objective will be assessed through </w:t>
      </w:r>
      <w:r w:rsidR="008851B6">
        <w:rPr>
          <w:rFonts w:asciiTheme="majorHAnsi" w:hAnsiTheme="majorHAnsi"/>
        </w:rPr>
        <w:t>class presentations, class discussions, exams and quizzes.</w:t>
      </w:r>
    </w:p>
    <w:p w:rsidR="00923EAF" w:rsidRPr="008851B6" w:rsidRDefault="00923EAF" w:rsidP="008851B6">
      <w:pPr>
        <w:numPr>
          <w:ilvl w:val="0"/>
          <w:numId w:val="1"/>
        </w:numPr>
        <w:rPr>
          <w:rFonts w:asciiTheme="majorHAnsi" w:hAnsiTheme="majorHAnsi"/>
        </w:rPr>
      </w:pPr>
      <w:r w:rsidRPr="008851B6">
        <w:rPr>
          <w:rFonts w:asciiTheme="majorHAnsi" w:hAnsiTheme="majorHAnsi"/>
        </w:rPr>
        <w:t xml:space="preserve">Evaluate the most interesting and difficult issues for </w:t>
      </w:r>
      <w:r w:rsidR="0024453E" w:rsidRPr="008851B6">
        <w:rPr>
          <w:rFonts w:asciiTheme="majorHAnsi" w:hAnsiTheme="majorHAnsi"/>
        </w:rPr>
        <w:t>individuals and groups seeking medical help</w:t>
      </w:r>
      <w:r w:rsidRPr="008851B6">
        <w:rPr>
          <w:rFonts w:asciiTheme="majorHAnsi" w:hAnsiTheme="majorHAnsi"/>
        </w:rPr>
        <w:t xml:space="preserve"> in different cultures by naming features of </w:t>
      </w:r>
      <w:r w:rsidR="0024453E" w:rsidRPr="008851B6">
        <w:rPr>
          <w:rFonts w:asciiTheme="majorHAnsi" w:hAnsiTheme="majorHAnsi"/>
        </w:rPr>
        <w:t>medico-cultural</w:t>
      </w:r>
      <w:r w:rsidRPr="008851B6">
        <w:rPr>
          <w:rFonts w:asciiTheme="majorHAnsi" w:hAnsiTheme="majorHAnsi"/>
        </w:rPr>
        <w:t xml:space="preserve"> relati</w:t>
      </w:r>
      <w:r w:rsidR="0024453E" w:rsidRPr="008851B6">
        <w:rPr>
          <w:rFonts w:asciiTheme="majorHAnsi" w:hAnsiTheme="majorHAnsi"/>
        </w:rPr>
        <w:t xml:space="preserve">ons in specific cultural groups. </w:t>
      </w:r>
      <w:r w:rsidRPr="008851B6">
        <w:rPr>
          <w:rFonts w:asciiTheme="majorHAnsi" w:hAnsiTheme="majorHAnsi"/>
        </w:rPr>
        <w:t xml:space="preserve">This objective will be assessed through </w:t>
      </w:r>
      <w:r w:rsidR="008851B6">
        <w:rPr>
          <w:rFonts w:asciiTheme="majorHAnsi" w:hAnsiTheme="majorHAnsi"/>
        </w:rPr>
        <w:t>class presentations, class discussions, exams and quizzes.</w:t>
      </w:r>
    </w:p>
    <w:p w:rsidR="00923EAF" w:rsidRPr="00511374" w:rsidRDefault="00923EAF" w:rsidP="00511374">
      <w:pPr>
        <w:numPr>
          <w:ilvl w:val="0"/>
          <w:numId w:val="1"/>
        </w:numPr>
        <w:rPr>
          <w:rFonts w:asciiTheme="majorHAnsi" w:hAnsiTheme="majorHAnsi"/>
        </w:rPr>
      </w:pPr>
      <w:r w:rsidRPr="00116298">
        <w:rPr>
          <w:rFonts w:asciiTheme="majorHAnsi" w:hAnsiTheme="majorHAnsi"/>
        </w:rPr>
        <w:t xml:space="preserve">Discover methods used by anthropologists to study </w:t>
      </w:r>
      <w:r w:rsidR="0024453E">
        <w:rPr>
          <w:rFonts w:asciiTheme="majorHAnsi" w:hAnsiTheme="majorHAnsi"/>
        </w:rPr>
        <w:t>Asian medical systems</w:t>
      </w:r>
      <w:r w:rsidRPr="00116298">
        <w:rPr>
          <w:rFonts w:asciiTheme="majorHAnsi" w:hAnsiTheme="majorHAnsi"/>
        </w:rPr>
        <w:t xml:space="preserve"> by making direct observations and producing data about </w:t>
      </w:r>
      <w:r w:rsidR="0024453E">
        <w:rPr>
          <w:rFonts w:asciiTheme="majorHAnsi" w:hAnsiTheme="majorHAnsi"/>
        </w:rPr>
        <w:t>medicine</w:t>
      </w:r>
      <w:r w:rsidRPr="00116298">
        <w:rPr>
          <w:rFonts w:asciiTheme="majorHAnsi" w:hAnsiTheme="majorHAnsi"/>
        </w:rPr>
        <w:t xml:space="preserve"> and culture. </w:t>
      </w:r>
      <w:r w:rsidR="00511374" w:rsidRPr="00116298">
        <w:rPr>
          <w:rFonts w:asciiTheme="majorHAnsi" w:hAnsiTheme="majorHAnsi"/>
        </w:rPr>
        <w:t xml:space="preserve">This objective will be assessed </w:t>
      </w:r>
      <w:r w:rsidR="00511374">
        <w:rPr>
          <w:rFonts w:asciiTheme="majorHAnsi" w:hAnsiTheme="majorHAnsi"/>
        </w:rPr>
        <w:t>through class presentations, class discussions, exams and quizzes.</w:t>
      </w:r>
    </w:p>
    <w:p w:rsidR="00923EAF" w:rsidRDefault="0024453E" w:rsidP="00923EAF">
      <w:pPr>
        <w:numPr>
          <w:ilvl w:val="0"/>
          <w:numId w:val="1"/>
        </w:numPr>
        <w:rPr>
          <w:rFonts w:asciiTheme="majorHAnsi" w:hAnsiTheme="majorHAnsi"/>
        </w:rPr>
      </w:pPr>
      <w:r w:rsidRPr="00511374">
        <w:rPr>
          <w:rFonts w:asciiTheme="majorHAnsi" w:hAnsiTheme="majorHAnsi"/>
        </w:rPr>
        <w:t xml:space="preserve">Identify the relevance of global Asian medicine to displaced Asians and by non-Asians as these have come to comprise the main components of alternative medicine outside of Asian contexts. This objective will be assessed through </w:t>
      </w:r>
      <w:r w:rsidR="00511374">
        <w:rPr>
          <w:rFonts w:asciiTheme="majorHAnsi" w:hAnsiTheme="majorHAnsi"/>
        </w:rPr>
        <w:t>presentations, class discussions, exams and quizzes.</w:t>
      </w:r>
    </w:p>
    <w:p w:rsidR="00511374" w:rsidRPr="00511374" w:rsidRDefault="00511374" w:rsidP="00511374">
      <w:pPr>
        <w:ind w:left="360"/>
        <w:rPr>
          <w:rFonts w:asciiTheme="majorHAnsi" w:hAnsiTheme="majorHAnsi"/>
        </w:rPr>
      </w:pPr>
    </w:p>
    <w:p w:rsidR="00923EAF" w:rsidRPr="00116298" w:rsidRDefault="00923EAF" w:rsidP="00923EAF">
      <w:pPr>
        <w:rPr>
          <w:rFonts w:asciiTheme="majorHAnsi" w:hAnsiTheme="majorHAnsi" w:cs="Arial"/>
          <w:b/>
        </w:rPr>
      </w:pPr>
      <w:r w:rsidRPr="00116298">
        <w:rPr>
          <w:rFonts w:asciiTheme="majorHAnsi" w:hAnsiTheme="majorHAnsi" w:cs="Arial"/>
          <w:b/>
        </w:rPr>
        <w:t xml:space="preserve">Required Books </w:t>
      </w:r>
    </w:p>
    <w:p w:rsidR="002152A8" w:rsidRDefault="002152A8" w:rsidP="00692709">
      <w:pPr>
        <w:widowControl w:val="0"/>
        <w:autoSpaceDE w:val="0"/>
        <w:autoSpaceDN w:val="0"/>
        <w:adjustRightInd w:val="0"/>
        <w:rPr>
          <w:rFonts w:asciiTheme="majorHAnsi" w:hAnsiTheme="majorHAnsi" w:cs="Mangal"/>
        </w:rPr>
      </w:pPr>
    </w:p>
    <w:p w:rsidR="009174C5" w:rsidRDefault="002152A8" w:rsidP="00160D62">
      <w:pPr>
        <w:pStyle w:val="ListParagraph"/>
        <w:widowControl w:val="0"/>
        <w:numPr>
          <w:ilvl w:val="0"/>
          <w:numId w:val="4"/>
        </w:numPr>
        <w:autoSpaceDE w:val="0"/>
        <w:autoSpaceDN w:val="0"/>
        <w:adjustRightInd w:val="0"/>
        <w:rPr>
          <w:rFonts w:asciiTheme="majorHAnsi" w:hAnsiTheme="majorHAnsi" w:cs="Mangal"/>
        </w:rPr>
      </w:pPr>
      <w:r w:rsidRPr="00160D62">
        <w:rPr>
          <w:rFonts w:asciiTheme="majorHAnsi" w:hAnsiTheme="majorHAnsi" w:cs="Mangal"/>
          <w:i/>
        </w:rPr>
        <w:t>Oriental Medicine: An Illustrated Guide to the Asian Arts of Healing</w:t>
      </w:r>
      <w:r w:rsidRPr="00160D62">
        <w:rPr>
          <w:rFonts w:asciiTheme="majorHAnsi" w:hAnsiTheme="majorHAnsi" w:cs="Mangal"/>
        </w:rPr>
        <w:t xml:space="preserve">. Jan Van Alphen and Anthony </w:t>
      </w:r>
      <w:proofErr w:type="spellStart"/>
      <w:r w:rsidRPr="00160D62">
        <w:rPr>
          <w:rFonts w:asciiTheme="majorHAnsi" w:hAnsiTheme="majorHAnsi" w:cs="Mangal"/>
        </w:rPr>
        <w:t>Aris</w:t>
      </w:r>
      <w:proofErr w:type="spellEnd"/>
      <w:r w:rsidRPr="00160D62">
        <w:rPr>
          <w:rFonts w:asciiTheme="majorHAnsi" w:hAnsiTheme="majorHAnsi" w:cs="Mangal"/>
        </w:rPr>
        <w:t xml:space="preserve">, editors. Boston: </w:t>
      </w:r>
      <w:proofErr w:type="spellStart"/>
      <w:r w:rsidRPr="00160D62">
        <w:rPr>
          <w:rFonts w:asciiTheme="majorHAnsi" w:hAnsiTheme="majorHAnsi" w:cs="Mangal"/>
        </w:rPr>
        <w:t>Shambhala</w:t>
      </w:r>
      <w:proofErr w:type="spellEnd"/>
      <w:r w:rsidRPr="00160D62">
        <w:rPr>
          <w:rFonts w:asciiTheme="majorHAnsi" w:hAnsiTheme="majorHAnsi" w:cs="Mangal"/>
        </w:rPr>
        <w:t xml:space="preserve"> Publications 1997.</w:t>
      </w:r>
    </w:p>
    <w:p w:rsidR="008C1C0D" w:rsidRPr="00160D62" w:rsidRDefault="00511374" w:rsidP="00692709">
      <w:pPr>
        <w:pStyle w:val="ListParagraph"/>
        <w:widowControl w:val="0"/>
        <w:numPr>
          <w:ilvl w:val="0"/>
          <w:numId w:val="4"/>
        </w:numPr>
        <w:autoSpaceDE w:val="0"/>
        <w:autoSpaceDN w:val="0"/>
        <w:adjustRightInd w:val="0"/>
        <w:rPr>
          <w:rFonts w:asciiTheme="majorHAnsi" w:hAnsiTheme="majorHAnsi" w:cs="Mangal"/>
        </w:rPr>
      </w:pPr>
      <w:r>
        <w:rPr>
          <w:rFonts w:asciiTheme="majorHAnsi" w:hAnsiTheme="majorHAnsi" w:cs="Mangal"/>
        </w:rPr>
        <w:t>Course n</w:t>
      </w:r>
      <w:r w:rsidR="00160D62" w:rsidRPr="00160D62">
        <w:rPr>
          <w:rFonts w:asciiTheme="majorHAnsi" w:hAnsiTheme="majorHAnsi" w:cs="Mangal"/>
        </w:rPr>
        <w:t>otebook for taking notes</w:t>
      </w:r>
    </w:p>
    <w:p w:rsidR="003C6EE3" w:rsidRPr="00160D62" w:rsidRDefault="008C1C0D" w:rsidP="00160D62">
      <w:pPr>
        <w:pStyle w:val="ListParagraph"/>
        <w:widowControl w:val="0"/>
        <w:numPr>
          <w:ilvl w:val="0"/>
          <w:numId w:val="4"/>
        </w:numPr>
        <w:autoSpaceDE w:val="0"/>
        <w:autoSpaceDN w:val="0"/>
        <w:adjustRightInd w:val="0"/>
        <w:rPr>
          <w:rFonts w:asciiTheme="majorHAnsi" w:hAnsiTheme="majorHAnsi" w:cs="Mangal"/>
        </w:rPr>
      </w:pPr>
      <w:r w:rsidRPr="00160D62">
        <w:rPr>
          <w:rFonts w:asciiTheme="majorHAnsi" w:hAnsiTheme="majorHAnsi" w:cs="Mangal"/>
        </w:rPr>
        <w:t>Other course readings are located on Blackboard by author’s last name and title.</w:t>
      </w:r>
    </w:p>
    <w:p w:rsidR="00DB2260" w:rsidRDefault="00DD7B08" w:rsidP="003C6EE3">
      <w:pPr>
        <w:pStyle w:val="Heading3"/>
        <w:shd w:val="clear" w:color="auto" w:fill="FFFFFF"/>
        <w:rPr>
          <w:rFonts w:asciiTheme="majorHAnsi" w:hAnsiTheme="majorHAnsi" w:cs="Arial"/>
          <w:color w:val="000000"/>
          <w:sz w:val="24"/>
          <w:szCs w:val="24"/>
        </w:rPr>
      </w:pPr>
      <w:r>
        <w:rPr>
          <w:rFonts w:asciiTheme="majorHAnsi" w:hAnsiTheme="majorHAnsi" w:cs="Arial"/>
          <w:color w:val="000000"/>
          <w:sz w:val="24"/>
          <w:szCs w:val="24"/>
        </w:rPr>
        <w:t>Assignments and Grading</w:t>
      </w:r>
      <w:r w:rsidR="0035285A">
        <w:rPr>
          <w:rFonts w:asciiTheme="majorHAnsi" w:hAnsiTheme="majorHAnsi" w:cs="Arial"/>
          <w:color w:val="000000"/>
          <w:sz w:val="24"/>
          <w:szCs w:val="24"/>
        </w:rPr>
        <w:t xml:space="preserve"> – 200 points</w:t>
      </w:r>
    </w:p>
    <w:p w:rsidR="00DD7B08" w:rsidRPr="000C5FEE" w:rsidRDefault="000C5FEE" w:rsidP="003C6EE3">
      <w:pPr>
        <w:pStyle w:val="Heading3"/>
        <w:shd w:val="clear" w:color="auto" w:fill="FFFFFF"/>
        <w:rPr>
          <w:rFonts w:asciiTheme="majorHAnsi" w:hAnsiTheme="majorHAnsi" w:cs="Arial"/>
          <w:b w:val="0"/>
          <w:color w:val="000000"/>
          <w:sz w:val="24"/>
          <w:szCs w:val="24"/>
        </w:rPr>
      </w:pPr>
      <w:r>
        <w:rPr>
          <w:rFonts w:asciiTheme="majorHAnsi" w:hAnsiTheme="majorHAnsi" w:cs="Arial"/>
          <w:b w:val="0"/>
          <w:color w:val="000000"/>
          <w:sz w:val="24"/>
          <w:szCs w:val="24"/>
        </w:rPr>
        <w:t>The smaller size of this</w:t>
      </w:r>
      <w:r w:rsidR="00DB2260">
        <w:rPr>
          <w:rFonts w:asciiTheme="majorHAnsi" w:hAnsiTheme="majorHAnsi" w:cs="Arial"/>
          <w:b w:val="0"/>
          <w:color w:val="000000"/>
          <w:sz w:val="24"/>
          <w:szCs w:val="24"/>
        </w:rPr>
        <w:t xml:space="preserve"> </w:t>
      </w:r>
      <w:r>
        <w:rPr>
          <w:rFonts w:asciiTheme="majorHAnsi" w:hAnsiTheme="majorHAnsi" w:cs="Arial"/>
          <w:b w:val="0"/>
          <w:color w:val="000000"/>
          <w:sz w:val="24"/>
          <w:szCs w:val="24"/>
        </w:rPr>
        <w:t>class</w:t>
      </w:r>
      <w:r w:rsidR="00DB2260">
        <w:rPr>
          <w:rFonts w:asciiTheme="majorHAnsi" w:hAnsiTheme="majorHAnsi" w:cs="Arial"/>
          <w:b w:val="0"/>
          <w:color w:val="000000"/>
          <w:sz w:val="24"/>
          <w:szCs w:val="24"/>
        </w:rPr>
        <w:t xml:space="preserve"> will utilize a </w:t>
      </w:r>
      <w:r w:rsidR="00DB2260" w:rsidRPr="00AE17FB">
        <w:rPr>
          <w:rFonts w:asciiTheme="majorHAnsi" w:hAnsiTheme="majorHAnsi" w:cs="Arial"/>
          <w:color w:val="000000"/>
          <w:sz w:val="24"/>
          <w:szCs w:val="24"/>
        </w:rPr>
        <w:t>seminar approach</w:t>
      </w:r>
      <w:r w:rsidR="00DB2260">
        <w:rPr>
          <w:rFonts w:asciiTheme="majorHAnsi" w:hAnsiTheme="majorHAnsi" w:cs="Arial"/>
          <w:b w:val="0"/>
          <w:color w:val="000000"/>
          <w:sz w:val="24"/>
          <w:szCs w:val="24"/>
        </w:rPr>
        <w:t xml:space="preserve"> in which students are actively engaged </w:t>
      </w:r>
      <w:r w:rsidR="00AE5794">
        <w:rPr>
          <w:rFonts w:asciiTheme="majorHAnsi" w:hAnsiTheme="majorHAnsi" w:cs="Arial"/>
          <w:b w:val="0"/>
          <w:color w:val="000000"/>
          <w:sz w:val="24"/>
          <w:szCs w:val="24"/>
        </w:rPr>
        <w:t xml:space="preserve">in discussing each week’s readings and </w:t>
      </w:r>
      <w:r w:rsidR="00DB2260">
        <w:rPr>
          <w:rFonts w:asciiTheme="majorHAnsi" w:hAnsiTheme="majorHAnsi" w:cs="Arial"/>
          <w:b w:val="0"/>
          <w:color w:val="000000"/>
          <w:sz w:val="24"/>
          <w:szCs w:val="24"/>
        </w:rPr>
        <w:t xml:space="preserve">in </w:t>
      </w:r>
      <w:r w:rsidR="00852A18">
        <w:rPr>
          <w:rFonts w:asciiTheme="majorHAnsi" w:hAnsiTheme="majorHAnsi" w:cs="Arial"/>
          <w:b w:val="0"/>
          <w:color w:val="000000"/>
          <w:sz w:val="24"/>
          <w:szCs w:val="24"/>
        </w:rPr>
        <w:t>co-facilitating the presentation of readings in class</w:t>
      </w:r>
      <w:r w:rsidR="00DB2260">
        <w:rPr>
          <w:rFonts w:asciiTheme="majorHAnsi" w:hAnsiTheme="majorHAnsi" w:cs="Arial"/>
          <w:b w:val="0"/>
          <w:color w:val="000000"/>
          <w:sz w:val="24"/>
          <w:szCs w:val="24"/>
        </w:rPr>
        <w:t xml:space="preserve">. </w:t>
      </w:r>
      <w:r w:rsidR="00045DC7">
        <w:rPr>
          <w:rFonts w:asciiTheme="majorHAnsi" w:hAnsiTheme="majorHAnsi" w:cs="Arial"/>
          <w:b w:val="0"/>
          <w:color w:val="000000"/>
          <w:sz w:val="24"/>
          <w:szCs w:val="24"/>
        </w:rPr>
        <w:t>Students will a</w:t>
      </w:r>
      <w:r w:rsidR="00BF7B9E">
        <w:rPr>
          <w:rFonts w:asciiTheme="majorHAnsi" w:hAnsiTheme="majorHAnsi" w:cs="Arial"/>
          <w:b w:val="0"/>
          <w:color w:val="000000"/>
          <w:sz w:val="24"/>
          <w:szCs w:val="24"/>
        </w:rPr>
        <w:t>lso be responsible for all note-</w:t>
      </w:r>
      <w:r w:rsidR="00045DC7">
        <w:rPr>
          <w:rFonts w:asciiTheme="majorHAnsi" w:hAnsiTheme="majorHAnsi" w:cs="Arial"/>
          <w:b w:val="0"/>
          <w:color w:val="000000"/>
          <w:sz w:val="24"/>
          <w:szCs w:val="24"/>
        </w:rPr>
        <w:t xml:space="preserve">taking in class; Professor Cameron will not provide class lecture notes, as these will largely be generated in class with focused guidance from the instructor and student co-facilitators. </w:t>
      </w:r>
      <w:r w:rsidR="00DB2260">
        <w:rPr>
          <w:rFonts w:asciiTheme="majorHAnsi" w:hAnsiTheme="majorHAnsi" w:cs="Arial"/>
          <w:b w:val="0"/>
          <w:color w:val="000000"/>
          <w:sz w:val="24"/>
          <w:szCs w:val="24"/>
        </w:rPr>
        <w:t xml:space="preserve">To encourage </w:t>
      </w:r>
      <w:r w:rsidR="00045DC7">
        <w:rPr>
          <w:rFonts w:asciiTheme="majorHAnsi" w:hAnsiTheme="majorHAnsi" w:cs="Arial"/>
          <w:b w:val="0"/>
          <w:color w:val="000000"/>
          <w:sz w:val="24"/>
          <w:szCs w:val="24"/>
        </w:rPr>
        <w:t xml:space="preserve">informed and </w:t>
      </w:r>
      <w:r w:rsidR="00DB2260">
        <w:rPr>
          <w:rFonts w:asciiTheme="majorHAnsi" w:hAnsiTheme="majorHAnsi" w:cs="Arial"/>
          <w:b w:val="0"/>
          <w:color w:val="000000"/>
          <w:sz w:val="24"/>
          <w:szCs w:val="24"/>
        </w:rPr>
        <w:t xml:space="preserve">full participation of all class members there will be </w:t>
      </w:r>
      <w:r w:rsidR="008C1C0D">
        <w:rPr>
          <w:rFonts w:asciiTheme="majorHAnsi" w:hAnsiTheme="majorHAnsi" w:cs="Arial"/>
          <w:b w:val="0"/>
          <w:color w:val="000000"/>
          <w:sz w:val="24"/>
          <w:szCs w:val="24"/>
        </w:rPr>
        <w:t xml:space="preserve">(almost) weekly </w:t>
      </w:r>
      <w:r w:rsidR="00DB2260">
        <w:rPr>
          <w:rFonts w:asciiTheme="majorHAnsi" w:hAnsiTheme="majorHAnsi" w:cs="Arial"/>
          <w:b w:val="0"/>
          <w:color w:val="000000"/>
          <w:sz w:val="24"/>
          <w:szCs w:val="24"/>
        </w:rPr>
        <w:t xml:space="preserve">quizzes at the start of class one day each week. These unannounced </w:t>
      </w:r>
      <w:r w:rsidR="002B5C2F">
        <w:rPr>
          <w:rFonts w:asciiTheme="majorHAnsi" w:hAnsiTheme="majorHAnsi" w:cs="Arial"/>
          <w:b w:val="0"/>
          <w:color w:val="000000"/>
          <w:sz w:val="24"/>
          <w:szCs w:val="24"/>
        </w:rPr>
        <w:t xml:space="preserve">10-minute </w:t>
      </w:r>
      <w:r w:rsidR="00DB2260">
        <w:rPr>
          <w:rFonts w:asciiTheme="majorHAnsi" w:hAnsiTheme="majorHAnsi" w:cs="Arial"/>
          <w:b w:val="0"/>
          <w:color w:val="000000"/>
          <w:sz w:val="24"/>
          <w:szCs w:val="24"/>
        </w:rPr>
        <w:t xml:space="preserve">quizzes will ask you to </w:t>
      </w:r>
      <w:r w:rsidR="00453CE0">
        <w:rPr>
          <w:rFonts w:asciiTheme="majorHAnsi" w:hAnsiTheme="majorHAnsi" w:cs="Arial"/>
          <w:b w:val="0"/>
          <w:color w:val="000000"/>
          <w:sz w:val="24"/>
          <w:szCs w:val="24"/>
        </w:rPr>
        <w:t xml:space="preserve">recall, </w:t>
      </w:r>
      <w:r w:rsidR="00DB2260">
        <w:rPr>
          <w:rFonts w:asciiTheme="majorHAnsi" w:hAnsiTheme="majorHAnsi" w:cs="Arial"/>
          <w:b w:val="0"/>
          <w:color w:val="000000"/>
          <w:sz w:val="24"/>
          <w:szCs w:val="24"/>
        </w:rPr>
        <w:t xml:space="preserve">explain, describe, and </w:t>
      </w:r>
      <w:r w:rsidR="00453CE0">
        <w:rPr>
          <w:rFonts w:asciiTheme="majorHAnsi" w:hAnsiTheme="majorHAnsi" w:cs="Arial"/>
          <w:b w:val="0"/>
          <w:color w:val="000000"/>
          <w:sz w:val="24"/>
          <w:szCs w:val="24"/>
        </w:rPr>
        <w:t>synthesize</w:t>
      </w:r>
      <w:r w:rsidR="00DB2260">
        <w:rPr>
          <w:rFonts w:asciiTheme="majorHAnsi" w:hAnsiTheme="majorHAnsi" w:cs="Arial"/>
          <w:b w:val="0"/>
          <w:color w:val="000000"/>
          <w:sz w:val="24"/>
          <w:szCs w:val="24"/>
        </w:rPr>
        <w:t xml:space="preserve"> in writing the main themes of a given reading.</w:t>
      </w:r>
      <w:r w:rsidR="00A967E1">
        <w:rPr>
          <w:rFonts w:asciiTheme="majorHAnsi" w:hAnsiTheme="majorHAnsi" w:cs="Arial"/>
          <w:b w:val="0"/>
          <w:color w:val="000000"/>
          <w:sz w:val="24"/>
          <w:szCs w:val="24"/>
        </w:rPr>
        <w:t xml:space="preserve"> </w:t>
      </w:r>
      <w:r w:rsidR="00427C9A">
        <w:rPr>
          <w:rFonts w:asciiTheme="majorHAnsi" w:hAnsiTheme="majorHAnsi" w:cs="Arial"/>
          <w:b w:val="0"/>
          <w:color w:val="000000"/>
          <w:sz w:val="24"/>
          <w:szCs w:val="24"/>
        </w:rPr>
        <w:t>The quizzes will be graded by Professor Cameron or by stude</w:t>
      </w:r>
      <w:r w:rsidR="008C1C0D">
        <w:rPr>
          <w:rFonts w:asciiTheme="majorHAnsi" w:hAnsiTheme="majorHAnsi" w:cs="Arial"/>
          <w:b w:val="0"/>
          <w:color w:val="000000"/>
          <w:sz w:val="24"/>
          <w:szCs w:val="24"/>
        </w:rPr>
        <w:t xml:space="preserve">nt peers in class; </w:t>
      </w:r>
      <w:r w:rsidR="00427C9A">
        <w:rPr>
          <w:rFonts w:asciiTheme="majorHAnsi" w:hAnsiTheme="majorHAnsi" w:cs="Arial"/>
          <w:b w:val="0"/>
          <w:color w:val="000000"/>
          <w:sz w:val="24"/>
          <w:szCs w:val="24"/>
        </w:rPr>
        <w:t xml:space="preserve">a grading rubric will be used. </w:t>
      </w:r>
    </w:p>
    <w:p w:rsidR="000C5FEE" w:rsidRDefault="00DB2260" w:rsidP="000C5FEE">
      <w:pPr>
        <w:pStyle w:val="Heading3"/>
        <w:numPr>
          <w:ilvl w:val="0"/>
          <w:numId w:val="2"/>
        </w:numPr>
        <w:shd w:val="clear" w:color="auto" w:fill="FFFFFF"/>
        <w:rPr>
          <w:rFonts w:asciiTheme="majorHAnsi" w:hAnsiTheme="majorHAnsi" w:cs="Arial"/>
          <w:b w:val="0"/>
          <w:color w:val="000000"/>
          <w:sz w:val="24"/>
          <w:szCs w:val="24"/>
        </w:rPr>
      </w:pPr>
      <w:r>
        <w:rPr>
          <w:rFonts w:asciiTheme="majorHAnsi" w:hAnsiTheme="majorHAnsi" w:cs="Arial"/>
          <w:b w:val="0"/>
          <w:color w:val="000000"/>
          <w:sz w:val="24"/>
          <w:szCs w:val="24"/>
        </w:rPr>
        <w:t xml:space="preserve">Weekly Quizzes – </w:t>
      </w:r>
      <w:r w:rsidR="00481D06">
        <w:rPr>
          <w:rFonts w:asciiTheme="majorHAnsi" w:hAnsiTheme="majorHAnsi" w:cs="Arial"/>
          <w:b w:val="0"/>
          <w:color w:val="000000"/>
          <w:sz w:val="24"/>
          <w:szCs w:val="24"/>
        </w:rPr>
        <w:t xml:space="preserve">Beginning the second week of the semester. </w:t>
      </w:r>
      <w:r w:rsidR="000C5FEE">
        <w:rPr>
          <w:rFonts w:asciiTheme="majorHAnsi" w:hAnsiTheme="majorHAnsi" w:cs="Arial"/>
          <w:b w:val="0"/>
          <w:color w:val="000000"/>
          <w:sz w:val="24"/>
          <w:szCs w:val="24"/>
        </w:rPr>
        <w:t xml:space="preserve">12 quizzes throughout the semester, 10 points each, lowest two grades are dropped. </w:t>
      </w:r>
      <w:r w:rsidR="000C5FEE" w:rsidRPr="0035285A">
        <w:rPr>
          <w:rFonts w:asciiTheme="majorHAnsi" w:hAnsiTheme="majorHAnsi" w:cs="Arial"/>
          <w:color w:val="000000"/>
          <w:sz w:val="24"/>
          <w:szCs w:val="24"/>
        </w:rPr>
        <w:t>Total 100 points</w:t>
      </w:r>
      <w:r w:rsidR="00625C14">
        <w:rPr>
          <w:rFonts w:asciiTheme="majorHAnsi" w:hAnsiTheme="majorHAnsi" w:cs="Arial"/>
          <w:color w:val="000000"/>
          <w:sz w:val="24"/>
          <w:szCs w:val="24"/>
        </w:rPr>
        <w:t>.</w:t>
      </w:r>
    </w:p>
    <w:p w:rsidR="000E29A9" w:rsidRDefault="000C5FEE" w:rsidP="000C5FEE">
      <w:pPr>
        <w:pStyle w:val="Heading3"/>
        <w:numPr>
          <w:ilvl w:val="0"/>
          <w:numId w:val="2"/>
        </w:numPr>
        <w:shd w:val="clear" w:color="auto" w:fill="FFFFFF"/>
        <w:rPr>
          <w:rFonts w:asciiTheme="majorHAnsi" w:hAnsiTheme="majorHAnsi" w:cs="Arial"/>
          <w:b w:val="0"/>
          <w:color w:val="000000"/>
          <w:sz w:val="24"/>
          <w:szCs w:val="24"/>
        </w:rPr>
      </w:pPr>
      <w:r>
        <w:rPr>
          <w:rFonts w:asciiTheme="majorHAnsi" w:hAnsiTheme="majorHAnsi" w:cs="Arial"/>
          <w:b w:val="0"/>
          <w:color w:val="000000"/>
          <w:sz w:val="24"/>
          <w:szCs w:val="24"/>
        </w:rPr>
        <w:t xml:space="preserve">Class Co-facilitator – </w:t>
      </w:r>
      <w:r w:rsidR="008C1C0D">
        <w:rPr>
          <w:rFonts w:asciiTheme="majorHAnsi" w:hAnsiTheme="majorHAnsi" w:cs="Arial"/>
          <w:b w:val="0"/>
          <w:color w:val="000000"/>
          <w:sz w:val="24"/>
          <w:szCs w:val="24"/>
        </w:rPr>
        <w:t>Beginning the third week of the semester, e</w:t>
      </w:r>
      <w:r>
        <w:rPr>
          <w:rFonts w:asciiTheme="majorHAnsi" w:hAnsiTheme="majorHAnsi" w:cs="Arial"/>
          <w:b w:val="0"/>
          <w:color w:val="000000"/>
          <w:sz w:val="24"/>
          <w:szCs w:val="24"/>
        </w:rPr>
        <w:t xml:space="preserve">ach student will select a class reading to prepare a </w:t>
      </w:r>
      <w:r w:rsidR="000E29A9">
        <w:rPr>
          <w:rFonts w:asciiTheme="majorHAnsi" w:hAnsiTheme="majorHAnsi" w:cs="Arial"/>
          <w:b w:val="0"/>
          <w:color w:val="000000"/>
          <w:sz w:val="24"/>
          <w:szCs w:val="24"/>
        </w:rPr>
        <w:t xml:space="preserve">30-minute </w:t>
      </w:r>
      <w:r>
        <w:rPr>
          <w:rFonts w:asciiTheme="majorHAnsi" w:hAnsiTheme="majorHAnsi" w:cs="Arial"/>
          <w:b w:val="0"/>
          <w:color w:val="000000"/>
          <w:sz w:val="24"/>
          <w:szCs w:val="24"/>
        </w:rPr>
        <w:t xml:space="preserve">presentation </w:t>
      </w:r>
      <w:r w:rsidR="000E29A9">
        <w:rPr>
          <w:rFonts w:asciiTheme="majorHAnsi" w:hAnsiTheme="majorHAnsi" w:cs="Arial"/>
          <w:b w:val="0"/>
          <w:color w:val="000000"/>
          <w:sz w:val="24"/>
          <w:szCs w:val="24"/>
        </w:rPr>
        <w:t xml:space="preserve">and discussion </w:t>
      </w:r>
      <w:r>
        <w:rPr>
          <w:rFonts w:asciiTheme="majorHAnsi" w:hAnsiTheme="majorHAnsi" w:cs="Arial"/>
          <w:b w:val="0"/>
          <w:color w:val="000000"/>
          <w:sz w:val="24"/>
          <w:szCs w:val="24"/>
        </w:rPr>
        <w:t xml:space="preserve">in class. The presentation will consist of a PowerPoint summary of at least five slides that summarize the main findings, themes, methods, and other significant issues in the reading. The last slide will contain 1-3 questions that will guide the class in </w:t>
      </w:r>
      <w:r w:rsidR="000E29A9">
        <w:rPr>
          <w:rFonts w:asciiTheme="majorHAnsi" w:hAnsiTheme="majorHAnsi" w:cs="Arial"/>
          <w:b w:val="0"/>
          <w:color w:val="000000"/>
          <w:sz w:val="24"/>
          <w:szCs w:val="24"/>
        </w:rPr>
        <w:t>discussing the</w:t>
      </w:r>
      <w:r w:rsidR="008C1C0D">
        <w:rPr>
          <w:rFonts w:asciiTheme="majorHAnsi" w:hAnsiTheme="majorHAnsi" w:cs="Arial"/>
          <w:b w:val="0"/>
          <w:color w:val="000000"/>
          <w:sz w:val="24"/>
          <w:szCs w:val="24"/>
        </w:rPr>
        <w:t xml:space="preserve"> readings, facilitated</w:t>
      </w:r>
      <w:r w:rsidR="000E29A9">
        <w:rPr>
          <w:rFonts w:asciiTheme="majorHAnsi" w:hAnsiTheme="majorHAnsi" w:cs="Arial"/>
          <w:b w:val="0"/>
          <w:color w:val="000000"/>
          <w:sz w:val="24"/>
          <w:szCs w:val="24"/>
        </w:rPr>
        <w:t xml:space="preserve"> by the student presenter and the instructor. The PowerPoint presentation will be posted on Discussion Board</w:t>
      </w:r>
      <w:r w:rsidR="0071793D">
        <w:rPr>
          <w:rFonts w:asciiTheme="majorHAnsi" w:hAnsiTheme="majorHAnsi" w:cs="Arial"/>
          <w:b w:val="0"/>
          <w:color w:val="000000"/>
          <w:sz w:val="24"/>
          <w:szCs w:val="24"/>
        </w:rPr>
        <w:t xml:space="preserve"> within one day of presenting</w:t>
      </w:r>
      <w:r w:rsidR="000E29A9">
        <w:rPr>
          <w:rFonts w:asciiTheme="majorHAnsi" w:hAnsiTheme="majorHAnsi" w:cs="Arial"/>
          <w:b w:val="0"/>
          <w:color w:val="000000"/>
          <w:sz w:val="24"/>
          <w:szCs w:val="24"/>
        </w:rPr>
        <w:t>.</w:t>
      </w:r>
      <w:r w:rsidR="0035285A">
        <w:rPr>
          <w:rFonts w:asciiTheme="majorHAnsi" w:hAnsiTheme="majorHAnsi" w:cs="Arial"/>
          <w:b w:val="0"/>
          <w:color w:val="000000"/>
          <w:sz w:val="24"/>
          <w:szCs w:val="24"/>
        </w:rPr>
        <w:t xml:space="preserve"> </w:t>
      </w:r>
      <w:r w:rsidR="00F309EE">
        <w:rPr>
          <w:rFonts w:asciiTheme="majorHAnsi" w:hAnsiTheme="majorHAnsi" w:cs="Arial"/>
          <w:color w:val="000000"/>
          <w:sz w:val="24"/>
          <w:szCs w:val="24"/>
        </w:rPr>
        <w:t>Total 50 points:</w:t>
      </w:r>
    </w:p>
    <w:p w:rsidR="000E29A9" w:rsidRDefault="000E29A9" w:rsidP="00C3441F">
      <w:pPr>
        <w:pStyle w:val="Heading3"/>
        <w:numPr>
          <w:ilvl w:val="1"/>
          <w:numId w:val="3"/>
        </w:numPr>
        <w:shd w:val="clear" w:color="auto" w:fill="FFFFFF"/>
        <w:rPr>
          <w:rFonts w:asciiTheme="majorHAnsi" w:hAnsiTheme="majorHAnsi" w:cs="Arial"/>
          <w:b w:val="0"/>
          <w:color w:val="000000"/>
          <w:sz w:val="24"/>
          <w:szCs w:val="24"/>
        </w:rPr>
      </w:pPr>
      <w:r>
        <w:rPr>
          <w:rFonts w:asciiTheme="majorHAnsi" w:hAnsiTheme="majorHAnsi" w:cs="Arial"/>
          <w:b w:val="0"/>
          <w:color w:val="000000"/>
          <w:sz w:val="24"/>
          <w:szCs w:val="24"/>
        </w:rPr>
        <w:t>Quality, accuracy and completeness of slides – 30 points</w:t>
      </w:r>
    </w:p>
    <w:p w:rsidR="0035285A" w:rsidRDefault="000E29A9" w:rsidP="00C3441F">
      <w:pPr>
        <w:pStyle w:val="Heading3"/>
        <w:numPr>
          <w:ilvl w:val="1"/>
          <w:numId w:val="3"/>
        </w:numPr>
        <w:shd w:val="clear" w:color="auto" w:fill="FFFFFF"/>
        <w:rPr>
          <w:rFonts w:asciiTheme="majorHAnsi" w:hAnsiTheme="majorHAnsi" w:cs="Arial"/>
          <w:b w:val="0"/>
          <w:color w:val="000000"/>
          <w:sz w:val="24"/>
          <w:szCs w:val="24"/>
        </w:rPr>
      </w:pPr>
      <w:r>
        <w:rPr>
          <w:rFonts w:asciiTheme="majorHAnsi" w:hAnsiTheme="majorHAnsi" w:cs="Arial"/>
          <w:b w:val="0"/>
          <w:color w:val="000000"/>
          <w:sz w:val="24"/>
          <w:szCs w:val="24"/>
        </w:rPr>
        <w:t>Quality of class presentation  – 20 points</w:t>
      </w:r>
    </w:p>
    <w:p w:rsidR="0035285A" w:rsidRPr="00F309EE" w:rsidRDefault="0035285A" w:rsidP="0035285A">
      <w:pPr>
        <w:pStyle w:val="Heading3"/>
        <w:numPr>
          <w:ilvl w:val="0"/>
          <w:numId w:val="2"/>
        </w:numPr>
        <w:shd w:val="clear" w:color="auto" w:fill="FFFFFF"/>
        <w:rPr>
          <w:rFonts w:asciiTheme="majorHAnsi" w:hAnsiTheme="majorHAnsi" w:cs="Arial"/>
          <w:b w:val="0"/>
          <w:sz w:val="24"/>
          <w:szCs w:val="24"/>
        </w:rPr>
      </w:pPr>
      <w:r w:rsidRPr="00F309EE">
        <w:rPr>
          <w:rFonts w:asciiTheme="majorHAnsi" w:hAnsiTheme="majorHAnsi" w:cs="Arial"/>
          <w:b w:val="0"/>
          <w:sz w:val="24"/>
          <w:szCs w:val="24"/>
        </w:rPr>
        <w:t xml:space="preserve">Final examination – </w:t>
      </w:r>
      <w:r w:rsidR="00F309EE" w:rsidRPr="00F309EE">
        <w:rPr>
          <w:rFonts w:asciiTheme="majorHAnsi" w:hAnsiTheme="majorHAnsi" w:cs="Arial"/>
          <w:sz w:val="24"/>
          <w:szCs w:val="24"/>
        </w:rPr>
        <w:t>3</w:t>
      </w:r>
      <w:r w:rsidRPr="00F309EE">
        <w:rPr>
          <w:rFonts w:asciiTheme="majorHAnsi" w:hAnsiTheme="majorHAnsi" w:cs="Arial"/>
          <w:sz w:val="24"/>
          <w:szCs w:val="24"/>
        </w:rPr>
        <w:t>0 points</w:t>
      </w:r>
    </w:p>
    <w:p w:rsidR="00DD7B08" w:rsidRDefault="0035285A" w:rsidP="003C6EE3">
      <w:pPr>
        <w:pStyle w:val="Heading3"/>
        <w:numPr>
          <w:ilvl w:val="0"/>
          <w:numId w:val="2"/>
        </w:numPr>
        <w:shd w:val="clear" w:color="auto" w:fill="FFFFFF"/>
        <w:rPr>
          <w:rFonts w:asciiTheme="majorHAnsi" w:hAnsiTheme="majorHAnsi" w:cs="Arial"/>
          <w:b w:val="0"/>
          <w:color w:val="000000"/>
          <w:sz w:val="24"/>
          <w:szCs w:val="24"/>
        </w:rPr>
      </w:pPr>
      <w:r>
        <w:rPr>
          <w:rFonts w:asciiTheme="majorHAnsi" w:hAnsiTheme="majorHAnsi" w:cs="Arial"/>
          <w:b w:val="0"/>
          <w:color w:val="000000"/>
          <w:sz w:val="24"/>
          <w:szCs w:val="24"/>
        </w:rPr>
        <w:lastRenderedPageBreak/>
        <w:t xml:space="preserve">Attendance and participation – </w:t>
      </w:r>
      <w:r w:rsidR="00F309EE">
        <w:rPr>
          <w:rFonts w:asciiTheme="majorHAnsi" w:hAnsiTheme="majorHAnsi" w:cs="Arial"/>
          <w:color w:val="000000"/>
          <w:sz w:val="24"/>
          <w:szCs w:val="24"/>
        </w:rPr>
        <w:t>2</w:t>
      </w:r>
      <w:r w:rsidRPr="0035285A">
        <w:rPr>
          <w:rFonts w:asciiTheme="majorHAnsi" w:hAnsiTheme="majorHAnsi" w:cs="Arial"/>
          <w:color w:val="000000"/>
          <w:sz w:val="24"/>
          <w:szCs w:val="24"/>
        </w:rPr>
        <w:t>0 points</w:t>
      </w:r>
    </w:p>
    <w:p w:rsidR="00820B86" w:rsidRPr="00F01857" w:rsidRDefault="00820B86" w:rsidP="00820B86">
      <w:pPr>
        <w:pStyle w:val="Heading3"/>
        <w:shd w:val="clear" w:color="auto" w:fill="FFFFFF"/>
        <w:rPr>
          <w:rFonts w:asciiTheme="majorHAnsi" w:hAnsiTheme="majorHAnsi" w:cs="Arial"/>
          <w:color w:val="000000"/>
          <w:sz w:val="24"/>
          <w:szCs w:val="24"/>
        </w:rPr>
      </w:pPr>
      <w:r w:rsidRPr="00F01857">
        <w:rPr>
          <w:rFonts w:asciiTheme="majorHAnsi" w:hAnsiTheme="majorHAnsi" w:cs="Arial"/>
          <w:color w:val="000000"/>
          <w:sz w:val="24"/>
          <w:szCs w:val="24"/>
        </w:rPr>
        <w:t>Grading Scale</w:t>
      </w:r>
    </w:p>
    <w:p w:rsidR="00820B86" w:rsidRPr="00F01857" w:rsidRDefault="00F01857" w:rsidP="00820B86">
      <w:pPr>
        <w:pStyle w:val="Heading3"/>
        <w:shd w:val="clear" w:color="auto" w:fill="FFFFFF"/>
        <w:rPr>
          <w:rFonts w:asciiTheme="majorHAnsi" w:hAnsiTheme="majorHAnsi" w:cs="Arial"/>
          <w:b w:val="0"/>
          <w:color w:val="000000"/>
          <w:sz w:val="24"/>
          <w:szCs w:val="24"/>
        </w:rPr>
      </w:pPr>
      <w:r w:rsidRPr="00F01857">
        <w:rPr>
          <w:rFonts w:asciiTheme="majorHAnsi" w:hAnsiTheme="majorHAnsi" w:cs="Mangal"/>
          <w:b w:val="0"/>
        </w:rPr>
        <w:t>A/A- = 180-200; B+/B/B- = 160-179; C+/C/C- = 140-159; D+/D/D- = 120-139; F = 119 and lower.</w:t>
      </w:r>
    </w:p>
    <w:p w:rsidR="00FB72F5" w:rsidRDefault="00FB72F5" w:rsidP="003C6EE3">
      <w:pPr>
        <w:pStyle w:val="Heading3"/>
        <w:shd w:val="clear" w:color="auto" w:fill="FFFFFF"/>
        <w:rPr>
          <w:rFonts w:asciiTheme="majorHAnsi" w:hAnsiTheme="majorHAnsi" w:cs="Arial"/>
          <w:color w:val="000000"/>
          <w:sz w:val="24"/>
          <w:szCs w:val="24"/>
        </w:rPr>
      </w:pPr>
      <w:r>
        <w:rPr>
          <w:rFonts w:asciiTheme="majorHAnsi" w:hAnsiTheme="majorHAnsi" w:cs="Arial"/>
          <w:color w:val="000000"/>
          <w:sz w:val="24"/>
          <w:szCs w:val="24"/>
        </w:rPr>
        <w:t>Class Policies</w:t>
      </w:r>
    </w:p>
    <w:p w:rsidR="00A81FFB" w:rsidRDefault="003C6EE3" w:rsidP="00C318F7">
      <w:pPr>
        <w:pStyle w:val="Heading3"/>
        <w:numPr>
          <w:ilvl w:val="0"/>
          <w:numId w:val="6"/>
        </w:numPr>
        <w:shd w:val="clear" w:color="auto" w:fill="FFFFFF"/>
        <w:rPr>
          <w:rFonts w:asciiTheme="majorHAnsi" w:hAnsiTheme="majorHAnsi" w:cs="Arial"/>
          <w:color w:val="000000"/>
        </w:rPr>
      </w:pPr>
      <w:r w:rsidRPr="00625C14">
        <w:rPr>
          <w:rFonts w:asciiTheme="majorHAnsi" w:hAnsiTheme="majorHAnsi" w:cs="Arial"/>
          <w:color w:val="000000"/>
          <w:sz w:val="24"/>
          <w:szCs w:val="24"/>
        </w:rPr>
        <w:t>Written Submissions</w:t>
      </w:r>
    </w:p>
    <w:p w:rsidR="00C318F7" w:rsidRPr="00A81FFB" w:rsidRDefault="003C6EE3" w:rsidP="00A81FFB">
      <w:pPr>
        <w:pStyle w:val="Heading3"/>
        <w:shd w:val="clear" w:color="auto" w:fill="FFFFFF"/>
        <w:ind w:left="360"/>
        <w:rPr>
          <w:rFonts w:asciiTheme="majorHAnsi" w:hAnsiTheme="majorHAnsi" w:cs="Arial"/>
          <w:color w:val="000000"/>
        </w:rPr>
      </w:pPr>
      <w:r w:rsidRPr="00A81FFB">
        <w:rPr>
          <w:rFonts w:asciiTheme="majorHAnsi" w:hAnsiTheme="majorHAnsi" w:cs="Arial"/>
          <w:b w:val="0"/>
          <w:color w:val="000000"/>
        </w:rPr>
        <w:t xml:space="preserve">These submissions are written assignments and include </w:t>
      </w:r>
      <w:r w:rsidR="00741F9D" w:rsidRPr="00A81FFB">
        <w:rPr>
          <w:rFonts w:asciiTheme="majorHAnsi" w:hAnsiTheme="majorHAnsi" w:cs="Arial"/>
          <w:b w:val="0"/>
          <w:color w:val="000000"/>
        </w:rPr>
        <w:t>exams and quizzes, and Class Discussion Leader / Co-</w:t>
      </w:r>
      <w:r w:rsidR="00625C14" w:rsidRPr="00A81FFB">
        <w:rPr>
          <w:rFonts w:asciiTheme="majorHAnsi" w:hAnsiTheme="majorHAnsi" w:cs="Arial"/>
          <w:b w:val="0"/>
          <w:color w:val="000000"/>
        </w:rPr>
        <w:t>facilitator PowerPoint</w:t>
      </w:r>
      <w:r w:rsidR="00FB72F5" w:rsidRPr="00A81FFB">
        <w:rPr>
          <w:rFonts w:asciiTheme="majorHAnsi" w:hAnsiTheme="majorHAnsi" w:cs="Arial"/>
          <w:b w:val="0"/>
          <w:color w:val="000000"/>
        </w:rPr>
        <w:t xml:space="preserve"> presentations</w:t>
      </w:r>
      <w:r w:rsidR="00741F9D" w:rsidRPr="00A81FFB">
        <w:rPr>
          <w:rFonts w:asciiTheme="majorHAnsi" w:hAnsiTheme="majorHAnsi" w:cs="Arial"/>
          <w:b w:val="0"/>
          <w:color w:val="000000"/>
        </w:rPr>
        <w:t xml:space="preserve">. </w:t>
      </w:r>
      <w:r w:rsidRPr="00A81FFB">
        <w:rPr>
          <w:rFonts w:asciiTheme="majorHAnsi" w:hAnsiTheme="majorHAnsi" w:cs="Arial"/>
          <w:b w:val="0"/>
          <w:color w:val="000000"/>
        </w:rPr>
        <w:t xml:space="preserve">They must be, well organized, grammatically correct, and free of misspellings. Additionally, any content quoted, paraphrased, or gleaned from references must be properly cited (see </w:t>
      </w:r>
      <w:hyperlink r:id="rId8" w:tgtFrame="_new" w:history="1">
        <w:r w:rsidRPr="00A81FFB">
          <w:rPr>
            <w:rStyle w:val="Hyperlink"/>
            <w:rFonts w:asciiTheme="majorHAnsi" w:hAnsiTheme="majorHAnsi" w:cs="Arial"/>
            <w:b w:val="0"/>
          </w:rPr>
          <w:t>Academic Integrity</w:t>
        </w:r>
      </w:hyperlink>
      <w:r w:rsidRPr="00A81FFB">
        <w:rPr>
          <w:rFonts w:asciiTheme="majorHAnsi" w:hAnsiTheme="majorHAnsi" w:cs="Arial"/>
          <w:b w:val="0"/>
          <w:color w:val="000000"/>
        </w:rPr>
        <w:t xml:space="preserve">, </w:t>
      </w:r>
      <w:hyperlink r:id="rId9" w:tgtFrame="_new" w:history="1">
        <w:r w:rsidRPr="00A81FFB">
          <w:rPr>
            <w:rStyle w:val="Hyperlink"/>
            <w:rFonts w:asciiTheme="majorHAnsi" w:hAnsiTheme="majorHAnsi" w:cs="Arial"/>
            <w:b w:val="0"/>
          </w:rPr>
          <w:t>Plagiarism</w:t>
        </w:r>
      </w:hyperlink>
      <w:r w:rsidRPr="00A81FFB">
        <w:rPr>
          <w:rFonts w:asciiTheme="majorHAnsi" w:hAnsiTheme="majorHAnsi" w:cs="Arial"/>
          <w:b w:val="0"/>
          <w:color w:val="000000"/>
        </w:rPr>
        <w:t xml:space="preserve">, </w:t>
      </w:r>
      <w:hyperlink r:id="rId10" w:tgtFrame="_new" w:history="1">
        <w:r w:rsidRPr="00A81FFB">
          <w:rPr>
            <w:rStyle w:val="Hyperlink"/>
            <w:rFonts w:asciiTheme="majorHAnsi" w:hAnsiTheme="majorHAnsi" w:cs="Arial"/>
            <w:b w:val="0"/>
          </w:rPr>
          <w:t>APA</w:t>
        </w:r>
      </w:hyperlink>
      <w:r w:rsidRPr="00A81FFB">
        <w:rPr>
          <w:rFonts w:asciiTheme="majorHAnsi" w:hAnsiTheme="majorHAnsi" w:cs="Arial"/>
          <w:b w:val="0"/>
          <w:color w:val="000000"/>
        </w:rPr>
        <w:t>). Please check the assignment directions to verify when and how feedback will be provided.</w:t>
      </w:r>
    </w:p>
    <w:p w:rsidR="00C318F7" w:rsidRPr="00C318F7" w:rsidRDefault="00C318F7" w:rsidP="00C318F7">
      <w:pPr>
        <w:pStyle w:val="Heading3"/>
        <w:numPr>
          <w:ilvl w:val="0"/>
          <w:numId w:val="6"/>
        </w:numPr>
        <w:shd w:val="clear" w:color="auto" w:fill="FFFFFF"/>
        <w:rPr>
          <w:rFonts w:asciiTheme="majorHAnsi" w:hAnsiTheme="majorHAnsi" w:cs="Arial"/>
          <w:color w:val="000000"/>
        </w:rPr>
      </w:pPr>
      <w:r w:rsidRPr="00C318F7">
        <w:rPr>
          <w:rFonts w:asciiTheme="majorHAnsi" w:hAnsiTheme="majorHAnsi" w:cs="Arial"/>
          <w:color w:val="000000"/>
        </w:rPr>
        <w:t>Rubrics</w:t>
      </w:r>
    </w:p>
    <w:p w:rsidR="00625C14" w:rsidRDefault="00DD7B08" w:rsidP="00C318F7">
      <w:pPr>
        <w:shd w:val="clear" w:color="auto" w:fill="FFFFFF"/>
        <w:rPr>
          <w:rFonts w:asciiTheme="majorHAnsi" w:hAnsiTheme="majorHAnsi" w:cs="Arial"/>
          <w:color w:val="000000"/>
        </w:rPr>
      </w:pPr>
      <w:r w:rsidRPr="00FB72F5">
        <w:rPr>
          <w:rFonts w:asciiTheme="majorHAnsi" w:hAnsiTheme="majorHAnsi" w:cs="Arial"/>
          <w:color w:val="000000"/>
        </w:rPr>
        <w:t>Rubrics are used to grade all activities and assignments. You will find comments from the instructor in your graded rubric. Look there to understand your grade.</w:t>
      </w:r>
    </w:p>
    <w:p w:rsidR="00A81FFB" w:rsidRDefault="00A81FFB" w:rsidP="00C318F7">
      <w:pPr>
        <w:shd w:val="clear" w:color="auto" w:fill="FFFFFF"/>
        <w:rPr>
          <w:rFonts w:asciiTheme="majorHAnsi" w:hAnsiTheme="majorHAnsi" w:cs="Arial"/>
          <w:color w:val="000000"/>
        </w:rPr>
      </w:pPr>
    </w:p>
    <w:p w:rsidR="009174C5" w:rsidRDefault="009174C5" w:rsidP="00625C14">
      <w:pPr>
        <w:pStyle w:val="ListParagraph"/>
        <w:numPr>
          <w:ilvl w:val="0"/>
          <w:numId w:val="6"/>
        </w:numPr>
        <w:shd w:val="clear" w:color="auto" w:fill="FFFFFF"/>
        <w:rPr>
          <w:rFonts w:asciiTheme="majorHAnsi" w:hAnsiTheme="majorHAnsi" w:cs="Arial"/>
          <w:b/>
          <w:color w:val="000000"/>
        </w:rPr>
      </w:pPr>
      <w:r w:rsidRPr="00625C14">
        <w:rPr>
          <w:rFonts w:asciiTheme="majorHAnsi" w:hAnsiTheme="majorHAnsi" w:cs="Arial"/>
          <w:b/>
          <w:color w:val="000000"/>
        </w:rPr>
        <w:t>Accommodations</w:t>
      </w:r>
    </w:p>
    <w:p w:rsidR="00A81FFB" w:rsidRPr="00625C14" w:rsidRDefault="00A81FFB" w:rsidP="00A81FFB">
      <w:pPr>
        <w:pStyle w:val="ListParagraph"/>
        <w:shd w:val="clear" w:color="auto" w:fill="FFFFFF"/>
        <w:rPr>
          <w:rFonts w:asciiTheme="majorHAnsi" w:hAnsiTheme="majorHAnsi" w:cs="Arial"/>
          <w:b/>
          <w:color w:val="000000"/>
        </w:rPr>
      </w:pPr>
    </w:p>
    <w:p w:rsidR="009174C5" w:rsidRDefault="009174C5" w:rsidP="00FB72F5">
      <w:pPr>
        <w:rPr>
          <w:rFonts w:asciiTheme="majorHAnsi" w:hAnsiTheme="majorHAnsi" w:cs="Arial"/>
          <w:color w:val="000000"/>
        </w:rPr>
      </w:pPr>
      <w:r w:rsidRPr="00FB72F5">
        <w:rPr>
          <w:rFonts w:asciiTheme="majorHAnsi" w:hAnsiTheme="majorHAnsi" w:cs="Arial"/>
          <w:color w:val="000000"/>
        </w:rPr>
        <w:t>Any participant wi</w:t>
      </w:r>
      <w:r w:rsidR="008F1BF2" w:rsidRPr="00FB72F5">
        <w:rPr>
          <w:rFonts w:asciiTheme="majorHAnsi" w:hAnsiTheme="majorHAnsi" w:cs="Arial"/>
          <w:color w:val="000000"/>
        </w:rPr>
        <w:t xml:space="preserve">th a documented disability who </w:t>
      </w:r>
      <w:r w:rsidRPr="00FB72F5">
        <w:rPr>
          <w:rFonts w:asciiTheme="majorHAnsi" w:hAnsiTheme="majorHAnsi" w:cs="Arial"/>
          <w:color w:val="000000"/>
        </w:rPr>
        <w:t xml:space="preserve">may require special accommodations should self-identify to an instructor as early as possible in order to receive effective and timely accommodation. If you have any questions about accommodations for a disability, please contact the </w:t>
      </w:r>
      <w:hyperlink r:id="rId11" w:tgtFrame="_new" w:history="1">
        <w:r w:rsidRPr="00FB72F5">
          <w:rPr>
            <w:rStyle w:val="Hyperlink"/>
            <w:rFonts w:asciiTheme="majorHAnsi" w:hAnsiTheme="majorHAnsi" w:cs="Arial"/>
          </w:rPr>
          <w:t>Office for Students with Disabilities</w:t>
        </w:r>
      </w:hyperlink>
      <w:r w:rsidRPr="00FB72F5">
        <w:rPr>
          <w:rFonts w:asciiTheme="majorHAnsi" w:hAnsiTheme="majorHAnsi" w:cs="Arial"/>
          <w:color w:val="000000"/>
        </w:rPr>
        <w:t xml:space="preserve"> (OSD). The OSD office at FAU offers college constituents equity and excellence in education. By working with participants on all FAU campuses, OSD ensures that appropriate academic adjustments are made to allow all participants equal opportunities online, inside the classroom, and around campus.</w:t>
      </w:r>
    </w:p>
    <w:p w:rsidR="00A81FFB" w:rsidRPr="00FB72F5" w:rsidRDefault="00A81FFB" w:rsidP="00FB72F5">
      <w:pPr>
        <w:rPr>
          <w:rFonts w:asciiTheme="majorHAnsi" w:hAnsiTheme="majorHAnsi" w:cs="Arial"/>
          <w:color w:val="000000"/>
        </w:rPr>
      </w:pPr>
    </w:p>
    <w:p w:rsidR="009174C5" w:rsidRDefault="009174C5" w:rsidP="00FB72F5">
      <w:pPr>
        <w:pStyle w:val="ListParagraph"/>
        <w:numPr>
          <w:ilvl w:val="0"/>
          <w:numId w:val="6"/>
        </w:numPr>
        <w:rPr>
          <w:rFonts w:asciiTheme="majorHAnsi" w:hAnsiTheme="majorHAnsi" w:cstheme="minorHAnsi"/>
          <w:b/>
          <w:color w:val="000000"/>
        </w:rPr>
      </w:pPr>
      <w:r w:rsidRPr="00FB72F5">
        <w:rPr>
          <w:rFonts w:asciiTheme="majorHAnsi" w:hAnsiTheme="majorHAnsi" w:cstheme="minorHAnsi"/>
          <w:b/>
          <w:color w:val="000000"/>
        </w:rPr>
        <w:t>Religious Accommodations</w:t>
      </w:r>
    </w:p>
    <w:p w:rsidR="00A81FFB" w:rsidRPr="00FB72F5" w:rsidRDefault="00A81FFB" w:rsidP="00A81FFB">
      <w:pPr>
        <w:pStyle w:val="ListParagraph"/>
        <w:rPr>
          <w:rFonts w:asciiTheme="majorHAnsi" w:hAnsiTheme="majorHAnsi" w:cstheme="minorHAnsi"/>
          <w:b/>
          <w:color w:val="000000"/>
        </w:rPr>
      </w:pPr>
    </w:p>
    <w:p w:rsidR="009174C5" w:rsidRPr="00FB72F5" w:rsidRDefault="009174C5" w:rsidP="00FB72F5">
      <w:pPr>
        <w:autoSpaceDE w:val="0"/>
        <w:autoSpaceDN w:val="0"/>
        <w:adjustRightInd w:val="0"/>
        <w:rPr>
          <w:rFonts w:asciiTheme="majorHAnsi" w:hAnsiTheme="majorHAnsi" w:cstheme="minorHAnsi"/>
          <w:color w:val="000000"/>
        </w:rPr>
      </w:pPr>
      <w:r w:rsidRPr="00FB72F5">
        <w:rPr>
          <w:rFonts w:asciiTheme="majorHAnsi" w:hAnsiTheme="majorHAnsi" w:cstheme="minorHAnsi"/>
          <w:color w:val="000000"/>
        </w:rPr>
        <w:t xml:space="preserve">Florida Law requires that the University provide reasonable accommodations </w:t>
      </w:r>
      <w:r w:rsidR="00FB72F5">
        <w:rPr>
          <w:rFonts w:asciiTheme="majorHAnsi" w:hAnsiTheme="majorHAnsi" w:cstheme="minorHAnsi"/>
          <w:color w:val="000000"/>
        </w:rPr>
        <w:t>for</w:t>
      </w:r>
    </w:p>
    <w:p w:rsidR="009174C5" w:rsidRDefault="009174C5" w:rsidP="00FB72F5">
      <w:pPr>
        <w:autoSpaceDE w:val="0"/>
        <w:autoSpaceDN w:val="0"/>
        <w:adjustRightInd w:val="0"/>
        <w:rPr>
          <w:rFonts w:asciiTheme="majorHAnsi" w:hAnsiTheme="majorHAnsi" w:cstheme="minorHAnsi"/>
          <w:color w:val="000000"/>
        </w:rPr>
      </w:pPr>
      <w:proofErr w:type="gramStart"/>
      <w:r w:rsidRPr="00FB72F5">
        <w:rPr>
          <w:rFonts w:asciiTheme="majorHAnsi" w:hAnsiTheme="majorHAnsi" w:cstheme="minorHAnsi"/>
          <w:color w:val="000000"/>
        </w:rPr>
        <w:t>class</w:t>
      </w:r>
      <w:proofErr w:type="gramEnd"/>
      <w:r w:rsidRPr="00FB72F5">
        <w:rPr>
          <w:rFonts w:asciiTheme="majorHAnsi" w:hAnsiTheme="majorHAnsi" w:cstheme="minorHAnsi"/>
          <w:color w:val="000000"/>
        </w:rPr>
        <w:t xml:space="preserve"> attendance, examinations, and work assignments to students who</w:t>
      </w:r>
      <w:r w:rsidR="00FB72F5">
        <w:rPr>
          <w:rFonts w:asciiTheme="majorHAnsi" w:hAnsiTheme="majorHAnsi" w:cstheme="minorHAnsi"/>
          <w:color w:val="000000"/>
        </w:rPr>
        <w:t xml:space="preserve"> </w:t>
      </w:r>
      <w:r w:rsidRPr="00FB72F5">
        <w:rPr>
          <w:rFonts w:asciiTheme="majorHAnsi" w:hAnsiTheme="majorHAnsi" w:cstheme="minorHAnsi"/>
          <w:color w:val="000000"/>
        </w:rPr>
        <w:t>request such consideration in order to observe their religious practices and beliefs.</w:t>
      </w:r>
      <w:r w:rsidR="00FB72F5">
        <w:rPr>
          <w:rFonts w:asciiTheme="majorHAnsi" w:hAnsiTheme="majorHAnsi" w:cstheme="minorHAnsi"/>
          <w:color w:val="000000"/>
        </w:rPr>
        <w:t xml:space="preserve"> </w:t>
      </w:r>
      <w:r w:rsidRPr="00FB72F5">
        <w:rPr>
          <w:rFonts w:asciiTheme="majorHAnsi" w:hAnsiTheme="majorHAnsi" w:cstheme="minorHAnsi"/>
          <w:color w:val="000000"/>
        </w:rPr>
        <w:t xml:space="preserve">The details of this policy at FAU can be found in the </w:t>
      </w:r>
      <w:hyperlink r:id="rId12" w:history="1">
        <w:r w:rsidRPr="00FB72F5">
          <w:rPr>
            <w:rStyle w:val="Hyperlink"/>
            <w:rFonts w:asciiTheme="majorHAnsi" w:hAnsiTheme="majorHAnsi" w:cstheme="minorHAnsi"/>
          </w:rPr>
          <w:t>Univer</w:t>
        </w:r>
        <w:r w:rsidRPr="00FB72F5">
          <w:rPr>
            <w:rStyle w:val="Hyperlink"/>
            <w:rFonts w:asciiTheme="majorHAnsi" w:hAnsiTheme="majorHAnsi" w:cstheme="minorHAnsi"/>
          </w:rPr>
          <w:t>s</w:t>
        </w:r>
        <w:r w:rsidRPr="00FB72F5">
          <w:rPr>
            <w:rStyle w:val="Hyperlink"/>
            <w:rFonts w:asciiTheme="majorHAnsi" w:hAnsiTheme="majorHAnsi" w:cstheme="minorHAnsi"/>
          </w:rPr>
          <w:t>ity Catalog</w:t>
        </w:r>
      </w:hyperlink>
      <w:r w:rsidRPr="00FB72F5">
        <w:rPr>
          <w:rFonts w:asciiTheme="majorHAnsi" w:hAnsiTheme="majorHAnsi" w:cstheme="minorHAnsi"/>
          <w:color w:val="000000"/>
        </w:rPr>
        <w:t>.</w:t>
      </w:r>
    </w:p>
    <w:p w:rsidR="00A81FFB" w:rsidRPr="00FB72F5" w:rsidRDefault="00A81FFB" w:rsidP="00FB72F5">
      <w:pPr>
        <w:autoSpaceDE w:val="0"/>
        <w:autoSpaceDN w:val="0"/>
        <w:adjustRightInd w:val="0"/>
        <w:rPr>
          <w:rFonts w:asciiTheme="majorHAnsi" w:hAnsiTheme="majorHAnsi" w:cstheme="minorHAnsi"/>
          <w:color w:val="000000"/>
        </w:rPr>
      </w:pPr>
    </w:p>
    <w:p w:rsidR="009174C5" w:rsidRDefault="009174C5" w:rsidP="00FB72F5">
      <w:pPr>
        <w:pStyle w:val="Default"/>
        <w:numPr>
          <w:ilvl w:val="0"/>
          <w:numId w:val="6"/>
        </w:numPr>
        <w:rPr>
          <w:rFonts w:asciiTheme="majorHAnsi" w:hAnsiTheme="majorHAnsi" w:cstheme="minorHAnsi"/>
          <w:b/>
        </w:rPr>
      </w:pPr>
      <w:r w:rsidRPr="00116298">
        <w:rPr>
          <w:rFonts w:asciiTheme="majorHAnsi" w:hAnsiTheme="majorHAnsi" w:cstheme="minorHAnsi"/>
          <w:b/>
        </w:rPr>
        <w:t xml:space="preserve">Code of Academic Integrity </w:t>
      </w:r>
    </w:p>
    <w:p w:rsidR="00A81FFB" w:rsidRPr="00116298" w:rsidRDefault="00A81FFB" w:rsidP="00A81FFB">
      <w:pPr>
        <w:pStyle w:val="Default"/>
        <w:rPr>
          <w:rFonts w:asciiTheme="majorHAnsi" w:hAnsiTheme="majorHAnsi" w:cstheme="minorHAnsi"/>
          <w:b/>
        </w:rPr>
      </w:pPr>
    </w:p>
    <w:p w:rsidR="009174C5" w:rsidRDefault="009174C5" w:rsidP="00FB72F5">
      <w:pPr>
        <w:rPr>
          <w:rFonts w:asciiTheme="majorHAnsi" w:hAnsiTheme="majorHAnsi" w:cstheme="minorHAnsi"/>
          <w:iCs/>
        </w:rPr>
      </w:pPr>
      <w:r w:rsidRPr="00FB72F5">
        <w:rPr>
          <w:rFonts w:asciiTheme="majorHAnsi" w:hAnsiTheme="majorHAnsi" w:cstheme="minorHAnsi"/>
          <w:iCs/>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on what constitutes cheating, </w:t>
      </w:r>
      <w:r w:rsidRPr="00FB72F5">
        <w:rPr>
          <w:rFonts w:asciiTheme="majorHAnsi" w:hAnsiTheme="majorHAnsi" w:cstheme="minorHAnsi"/>
          <w:iCs/>
        </w:rPr>
        <w:lastRenderedPageBreak/>
        <w:t xml:space="preserve">plagiarism and other forms of dishonesty, see the </w:t>
      </w:r>
      <w:hyperlink r:id="rId13" w:history="1">
        <w:r w:rsidRPr="00FB72F5">
          <w:rPr>
            <w:rStyle w:val="Hyperlink"/>
            <w:rFonts w:asciiTheme="majorHAnsi" w:hAnsiTheme="majorHAnsi" w:cstheme="minorHAnsi"/>
          </w:rPr>
          <w:t>Code of Academic Integrity in the University Regulations</w:t>
        </w:r>
      </w:hyperlink>
      <w:r w:rsidRPr="00FB72F5">
        <w:rPr>
          <w:rFonts w:asciiTheme="majorHAnsi" w:hAnsiTheme="majorHAnsi" w:cstheme="minorHAnsi"/>
          <w:iCs/>
        </w:rPr>
        <w:t>.</w:t>
      </w:r>
    </w:p>
    <w:p w:rsidR="00A81FFB" w:rsidRPr="00FB72F5" w:rsidRDefault="00A81FFB" w:rsidP="00FB72F5">
      <w:pPr>
        <w:rPr>
          <w:rFonts w:asciiTheme="majorHAnsi" w:hAnsiTheme="majorHAnsi" w:cstheme="minorHAnsi"/>
          <w:iCs/>
        </w:rPr>
      </w:pPr>
    </w:p>
    <w:p w:rsidR="009174C5" w:rsidRDefault="009174C5" w:rsidP="00FB72F5">
      <w:pPr>
        <w:pStyle w:val="ListParagraph"/>
        <w:numPr>
          <w:ilvl w:val="0"/>
          <w:numId w:val="6"/>
        </w:numPr>
        <w:rPr>
          <w:rFonts w:asciiTheme="majorHAnsi" w:hAnsiTheme="majorHAnsi" w:cstheme="minorHAnsi"/>
          <w:b/>
          <w:color w:val="000000"/>
        </w:rPr>
      </w:pPr>
      <w:r w:rsidRPr="00FB72F5">
        <w:rPr>
          <w:rFonts w:asciiTheme="majorHAnsi" w:hAnsiTheme="majorHAnsi" w:cstheme="minorHAnsi"/>
          <w:b/>
          <w:color w:val="000000"/>
        </w:rPr>
        <w:t>Missed Assignments</w:t>
      </w:r>
    </w:p>
    <w:p w:rsidR="00A81FFB" w:rsidRPr="00A81FFB" w:rsidRDefault="00A81FFB" w:rsidP="00A81FFB">
      <w:pPr>
        <w:ind w:left="360"/>
        <w:rPr>
          <w:rFonts w:asciiTheme="majorHAnsi" w:hAnsiTheme="majorHAnsi" w:cstheme="minorHAnsi"/>
          <w:b/>
          <w:color w:val="000000"/>
        </w:rPr>
      </w:pPr>
    </w:p>
    <w:p w:rsidR="009174C5" w:rsidRDefault="009174C5" w:rsidP="005F2AA0">
      <w:pPr>
        <w:autoSpaceDE w:val="0"/>
        <w:autoSpaceDN w:val="0"/>
        <w:adjustRightInd w:val="0"/>
        <w:rPr>
          <w:rFonts w:asciiTheme="majorHAnsi" w:hAnsiTheme="majorHAnsi" w:cstheme="minorHAnsi"/>
        </w:rPr>
      </w:pPr>
      <w:r w:rsidRPr="005F2AA0">
        <w:rPr>
          <w:rFonts w:asciiTheme="majorHAnsi" w:hAnsiTheme="majorHAnsi" w:cstheme="minorHAnsi"/>
        </w:rPr>
        <w:t xml:space="preserve">FAU policy on excused absences is followed in this class and includes only three situations: illness documented by a physicians’ note, death of a family member, and legal matters such as jury duty, also documented. Absences for university-approved reasons such as participation in athletic or scholastic teams, musical or theatrical performances, and debate activities are permitted. Students who miss an assignment(s) for a university-approved reason may make up work missed with no penalty to the student. Legitimate excuses must be scanned as a </w:t>
      </w:r>
      <w:r w:rsidR="00A81FFB">
        <w:rPr>
          <w:rFonts w:asciiTheme="majorHAnsi" w:hAnsiTheme="majorHAnsi" w:cstheme="minorHAnsi"/>
        </w:rPr>
        <w:t>PDF</w:t>
      </w:r>
      <w:r w:rsidRPr="005F2AA0">
        <w:rPr>
          <w:rFonts w:asciiTheme="majorHAnsi" w:hAnsiTheme="majorHAnsi" w:cstheme="minorHAnsi"/>
        </w:rPr>
        <w:t xml:space="preserve"> file and emailed to the instructor confidentially.</w:t>
      </w:r>
    </w:p>
    <w:p w:rsidR="00A81FFB" w:rsidRPr="005F2AA0" w:rsidRDefault="00A81FFB" w:rsidP="005F2AA0">
      <w:pPr>
        <w:autoSpaceDE w:val="0"/>
        <w:autoSpaceDN w:val="0"/>
        <w:adjustRightInd w:val="0"/>
        <w:rPr>
          <w:rFonts w:asciiTheme="majorHAnsi" w:hAnsiTheme="majorHAnsi" w:cstheme="minorHAnsi"/>
        </w:rPr>
      </w:pPr>
    </w:p>
    <w:p w:rsidR="005F2AA0" w:rsidRDefault="009174C5" w:rsidP="005F2AA0">
      <w:pPr>
        <w:pStyle w:val="ListParagraph"/>
        <w:numPr>
          <w:ilvl w:val="0"/>
          <w:numId w:val="6"/>
        </w:numPr>
        <w:rPr>
          <w:rFonts w:asciiTheme="majorHAnsi" w:hAnsiTheme="majorHAnsi" w:cstheme="minorHAnsi"/>
          <w:b/>
        </w:rPr>
      </w:pPr>
      <w:r w:rsidRPr="00FB72F5">
        <w:rPr>
          <w:rFonts w:asciiTheme="majorHAnsi" w:hAnsiTheme="majorHAnsi" w:cstheme="minorHAnsi"/>
          <w:b/>
        </w:rPr>
        <w:t>Incomplete Grades</w:t>
      </w:r>
    </w:p>
    <w:p w:rsidR="00A81FFB" w:rsidRDefault="00A81FFB" w:rsidP="005F2AA0">
      <w:pPr>
        <w:rPr>
          <w:rFonts w:asciiTheme="majorHAnsi" w:hAnsiTheme="majorHAnsi" w:cstheme="minorHAnsi"/>
        </w:rPr>
      </w:pPr>
    </w:p>
    <w:p w:rsidR="005F2AA0" w:rsidRDefault="009174C5" w:rsidP="005F2AA0">
      <w:pPr>
        <w:rPr>
          <w:rFonts w:asciiTheme="majorHAnsi" w:hAnsiTheme="majorHAnsi" w:cstheme="minorHAnsi"/>
        </w:rPr>
      </w:pPr>
      <w:r w:rsidRPr="005F2AA0">
        <w:rPr>
          <w:rFonts w:asciiTheme="majorHAnsi" w:hAnsiTheme="majorHAnsi" w:cstheme="minorHAnsi"/>
        </w:rPr>
        <w:t xml:space="preserve">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 All work required to satisfy an incomplete (“I”) grade must be completed by the end of the next </w:t>
      </w:r>
      <w:r w:rsidR="00B0525C" w:rsidRPr="005F2AA0">
        <w:rPr>
          <w:rFonts w:asciiTheme="majorHAnsi" w:hAnsiTheme="majorHAnsi" w:cstheme="minorHAnsi"/>
        </w:rPr>
        <w:t xml:space="preserve">academic semester. After that, </w:t>
      </w:r>
      <w:r w:rsidRPr="005F2AA0">
        <w:rPr>
          <w:rFonts w:asciiTheme="majorHAnsi" w:hAnsiTheme="majorHAnsi" w:cstheme="minorHAnsi"/>
        </w:rPr>
        <w:t xml:space="preserve">the incomplete grade automatically becomes a failing grade. </w:t>
      </w:r>
    </w:p>
    <w:p w:rsidR="00A81FFB" w:rsidRDefault="00A81FFB" w:rsidP="005F2AA0">
      <w:pPr>
        <w:rPr>
          <w:rFonts w:asciiTheme="majorHAnsi" w:hAnsiTheme="majorHAnsi" w:cstheme="minorHAnsi"/>
          <w:b/>
        </w:rPr>
      </w:pPr>
    </w:p>
    <w:p w:rsidR="005F2AA0" w:rsidRDefault="005F2AA0" w:rsidP="005F2AA0">
      <w:pPr>
        <w:rPr>
          <w:rFonts w:asciiTheme="majorHAnsi" w:hAnsiTheme="majorHAnsi" w:cs="Mangal"/>
          <w:b/>
        </w:rPr>
      </w:pPr>
      <w:r>
        <w:rPr>
          <w:rFonts w:asciiTheme="majorHAnsi" w:hAnsiTheme="majorHAnsi" w:cs="Mangal"/>
          <w:b/>
        </w:rPr>
        <w:t xml:space="preserve">    8.  </w:t>
      </w:r>
      <w:r w:rsidR="00FB72F5" w:rsidRPr="005F2AA0">
        <w:rPr>
          <w:rFonts w:asciiTheme="majorHAnsi" w:hAnsiTheme="majorHAnsi" w:cs="Mangal"/>
          <w:b/>
        </w:rPr>
        <w:t>Use of Technology</w:t>
      </w:r>
      <w:r w:rsidRPr="005F2AA0">
        <w:rPr>
          <w:rFonts w:asciiTheme="majorHAnsi" w:hAnsiTheme="majorHAnsi" w:cs="Mangal"/>
          <w:b/>
        </w:rPr>
        <w:t xml:space="preserve"> </w:t>
      </w:r>
    </w:p>
    <w:p w:rsidR="00A81FFB" w:rsidRDefault="00A81FFB" w:rsidP="007A4312">
      <w:pPr>
        <w:rPr>
          <w:rFonts w:asciiTheme="majorHAnsi" w:hAnsiTheme="majorHAnsi" w:cs="Mangal"/>
        </w:rPr>
      </w:pPr>
    </w:p>
    <w:p w:rsidR="007A4312" w:rsidRDefault="00FB72F5" w:rsidP="007A4312">
      <w:pPr>
        <w:rPr>
          <w:rFonts w:asciiTheme="majorHAnsi" w:hAnsiTheme="majorHAnsi" w:cs="Mangal"/>
        </w:rPr>
      </w:pPr>
      <w:r>
        <w:rPr>
          <w:rFonts w:asciiTheme="majorHAnsi" w:hAnsiTheme="majorHAnsi" w:cs="Mangal"/>
        </w:rPr>
        <w:t>The use of laptop computers and cell phones is prohi</w:t>
      </w:r>
      <w:r w:rsidR="005F2AA0">
        <w:rPr>
          <w:rFonts w:asciiTheme="majorHAnsi" w:hAnsiTheme="majorHAnsi" w:cs="Mangal"/>
        </w:rPr>
        <w:t xml:space="preserve">bited in class. Notes should be </w:t>
      </w:r>
      <w:r>
        <w:rPr>
          <w:rFonts w:asciiTheme="majorHAnsi" w:hAnsiTheme="majorHAnsi" w:cs="Mangal"/>
        </w:rPr>
        <w:t>written by hand in your class notebook.</w:t>
      </w:r>
      <w:r w:rsidR="00B02F28">
        <w:rPr>
          <w:rFonts w:asciiTheme="majorHAnsi" w:hAnsiTheme="majorHAnsi" w:cs="Mangal"/>
        </w:rPr>
        <w:t xml:space="preserve"> Technology will be removed from students who don’t follow this policy.</w:t>
      </w:r>
    </w:p>
    <w:p w:rsidR="007A4312" w:rsidRDefault="007A4312" w:rsidP="005F2AA0">
      <w:pPr>
        <w:jc w:val="center"/>
        <w:rPr>
          <w:rFonts w:asciiTheme="majorHAnsi" w:hAnsiTheme="majorHAnsi" w:cs="Mangal"/>
        </w:rPr>
      </w:pPr>
    </w:p>
    <w:p w:rsidR="007A4312" w:rsidRDefault="007A4312" w:rsidP="005F2AA0">
      <w:pPr>
        <w:jc w:val="center"/>
        <w:rPr>
          <w:rFonts w:asciiTheme="majorHAnsi" w:hAnsiTheme="majorHAnsi" w:cs="Mangal"/>
        </w:rPr>
      </w:pPr>
    </w:p>
    <w:p w:rsidR="00F67644" w:rsidRPr="005F2AA0" w:rsidRDefault="00F67644" w:rsidP="005F2AA0">
      <w:pPr>
        <w:jc w:val="center"/>
        <w:rPr>
          <w:rFonts w:asciiTheme="majorHAnsi" w:hAnsiTheme="majorHAnsi" w:cstheme="minorHAnsi"/>
          <w:b/>
        </w:rPr>
      </w:pPr>
      <w:r w:rsidRPr="00F67644">
        <w:rPr>
          <w:rFonts w:asciiTheme="majorHAnsi" w:hAnsiTheme="majorHAnsi" w:cs="Arial"/>
          <w:b/>
        </w:rPr>
        <w:t xml:space="preserve"> </w:t>
      </w:r>
      <w:r w:rsidR="005F2AA0" w:rsidRPr="00C74F4A">
        <w:rPr>
          <w:rFonts w:ascii="Arial" w:hAnsi="Arial" w:cs="Arial"/>
          <w:b/>
        </w:rPr>
        <w:t>SCHEDULE OF READINGS, TOPICS, AND ASSESSMENTS</w:t>
      </w:r>
    </w:p>
    <w:p w:rsidR="00F67644" w:rsidRDefault="00F67644" w:rsidP="00692709">
      <w:pPr>
        <w:widowControl w:val="0"/>
        <w:autoSpaceDE w:val="0"/>
        <w:autoSpaceDN w:val="0"/>
        <w:adjustRightInd w:val="0"/>
        <w:rPr>
          <w:rFonts w:asciiTheme="majorHAnsi" w:hAnsiTheme="majorHAnsi" w:cs="Arial"/>
        </w:rPr>
      </w:pPr>
    </w:p>
    <w:p w:rsidR="00A00CFF" w:rsidRPr="00116298" w:rsidRDefault="00A00CFF" w:rsidP="00692709">
      <w:pPr>
        <w:widowControl w:val="0"/>
        <w:autoSpaceDE w:val="0"/>
        <w:autoSpaceDN w:val="0"/>
        <w:adjustRightInd w:val="0"/>
        <w:rPr>
          <w:rFonts w:asciiTheme="majorHAnsi" w:hAnsiTheme="majorHAnsi" w:cs="Arial"/>
        </w:rPr>
      </w:pPr>
    </w:p>
    <w:p w:rsidR="00E94BBD" w:rsidRPr="00DB1B55" w:rsidRDefault="00E94BBD" w:rsidP="00692709">
      <w:pPr>
        <w:widowControl w:val="0"/>
        <w:autoSpaceDE w:val="0"/>
        <w:autoSpaceDN w:val="0"/>
        <w:adjustRightInd w:val="0"/>
        <w:rPr>
          <w:rFonts w:ascii="Helvetica" w:hAnsi="Helvetica" w:cs="Arial"/>
          <w:b/>
        </w:rPr>
      </w:pPr>
      <w:r w:rsidRPr="00DB1B55">
        <w:rPr>
          <w:rFonts w:ascii="Helvetica" w:hAnsi="Helvetica" w:cs="Arial"/>
          <w:b/>
        </w:rPr>
        <w:t xml:space="preserve">Part 1. </w:t>
      </w:r>
      <w:r w:rsidR="005F14B8" w:rsidRPr="00DB1B55">
        <w:rPr>
          <w:rFonts w:ascii="Helvetica" w:hAnsi="Helvetica" w:cs="Arial"/>
          <w:b/>
        </w:rPr>
        <w:t xml:space="preserve">Defining </w:t>
      </w:r>
      <w:r w:rsidR="00936579">
        <w:rPr>
          <w:rFonts w:ascii="Helvetica" w:hAnsi="Helvetica" w:cs="Arial"/>
          <w:b/>
        </w:rPr>
        <w:t xml:space="preserve">and </w:t>
      </w:r>
      <w:r w:rsidR="00936579" w:rsidRPr="00DB1B55">
        <w:rPr>
          <w:rFonts w:ascii="Helvetica" w:hAnsi="Helvetica" w:cs="Arial"/>
          <w:b/>
        </w:rPr>
        <w:t xml:space="preserve">Locating </w:t>
      </w:r>
      <w:r w:rsidR="005F14B8" w:rsidRPr="00DB1B55">
        <w:rPr>
          <w:rFonts w:ascii="Helvetica" w:hAnsi="Helvetica" w:cs="Arial"/>
          <w:b/>
        </w:rPr>
        <w:t>Asian Medical Systems</w:t>
      </w:r>
    </w:p>
    <w:p w:rsidR="00E94BBD" w:rsidRDefault="00E94BBD" w:rsidP="00692709">
      <w:pPr>
        <w:widowControl w:val="0"/>
        <w:autoSpaceDE w:val="0"/>
        <w:autoSpaceDN w:val="0"/>
        <w:adjustRightInd w:val="0"/>
        <w:rPr>
          <w:rFonts w:asciiTheme="majorHAnsi" w:hAnsiTheme="majorHAnsi" w:cs="Arial"/>
          <w:b/>
        </w:rPr>
      </w:pPr>
    </w:p>
    <w:p w:rsidR="00DC3B31" w:rsidRPr="00DB1B55" w:rsidRDefault="00692709" w:rsidP="00692709">
      <w:pPr>
        <w:widowControl w:val="0"/>
        <w:autoSpaceDE w:val="0"/>
        <w:autoSpaceDN w:val="0"/>
        <w:adjustRightInd w:val="0"/>
        <w:rPr>
          <w:rFonts w:ascii="Helvetica" w:hAnsi="Helvetica" w:cs="Arial"/>
          <w:b/>
        </w:rPr>
      </w:pPr>
      <w:r w:rsidRPr="00DB1B55">
        <w:rPr>
          <w:rFonts w:ascii="Helvetica" w:hAnsi="Helvetica" w:cs="Arial"/>
          <w:b/>
        </w:rPr>
        <w:t xml:space="preserve">January </w:t>
      </w:r>
    </w:p>
    <w:p w:rsidR="00DC3B31" w:rsidRPr="00DC3B31" w:rsidRDefault="00DC3B31" w:rsidP="00692709">
      <w:pPr>
        <w:widowControl w:val="0"/>
        <w:autoSpaceDE w:val="0"/>
        <w:autoSpaceDN w:val="0"/>
        <w:adjustRightInd w:val="0"/>
        <w:rPr>
          <w:rFonts w:asciiTheme="majorHAnsi" w:hAnsiTheme="majorHAnsi" w:cs="Arial"/>
          <w:b/>
        </w:rPr>
      </w:pPr>
    </w:p>
    <w:p w:rsidR="00DE6303" w:rsidRPr="00116298" w:rsidRDefault="00A81FFB" w:rsidP="00692709">
      <w:pPr>
        <w:widowControl w:val="0"/>
        <w:autoSpaceDE w:val="0"/>
        <w:autoSpaceDN w:val="0"/>
        <w:adjustRightInd w:val="0"/>
        <w:rPr>
          <w:rFonts w:asciiTheme="majorHAnsi" w:hAnsiTheme="majorHAnsi" w:cs="Arial"/>
        </w:rPr>
      </w:pPr>
      <w:r>
        <w:rPr>
          <w:rFonts w:asciiTheme="majorHAnsi" w:hAnsiTheme="majorHAnsi" w:cs="Arial"/>
        </w:rPr>
        <w:t>7</w:t>
      </w:r>
      <w:r w:rsidR="00692709" w:rsidRPr="00116298">
        <w:rPr>
          <w:rFonts w:asciiTheme="majorHAnsi" w:hAnsiTheme="majorHAnsi" w:cs="Arial"/>
        </w:rPr>
        <w:t xml:space="preserve">. </w:t>
      </w:r>
      <w:r w:rsidR="00DC3B31">
        <w:rPr>
          <w:rFonts w:asciiTheme="majorHAnsi" w:hAnsiTheme="majorHAnsi" w:cs="Arial"/>
        </w:rPr>
        <w:tab/>
      </w:r>
      <w:r w:rsidR="00D94C29" w:rsidRPr="00113F44">
        <w:rPr>
          <w:rFonts w:asciiTheme="majorHAnsi" w:hAnsiTheme="majorHAnsi" w:cs="Arial"/>
          <w:b/>
        </w:rPr>
        <w:t>Overview of Asian medicine</w:t>
      </w:r>
    </w:p>
    <w:p w:rsidR="00DE6303" w:rsidRPr="00116298" w:rsidRDefault="00DE6303" w:rsidP="00692709">
      <w:pPr>
        <w:widowControl w:val="0"/>
        <w:autoSpaceDE w:val="0"/>
        <w:autoSpaceDN w:val="0"/>
        <w:adjustRightInd w:val="0"/>
        <w:rPr>
          <w:rFonts w:asciiTheme="majorHAnsi" w:hAnsiTheme="majorHAnsi" w:cs="Arial"/>
        </w:rPr>
      </w:pPr>
      <w:r w:rsidRPr="00116298">
        <w:rPr>
          <w:rFonts w:asciiTheme="majorHAnsi" w:hAnsiTheme="majorHAnsi" w:cs="Arial"/>
        </w:rPr>
        <w:t xml:space="preserve">Reading: </w:t>
      </w:r>
      <w:r w:rsidR="00D94C29" w:rsidRPr="00116298">
        <w:rPr>
          <w:rFonts w:asciiTheme="majorHAnsi" w:hAnsiTheme="majorHAnsi" w:cs="Arial"/>
          <w:i/>
        </w:rPr>
        <w:t>Oriental Medicine</w:t>
      </w:r>
      <w:r w:rsidR="00D94C29" w:rsidRPr="00116298">
        <w:rPr>
          <w:rFonts w:asciiTheme="majorHAnsi" w:hAnsiTheme="majorHAnsi" w:cs="Arial"/>
        </w:rPr>
        <w:t xml:space="preserve"> "Introduction" by Meyer. </w:t>
      </w:r>
      <w:r w:rsidR="00D94C29" w:rsidRPr="00116298">
        <w:rPr>
          <w:rFonts w:asciiTheme="majorHAnsi" w:hAnsiTheme="majorHAnsi" w:cs="Arial"/>
          <w:i/>
        </w:rPr>
        <w:t xml:space="preserve">Paths to Asian Medical </w:t>
      </w:r>
      <w:proofErr w:type="gramStart"/>
      <w:r w:rsidR="00D94C29" w:rsidRPr="00116298">
        <w:rPr>
          <w:rFonts w:asciiTheme="majorHAnsi" w:hAnsiTheme="majorHAnsi" w:cs="Arial"/>
          <w:i/>
        </w:rPr>
        <w:t>Knowledge</w:t>
      </w:r>
      <w:r w:rsidR="00D94C29" w:rsidRPr="00116298">
        <w:rPr>
          <w:rFonts w:asciiTheme="majorHAnsi" w:hAnsiTheme="majorHAnsi" w:cs="Arial"/>
        </w:rPr>
        <w:t xml:space="preserve"> </w:t>
      </w:r>
      <w:r w:rsidR="00CF76D9">
        <w:rPr>
          <w:rFonts w:asciiTheme="majorHAnsi" w:hAnsiTheme="majorHAnsi" w:cs="Arial"/>
        </w:rPr>
        <w:t xml:space="preserve"> </w:t>
      </w:r>
      <w:r w:rsidR="009B6FFF" w:rsidRPr="00116298">
        <w:rPr>
          <w:rFonts w:asciiTheme="majorHAnsi" w:hAnsiTheme="majorHAnsi" w:cs="Arial"/>
        </w:rPr>
        <w:t>“</w:t>
      </w:r>
      <w:proofErr w:type="gramEnd"/>
      <w:r w:rsidR="009B6FFF" w:rsidRPr="00116298">
        <w:rPr>
          <w:rFonts w:asciiTheme="majorHAnsi" w:hAnsiTheme="majorHAnsi" w:cs="Arial"/>
        </w:rPr>
        <w:t xml:space="preserve">Introduction” </w:t>
      </w:r>
      <w:r w:rsidR="00D94C29" w:rsidRPr="00116298">
        <w:rPr>
          <w:rFonts w:asciiTheme="majorHAnsi" w:hAnsiTheme="majorHAnsi" w:cs="Arial"/>
        </w:rPr>
        <w:t>by Leslie and Young.</w:t>
      </w:r>
    </w:p>
    <w:p w:rsidR="000B7EE3" w:rsidRDefault="00A81FFB" w:rsidP="00692709">
      <w:pPr>
        <w:widowControl w:val="0"/>
        <w:autoSpaceDE w:val="0"/>
        <w:autoSpaceDN w:val="0"/>
        <w:adjustRightInd w:val="0"/>
        <w:rPr>
          <w:rFonts w:asciiTheme="majorHAnsi" w:hAnsiTheme="majorHAnsi" w:cs="Arial"/>
        </w:rPr>
      </w:pPr>
      <w:r>
        <w:rPr>
          <w:rFonts w:asciiTheme="majorHAnsi" w:hAnsiTheme="majorHAnsi" w:cs="Arial"/>
        </w:rPr>
        <w:t>9</w:t>
      </w:r>
      <w:r w:rsidR="00692709" w:rsidRPr="00116298">
        <w:rPr>
          <w:rFonts w:asciiTheme="majorHAnsi" w:hAnsiTheme="majorHAnsi" w:cs="Arial"/>
        </w:rPr>
        <w:t xml:space="preserve">. </w:t>
      </w:r>
      <w:r w:rsidR="00DC3B31">
        <w:rPr>
          <w:rFonts w:asciiTheme="majorHAnsi" w:hAnsiTheme="majorHAnsi" w:cs="Arial"/>
        </w:rPr>
        <w:tab/>
      </w:r>
      <w:r w:rsidR="00A1354E">
        <w:rPr>
          <w:rFonts w:asciiTheme="majorHAnsi" w:hAnsiTheme="majorHAnsi" w:cs="Arial"/>
          <w:b/>
        </w:rPr>
        <w:t>The language of l</w:t>
      </w:r>
      <w:r w:rsidR="000B7EE3" w:rsidRPr="00113F44">
        <w:rPr>
          <w:rFonts w:asciiTheme="majorHAnsi" w:hAnsiTheme="majorHAnsi" w:cs="Arial"/>
          <w:b/>
        </w:rPr>
        <w:t>ife</w:t>
      </w:r>
      <w:r w:rsidR="00A1354E">
        <w:rPr>
          <w:rFonts w:asciiTheme="majorHAnsi" w:hAnsiTheme="majorHAnsi" w:cs="Arial"/>
          <w:b/>
        </w:rPr>
        <w:t xml:space="preserve"> in Asian medical systems</w:t>
      </w:r>
    </w:p>
    <w:p w:rsidR="000B7EE3" w:rsidRDefault="000B7EE3" w:rsidP="00692709">
      <w:pPr>
        <w:widowControl w:val="0"/>
        <w:autoSpaceDE w:val="0"/>
        <w:autoSpaceDN w:val="0"/>
        <w:adjustRightInd w:val="0"/>
        <w:rPr>
          <w:rFonts w:asciiTheme="majorHAnsi" w:hAnsiTheme="majorHAnsi" w:cs="Arial"/>
        </w:rPr>
      </w:pPr>
      <w:r>
        <w:rPr>
          <w:rFonts w:asciiTheme="majorHAnsi" w:hAnsiTheme="majorHAnsi" w:cs="Arial"/>
        </w:rPr>
        <w:t xml:space="preserve">Reading: </w:t>
      </w:r>
      <w:r w:rsidR="002E50EB" w:rsidRPr="00116298">
        <w:rPr>
          <w:rFonts w:asciiTheme="majorHAnsi" w:hAnsiTheme="majorHAnsi" w:cs="Arial"/>
          <w:i/>
        </w:rPr>
        <w:t>Knowledge and the Scholarly Medical Traditions</w:t>
      </w:r>
      <w:r w:rsidR="002E50EB" w:rsidRPr="00116298">
        <w:rPr>
          <w:rFonts w:asciiTheme="majorHAnsi" w:hAnsiTheme="majorHAnsi" w:cs="Arial"/>
        </w:rPr>
        <w:t xml:space="preserve"> “Introduction: Scholarly ways of knowing” by Bates. </w:t>
      </w:r>
    </w:p>
    <w:p w:rsidR="00692709" w:rsidRPr="00116298" w:rsidRDefault="00692709" w:rsidP="00692709">
      <w:pPr>
        <w:widowControl w:val="0"/>
        <w:autoSpaceDE w:val="0"/>
        <w:autoSpaceDN w:val="0"/>
        <w:adjustRightInd w:val="0"/>
        <w:rPr>
          <w:rFonts w:asciiTheme="majorHAnsi" w:hAnsiTheme="majorHAnsi" w:cs="Arial"/>
        </w:rPr>
      </w:pPr>
    </w:p>
    <w:p w:rsidR="00703194" w:rsidRPr="000B7EE3" w:rsidRDefault="00A81FFB" w:rsidP="00703194">
      <w:pPr>
        <w:widowControl w:val="0"/>
        <w:autoSpaceDE w:val="0"/>
        <w:autoSpaceDN w:val="0"/>
        <w:adjustRightInd w:val="0"/>
        <w:rPr>
          <w:rFonts w:asciiTheme="majorHAnsi" w:hAnsiTheme="majorHAnsi" w:cs="Arial"/>
          <w:b/>
        </w:rPr>
      </w:pPr>
      <w:r>
        <w:rPr>
          <w:rFonts w:asciiTheme="majorHAnsi" w:hAnsiTheme="majorHAnsi" w:cs="Arial"/>
        </w:rPr>
        <w:t>14</w:t>
      </w:r>
      <w:r w:rsidR="006D4A68" w:rsidRPr="00116298">
        <w:rPr>
          <w:rFonts w:asciiTheme="majorHAnsi" w:hAnsiTheme="majorHAnsi" w:cs="Arial"/>
        </w:rPr>
        <w:t xml:space="preserve">. </w:t>
      </w:r>
      <w:r w:rsidR="00DC3B31">
        <w:rPr>
          <w:rFonts w:asciiTheme="majorHAnsi" w:hAnsiTheme="majorHAnsi" w:cs="Arial"/>
        </w:rPr>
        <w:tab/>
      </w:r>
      <w:r w:rsidR="00703194" w:rsidRPr="000B7EE3">
        <w:rPr>
          <w:rFonts w:asciiTheme="majorHAnsi" w:hAnsiTheme="majorHAnsi" w:cs="Arial"/>
          <w:b/>
        </w:rPr>
        <w:t>What are Asian medi</w:t>
      </w:r>
      <w:r w:rsidR="00A1354E">
        <w:rPr>
          <w:rFonts w:asciiTheme="majorHAnsi" w:hAnsiTheme="majorHAnsi" w:cs="Arial"/>
          <w:b/>
        </w:rPr>
        <w:t>cal systems? Learned traditions and</w:t>
      </w:r>
      <w:r w:rsidR="00703194" w:rsidRPr="000B7EE3">
        <w:rPr>
          <w:rFonts w:asciiTheme="majorHAnsi" w:hAnsiTheme="majorHAnsi" w:cs="Arial"/>
          <w:b/>
        </w:rPr>
        <w:t xml:space="preserve"> indigenous knowledge. </w:t>
      </w:r>
    </w:p>
    <w:p w:rsidR="00E94BBD" w:rsidRDefault="00703194" w:rsidP="00E94BBD">
      <w:pPr>
        <w:widowControl w:val="0"/>
        <w:autoSpaceDE w:val="0"/>
        <w:autoSpaceDN w:val="0"/>
        <w:adjustRightInd w:val="0"/>
        <w:rPr>
          <w:rFonts w:asciiTheme="majorHAnsi" w:hAnsiTheme="majorHAnsi" w:cs="Arial"/>
        </w:rPr>
      </w:pPr>
      <w:r w:rsidRPr="00116298">
        <w:rPr>
          <w:rFonts w:asciiTheme="majorHAnsi" w:hAnsiTheme="majorHAnsi" w:cs="Arial"/>
        </w:rPr>
        <w:t>Reading: “Making Heritage Legible” by Reddy.</w:t>
      </w:r>
      <w:r w:rsidR="00DF5B95">
        <w:rPr>
          <w:rFonts w:asciiTheme="majorHAnsi" w:hAnsiTheme="majorHAnsi" w:cs="Arial"/>
        </w:rPr>
        <w:t xml:space="preserve"> Note: Weekly quizzes begin this week.</w:t>
      </w:r>
    </w:p>
    <w:p w:rsidR="00A81FFB" w:rsidRPr="00A81FFB" w:rsidRDefault="00A81FFB" w:rsidP="00E94BBD">
      <w:pPr>
        <w:widowControl w:val="0"/>
        <w:autoSpaceDE w:val="0"/>
        <w:autoSpaceDN w:val="0"/>
        <w:adjustRightInd w:val="0"/>
        <w:rPr>
          <w:rFonts w:asciiTheme="majorHAnsi" w:hAnsiTheme="majorHAnsi" w:cs="Arial"/>
        </w:rPr>
      </w:pPr>
    </w:p>
    <w:p w:rsidR="00E94BBD" w:rsidRPr="00DB1B55" w:rsidRDefault="005F14B8" w:rsidP="00692709">
      <w:pPr>
        <w:widowControl w:val="0"/>
        <w:autoSpaceDE w:val="0"/>
        <w:autoSpaceDN w:val="0"/>
        <w:adjustRightInd w:val="0"/>
        <w:rPr>
          <w:rFonts w:ascii="Helvetica" w:hAnsi="Helvetica" w:cs="Arial"/>
          <w:b/>
        </w:rPr>
      </w:pPr>
      <w:r w:rsidRPr="00DB1B55">
        <w:rPr>
          <w:rFonts w:ascii="Helvetica" w:hAnsi="Helvetica" w:cs="Arial"/>
          <w:b/>
        </w:rPr>
        <w:t>Part 2</w:t>
      </w:r>
      <w:r w:rsidR="00E94BBD" w:rsidRPr="00DB1B55">
        <w:rPr>
          <w:rFonts w:ascii="Helvetica" w:hAnsi="Helvetica" w:cs="Arial"/>
          <w:b/>
        </w:rPr>
        <w:t xml:space="preserve">. Ayurvedic Medicine: Continuity, Change, </w:t>
      </w:r>
      <w:r w:rsidR="00DB1B55">
        <w:rPr>
          <w:rFonts w:ascii="Helvetica" w:hAnsi="Helvetica" w:cs="Arial"/>
          <w:b/>
        </w:rPr>
        <w:t xml:space="preserve">and </w:t>
      </w:r>
      <w:r w:rsidR="00E94BBD" w:rsidRPr="00DB1B55">
        <w:rPr>
          <w:rFonts w:ascii="Helvetica" w:hAnsi="Helvetica" w:cs="Arial"/>
          <w:b/>
        </w:rPr>
        <w:t>Globalization</w:t>
      </w:r>
    </w:p>
    <w:p w:rsidR="00A81FFB" w:rsidRPr="00A81FFB" w:rsidRDefault="00A81FFB" w:rsidP="00692709">
      <w:pPr>
        <w:widowControl w:val="0"/>
        <w:autoSpaceDE w:val="0"/>
        <w:autoSpaceDN w:val="0"/>
        <w:adjustRightInd w:val="0"/>
        <w:rPr>
          <w:rFonts w:ascii="Arial" w:hAnsi="Arial" w:cs="Arial"/>
          <w:b/>
        </w:rPr>
      </w:pPr>
    </w:p>
    <w:p w:rsidR="009B6FFF" w:rsidRPr="00116298" w:rsidRDefault="00A81FFB" w:rsidP="00692709">
      <w:pPr>
        <w:widowControl w:val="0"/>
        <w:autoSpaceDE w:val="0"/>
        <w:autoSpaceDN w:val="0"/>
        <w:adjustRightInd w:val="0"/>
        <w:rPr>
          <w:rFonts w:asciiTheme="majorHAnsi" w:hAnsiTheme="majorHAnsi" w:cs="Arial"/>
        </w:rPr>
      </w:pPr>
      <w:r>
        <w:rPr>
          <w:rFonts w:asciiTheme="majorHAnsi" w:hAnsiTheme="majorHAnsi" w:cs="Arial"/>
        </w:rPr>
        <w:t>16</w:t>
      </w:r>
      <w:r w:rsidR="009B6FFF" w:rsidRPr="00116298">
        <w:rPr>
          <w:rFonts w:asciiTheme="majorHAnsi" w:hAnsiTheme="majorHAnsi" w:cs="Arial"/>
        </w:rPr>
        <w:t xml:space="preserve">. </w:t>
      </w:r>
      <w:r w:rsidR="00DC3B31">
        <w:rPr>
          <w:rFonts w:asciiTheme="majorHAnsi" w:hAnsiTheme="majorHAnsi" w:cs="Arial"/>
        </w:rPr>
        <w:tab/>
      </w:r>
      <w:r w:rsidR="00703194" w:rsidRPr="005211E2">
        <w:rPr>
          <w:rFonts w:asciiTheme="majorHAnsi" w:hAnsiTheme="majorHAnsi" w:cs="Arial"/>
          <w:b/>
        </w:rPr>
        <w:t xml:space="preserve">Medical systems in India: </w:t>
      </w:r>
      <w:r w:rsidR="009B6FFF" w:rsidRPr="005211E2">
        <w:rPr>
          <w:rFonts w:asciiTheme="majorHAnsi" w:hAnsiTheme="majorHAnsi" w:cs="Arial"/>
          <w:b/>
        </w:rPr>
        <w:t>Paradigms of practice</w:t>
      </w:r>
      <w:r w:rsidR="00692709" w:rsidRPr="00116298">
        <w:rPr>
          <w:rFonts w:asciiTheme="majorHAnsi" w:hAnsiTheme="majorHAnsi" w:cs="Arial"/>
        </w:rPr>
        <w:t xml:space="preserve"> </w:t>
      </w:r>
    </w:p>
    <w:p w:rsidR="00692709" w:rsidRPr="00116298" w:rsidRDefault="009B6FFF" w:rsidP="00692709">
      <w:pPr>
        <w:widowControl w:val="0"/>
        <w:autoSpaceDE w:val="0"/>
        <w:autoSpaceDN w:val="0"/>
        <w:adjustRightInd w:val="0"/>
        <w:rPr>
          <w:rFonts w:asciiTheme="majorHAnsi" w:hAnsiTheme="majorHAnsi" w:cs="Arial"/>
        </w:rPr>
      </w:pPr>
      <w:r w:rsidRPr="00116298">
        <w:rPr>
          <w:rFonts w:asciiTheme="majorHAnsi" w:hAnsiTheme="majorHAnsi" w:cs="Arial"/>
        </w:rPr>
        <w:t xml:space="preserve">Reading: </w:t>
      </w:r>
      <w:r w:rsidR="00703194" w:rsidRPr="00116298">
        <w:rPr>
          <w:rFonts w:asciiTheme="majorHAnsi" w:hAnsiTheme="majorHAnsi" w:cs="Arial"/>
          <w:i/>
        </w:rPr>
        <w:t>Oriental Medicine</w:t>
      </w:r>
      <w:r w:rsidR="00703194" w:rsidRPr="00116298">
        <w:rPr>
          <w:rFonts w:asciiTheme="majorHAnsi" w:hAnsiTheme="majorHAnsi" w:cs="Arial"/>
        </w:rPr>
        <w:t xml:space="preserve"> "Medicine in India" by </w:t>
      </w:r>
      <w:proofErr w:type="spellStart"/>
      <w:r w:rsidR="00703194" w:rsidRPr="00116298">
        <w:rPr>
          <w:rFonts w:asciiTheme="majorHAnsi" w:hAnsiTheme="majorHAnsi" w:cs="Arial"/>
        </w:rPr>
        <w:t>Wujastyk</w:t>
      </w:r>
      <w:proofErr w:type="spellEnd"/>
      <w:r w:rsidR="00703194" w:rsidRPr="00116298">
        <w:rPr>
          <w:rFonts w:asciiTheme="majorHAnsi" w:hAnsiTheme="majorHAnsi" w:cs="Arial"/>
        </w:rPr>
        <w:t xml:space="preserve"> </w:t>
      </w:r>
      <w:r w:rsidR="00703194">
        <w:rPr>
          <w:rFonts w:asciiTheme="majorHAnsi" w:hAnsiTheme="majorHAnsi" w:cs="Arial"/>
        </w:rPr>
        <w:t xml:space="preserve">and </w:t>
      </w:r>
      <w:r w:rsidR="00692709" w:rsidRPr="00116298">
        <w:rPr>
          <w:rFonts w:asciiTheme="majorHAnsi" w:hAnsiTheme="majorHAnsi" w:cs="Arial"/>
        </w:rPr>
        <w:t xml:space="preserve">"Theory and Practice of Ayurvedic </w:t>
      </w:r>
      <w:r w:rsidR="00692709" w:rsidRPr="00116298">
        <w:rPr>
          <w:rFonts w:asciiTheme="majorHAnsi" w:hAnsiTheme="majorHAnsi" w:cs="Arial"/>
        </w:rPr>
        <w:lastRenderedPageBreak/>
        <w:t>Medicine" by Svoboda</w:t>
      </w:r>
    </w:p>
    <w:p w:rsidR="00692709" w:rsidRPr="00116298" w:rsidRDefault="00692709" w:rsidP="00692709">
      <w:pPr>
        <w:widowControl w:val="0"/>
        <w:autoSpaceDE w:val="0"/>
        <w:autoSpaceDN w:val="0"/>
        <w:adjustRightInd w:val="0"/>
        <w:rPr>
          <w:rFonts w:asciiTheme="majorHAnsi" w:hAnsiTheme="majorHAnsi" w:cs="Arial"/>
        </w:rPr>
      </w:pPr>
    </w:p>
    <w:p w:rsidR="0031039C" w:rsidRDefault="00A81FFB" w:rsidP="00692709">
      <w:pPr>
        <w:widowControl w:val="0"/>
        <w:autoSpaceDE w:val="0"/>
        <w:autoSpaceDN w:val="0"/>
        <w:adjustRightInd w:val="0"/>
        <w:rPr>
          <w:rFonts w:asciiTheme="majorHAnsi" w:hAnsiTheme="majorHAnsi" w:cs="Arial"/>
        </w:rPr>
      </w:pPr>
      <w:r>
        <w:rPr>
          <w:rFonts w:asciiTheme="majorHAnsi" w:hAnsiTheme="majorHAnsi" w:cs="Arial"/>
        </w:rPr>
        <w:t>21</w:t>
      </w:r>
      <w:r w:rsidR="0062505F" w:rsidRPr="00116298">
        <w:rPr>
          <w:rFonts w:asciiTheme="majorHAnsi" w:hAnsiTheme="majorHAnsi" w:cs="Arial"/>
        </w:rPr>
        <w:t xml:space="preserve">. </w:t>
      </w:r>
      <w:r w:rsidR="00DC3B31">
        <w:rPr>
          <w:rFonts w:asciiTheme="majorHAnsi" w:hAnsiTheme="majorHAnsi" w:cs="Arial"/>
        </w:rPr>
        <w:tab/>
      </w:r>
      <w:r w:rsidR="00692709" w:rsidRPr="00116298">
        <w:rPr>
          <w:rFonts w:asciiTheme="majorHAnsi" w:hAnsiTheme="majorHAnsi" w:cs="Arial"/>
        </w:rPr>
        <w:t>Film</w:t>
      </w:r>
      <w:r w:rsidR="00412C64">
        <w:rPr>
          <w:rFonts w:asciiTheme="majorHAnsi" w:hAnsiTheme="majorHAnsi" w:cs="Arial"/>
        </w:rPr>
        <w:t xml:space="preserve"> screening</w:t>
      </w:r>
      <w:r w:rsidR="00692709" w:rsidRPr="00116298">
        <w:rPr>
          <w:rFonts w:asciiTheme="majorHAnsi" w:hAnsiTheme="majorHAnsi" w:cs="Arial"/>
        </w:rPr>
        <w:t xml:space="preserve"> "The Art of Being"</w:t>
      </w:r>
      <w:r w:rsidR="00385E0B" w:rsidRPr="00116298">
        <w:rPr>
          <w:rFonts w:asciiTheme="majorHAnsi" w:hAnsiTheme="majorHAnsi" w:cs="Arial"/>
        </w:rPr>
        <w:t xml:space="preserve"> (Parts 1-7 YouTube</w:t>
      </w:r>
      <w:r w:rsidR="006000F1">
        <w:rPr>
          <w:rFonts w:asciiTheme="majorHAnsi" w:hAnsiTheme="majorHAnsi" w:cs="Arial"/>
        </w:rPr>
        <w:t>; finish at home</w:t>
      </w:r>
      <w:r w:rsidR="00385E0B" w:rsidRPr="00116298">
        <w:rPr>
          <w:rFonts w:asciiTheme="majorHAnsi" w:hAnsiTheme="majorHAnsi" w:cs="Arial"/>
        </w:rPr>
        <w:t>)</w:t>
      </w:r>
      <w:r w:rsidR="006D57B6">
        <w:rPr>
          <w:rFonts w:asciiTheme="majorHAnsi" w:hAnsiTheme="majorHAnsi" w:cs="Arial"/>
        </w:rPr>
        <w:t>. Note: Co-facilitating begins this week.</w:t>
      </w:r>
    </w:p>
    <w:p w:rsidR="00692709" w:rsidRPr="00116298" w:rsidRDefault="0031039C" w:rsidP="00692709">
      <w:pPr>
        <w:widowControl w:val="0"/>
        <w:autoSpaceDE w:val="0"/>
        <w:autoSpaceDN w:val="0"/>
        <w:adjustRightInd w:val="0"/>
        <w:rPr>
          <w:rFonts w:asciiTheme="majorHAnsi" w:hAnsiTheme="majorHAnsi" w:cs="Arial"/>
        </w:rPr>
      </w:pPr>
      <w:r>
        <w:rPr>
          <w:rFonts w:asciiTheme="majorHAnsi" w:hAnsiTheme="majorHAnsi" w:cs="Arial"/>
        </w:rPr>
        <w:t xml:space="preserve">Reading: </w:t>
      </w:r>
      <w:r w:rsidR="00093691">
        <w:rPr>
          <w:rFonts w:asciiTheme="majorHAnsi" w:hAnsiTheme="majorHAnsi" w:cs="Arial"/>
        </w:rPr>
        <w:t>“</w:t>
      </w:r>
      <w:r w:rsidR="002B745A">
        <w:rPr>
          <w:rFonts w:asciiTheme="majorHAnsi" w:hAnsiTheme="majorHAnsi" w:cs="Arial"/>
        </w:rPr>
        <w:t>Heaps of Health, Metaphysical F</w:t>
      </w:r>
      <w:r w:rsidR="00093691" w:rsidRPr="00A660FA">
        <w:rPr>
          <w:rFonts w:asciiTheme="majorHAnsi" w:hAnsiTheme="majorHAnsi" w:cs="Arial"/>
        </w:rPr>
        <w:t>itness</w:t>
      </w:r>
      <w:r w:rsidR="00093691">
        <w:rPr>
          <w:rFonts w:asciiTheme="majorHAnsi" w:hAnsiTheme="majorHAnsi" w:cs="Arial"/>
        </w:rPr>
        <w:t xml:space="preserve">” by Alter; </w:t>
      </w:r>
      <w:r w:rsidRPr="00116298">
        <w:rPr>
          <w:rFonts w:asciiTheme="majorHAnsi" w:hAnsiTheme="majorHAnsi" w:cs="Arial"/>
        </w:rPr>
        <w:t>“Power, Culture, and Medicine” by Banerjee.</w:t>
      </w:r>
    </w:p>
    <w:p w:rsidR="005E0FD6" w:rsidRPr="00116298" w:rsidRDefault="00A81FFB" w:rsidP="00692709">
      <w:pPr>
        <w:widowControl w:val="0"/>
        <w:autoSpaceDE w:val="0"/>
        <w:autoSpaceDN w:val="0"/>
        <w:adjustRightInd w:val="0"/>
        <w:rPr>
          <w:rFonts w:asciiTheme="majorHAnsi" w:hAnsiTheme="majorHAnsi" w:cs="Arial"/>
        </w:rPr>
      </w:pPr>
      <w:r>
        <w:rPr>
          <w:rFonts w:asciiTheme="majorHAnsi" w:hAnsiTheme="majorHAnsi" w:cs="Arial"/>
        </w:rPr>
        <w:t>23</w:t>
      </w:r>
      <w:r w:rsidR="00692709" w:rsidRPr="00116298">
        <w:rPr>
          <w:rFonts w:asciiTheme="majorHAnsi" w:hAnsiTheme="majorHAnsi" w:cs="Arial"/>
        </w:rPr>
        <w:t xml:space="preserve">. </w:t>
      </w:r>
      <w:r w:rsidR="00DC3B31">
        <w:rPr>
          <w:rFonts w:asciiTheme="majorHAnsi" w:hAnsiTheme="majorHAnsi" w:cs="Arial"/>
        </w:rPr>
        <w:tab/>
      </w:r>
      <w:r w:rsidR="00692709" w:rsidRPr="005211E2">
        <w:rPr>
          <w:rFonts w:asciiTheme="majorHAnsi" w:hAnsiTheme="majorHAnsi" w:cs="Arial"/>
          <w:b/>
        </w:rPr>
        <w:t>Drugs, pharmacology</w:t>
      </w:r>
      <w:r w:rsidR="0062505F" w:rsidRPr="005211E2">
        <w:rPr>
          <w:rFonts w:asciiTheme="majorHAnsi" w:hAnsiTheme="majorHAnsi" w:cs="Arial"/>
          <w:b/>
        </w:rPr>
        <w:t>, toxicity</w:t>
      </w:r>
    </w:p>
    <w:p w:rsidR="00692709" w:rsidRPr="00116298" w:rsidRDefault="005E0FD6" w:rsidP="00B12923">
      <w:pPr>
        <w:widowControl w:val="0"/>
        <w:autoSpaceDE w:val="0"/>
        <w:autoSpaceDN w:val="0"/>
        <w:adjustRightInd w:val="0"/>
        <w:rPr>
          <w:rFonts w:asciiTheme="majorHAnsi" w:hAnsiTheme="majorHAnsi" w:cs="Arial"/>
        </w:rPr>
      </w:pPr>
      <w:r w:rsidRPr="00116298">
        <w:rPr>
          <w:rFonts w:asciiTheme="majorHAnsi" w:hAnsiTheme="majorHAnsi" w:cs="Arial"/>
        </w:rPr>
        <w:t xml:space="preserve">Reading: </w:t>
      </w:r>
      <w:r w:rsidR="0062505F" w:rsidRPr="00116298">
        <w:rPr>
          <w:rFonts w:asciiTheme="majorHAnsi" w:hAnsiTheme="majorHAnsi" w:cs="Arial"/>
        </w:rPr>
        <w:t xml:space="preserve">“Taking Traditional Knowledge to the Market” by </w:t>
      </w:r>
      <w:r w:rsidR="00692709" w:rsidRPr="00116298">
        <w:rPr>
          <w:rFonts w:asciiTheme="majorHAnsi" w:hAnsiTheme="majorHAnsi" w:cs="Arial"/>
        </w:rPr>
        <w:t>Bode.</w:t>
      </w:r>
      <w:r w:rsidR="00B55298" w:rsidRPr="00116298">
        <w:rPr>
          <w:rFonts w:asciiTheme="majorHAnsi" w:hAnsiTheme="majorHAnsi" w:cs="Arial"/>
        </w:rPr>
        <w:t xml:space="preserve"> </w:t>
      </w:r>
      <w:r w:rsidRPr="00116298">
        <w:rPr>
          <w:rFonts w:asciiTheme="majorHAnsi" w:hAnsiTheme="majorHAnsi" w:cs="Arial"/>
        </w:rPr>
        <w:t>“Lead, Mercury, and Arsenic in US</w:t>
      </w:r>
      <w:r w:rsidRPr="00116298">
        <w:rPr>
          <w:rFonts w:asciiTheme="majorHAnsi" w:hAnsiTheme="majorHAnsi" w:cs="Monaco"/>
        </w:rPr>
        <w:t>‐</w:t>
      </w:r>
      <w:r w:rsidRPr="00116298">
        <w:rPr>
          <w:rFonts w:asciiTheme="majorHAnsi" w:hAnsiTheme="majorHAnsi" w:cs="Arial"/>
        </w:rPr>
        <w:t xml:space="preserve"> and Indian</w:t>
      </w:r>
      <w:r w:rsidRPr="00116298">
        <w:rPr>
          <w:rFonts w:asciiTheme="majorHAnsi" w:hAnsiTheme="majorHAnsi" w:cs="Monaco"/>
        </w:rPr>
        <w:t>‐</w:t>
      </w:r>
      <w:r w:rsidRPr="00116298">
        <w:rPr>
          <w:rFonts w:asciiTheme="majorHAnsi" w:hAnsiTheme="majorHAnsi" w:cs="Arial"/>
        </w:rPr>
        <w:t>Manufactured Ayurvedic Medicines Sold via the Internet</w:t>
      </w:r>
      <w:proofErr w:type="gramStart"/>
      <w:r w:rsidRPr="00116298">
        <w:rPr>
          <w:rFonts w:asciiTheme="majorHAnsi" w:hAnsiTheme="majorHAnsi" w:cs="Arial"/>
        </w:rPr>
        <w:t>“ by</w:t>
      </w:r>
      <w:proofErr w:type="gramEnd"/>
      <w:r w:rsidRPr="00116298">
        <w:rPr>
          <w:rFonts w:asciiTheme="majorHAnsi" w:hAnsiTheme="majorHAnsi" w:cs="Arial"/>
        </w:rPr>
        <w:t xml:space="preserve"> </w:t>
      </w:r>
      <w:proofErr w:type="spellStart"/>
      <w:r w:rsidRPr="00116298">
        <w:rPr>
          <w:rFonts w:asciiTheme="majorHAnsi" w:hAnsiTheme="majorHAnsi" w:cs="Arial"/>
        </w:rPr>
        <w:t>Saper</w:t>
      </w:r>
      <w:proofErr w:type="spellEnd"/>
      <w:r w:rsidRPr="00116298">
        <w:rPr>
          <w:rFonts w:asciiTheme="majorHAnsi" w:hAnsiTheme="majorHAnsi" w:cs="Arial"/>
        </w:rPr>
        <w:t xml:space="preserve"> et al.</w:t>
      </w:r>
    </w:p>
    <w:p w:rsidR="00692709" w:rsidRPr="00116298" w:rsidRDefault="00692709" w:rsidP="00692709">
      <w:pPr>
        <w:widowControl w:val="0"/>
        <w:autoSpaceDE w:val="0"/>
        <w:autoSpaceDN w:val="0"/>
        <w:adjustRightInd w:val="0"/>
        <w:rPr>
          <w:rFonts w:asciiTheme="majorHAnsi" w:hAnsiTheme="majorHAnsi" w:cs="Arial"/>
        </w:rPr>
      </w:pPr>
    </w:p>
    <w:p w:rsidR="005E0FD6" w:rsidRPr="00116298" w:rsidRDefault="00C26108" w:rsidP="00692709">
      <w:pPr>
        <w:widowControl w:val="0"/>
        <w:autoSpaceDE w:val="0"/>
        <w:autoSpaceDN w:val="0"/>
        <w:adjustRightInd w:val="0"/>
        <w:rPr>
          <w:rFonts w:asciiTheme="majorHAnsi" w:hAnsiTheme="majorHAnsi" w:cs="Arial"/>
        </w:rPr>
      </w:pPr>
      <w:r>
        <w:rPr>
          <w:rFonts w:asciiTheme="majorHAnsi" w:hAnsiTheme="majorHAnsi" w:cs="Arial"/>
        </w:rPr>
        <w:t>28</w:t>
      </w:r>
      <w:r w:rsidR="00692709" w:rsidRPr="00116298">
        <w:rPr>
          <w:rFonts w:asciiTheme="majorHAnsi" w:hAnsiTheme="majorHAnsi" w:cs="Arial"/>
        </w:rPr>
        <w:t xml:space="preserve">. </w:t>
      </w:r>
      <w:r w:rsidR="00DC3B31">
        <w:rPr>
          <w:rFonts w:asciiTheme="majorHAnsi" w:hAnsiTheme="majorHAnsi" w:cs="Arial"/>
        </w:rPr>
        <w:tab/>
      </w:r>
      <w:r w:rsidR="00E714A6" w:rsidRPr="00A569F2">
        <w:rPr>
          <w:rFonts w:asciiTheme="majorHAnsi" w:hAnsiTheme="majorHAnsi" w:cs="Arial"/>
          <w:b/>
        </w:rPr>
        <w:t xml:space="preserve">Knowledge, standardization, </w:t>
      </w:r>
      <w:r w:rsidR="00A569F2" w:rsidRPr="00A569F2">
        <w:rPr>
          <w:rFonts w:asciiTheme="majorHAnsi" w:hAnsiTheme="majorHAnsi" w:cs="Arial"/>
          <w:b/>
        </w:rPr>
        <w:t>bio</w:t>
      </w:r>
      <w:r w:rsidR="00692709" w:rsidRPr="00A569F2">
        <w:rPr>
          <w:rFonts w:asciiTheme="majorHAnsi" w:hAnsiTheme="majorHAnsi" w:cs="Arial"/>
          <w:b/>
        </w:rPr>
        <w:t>medicine</w:t>
      </w:r>
    </w:p>
    <w:p w:rsidR="00692709" w:rsidRPr="00116298" w:rsidRDefault="005E0FD6" w:rsidP="005E0FD6">
      <w:pPr>
        <w:widowControl w:val="0"/>
        <w:autoSpaceDE w:val="0"/>
        <w:autoSpaceDN w:val="0"/>
        <w:adjustRightInd w:val="0"/>
        <w:rPr>
          <w:rFonts w:asciiTheme="majorHAnsi" w:hAnsiTheme="majorHAnsi" w:cs="Arial"/>
        </w:rPr>
      </w:pPr>
      <w:r w:rsidRPr="00116298">
        <w:rPr>
          <w:rFonts w:asciiTheme="majorHAnsi" w:hAnsiTheme="majorHAnsi" w:cs="Arial"/>
        </w:rPr>
        <w:t xml:space="preserve">Reading: “Modern Desires, Knowledge Control, and Physician Resistance” by </w:t>
      </w:r>
      <w:r w:rsidR="00692709" w:rsidRPr="00116298">
        <w:rPr>
          <w:rFonts w:asciiTheme="majorHAnsi" w:hAnsiTheme="majorHAnsi" w:cs="Arial"/>
        </w:rPr>
        <w:t xml:space="preserve">Cameron. </w:t>
      </w:r>
      <w:r w:rsidRPr="00116298">
        <w:rPr>
          <w:rFonts w:asciiTheme="majorHAnsi" w:hAnsiTheme="majorHAnsi" w:cs="Arial"/>
        </w:rPr>
        <w:t>“Of Spineless Babies and Folic Acid: Evidence and Efficacy in</w:t>
      </w:r>
      <w:r w:rsidR="00C92DA6">
        <w:rPr>
          <w:rFonts w:asciiTheme="majorHAnsi" w:hAnsiTheme="majorHAnsi" w:cs="Arial"/>
        </w:rPr>
        <w:t xml:space="preserve"> </w:t>
      </w:r>
      <w:r w:rsidRPr="00116298">
        <w:rPr>
          <w:rFonts w:asciiTheme="majorHAnsi" w:hAnsiTheme="majorHAnsi" w:cs="Arial"/>
        </w:rPr>
        <w:t xml:space="preserve">Biomedicine and </w:t>
      </w:r>
      <w:proofErr w:type="spellStart"/>
      <w:r w:rsidRPr="00116298">
        <w:rPr>
          <w:rFonts w:asciiTheme="majorHAnsi" w:hAnsiTheme="majorHAnsi" w:cs="Arial"/>
        </w:rPr>
        <w:t>Ayurvedic</w:t>
      </w:r>
      <w:proofErr w:type="spellEnd"/>
      <w:r w:rsidRPr="00116298">
        <w:rPr>
          <w:rFonts w:asciiTheme="majorHAnsi" w:hAnsiTheme="majorHAnsi" w:cs="Arial"/>
        </w:rPr>
        <w:t xml:space="preserve"> Medicine” by </w:t>
      </w:r>
      <w:proofErr w:type="spellStart"/>
      <w:r w:rsidR="00692709" w:rsidRPr="00116298">
        <w:rPr>
          <w:rFonts w:asciiTheme="majorHAnsi" w:hAnsiTheme="majorHAnsi" w:cs="Arial"/>
        </w:rPr>
        <w:t>Naraindas</w:t>
      </w:r>
      <w:proofErr w:type="spellEnd"/>
      <w:r w:rsidR="00692709" w:rsidRPr="00116298">
        <w:rPr>
          <w:rFonts w:asciiTheme="majorHAnsi" w:hAnsiTheme="majorHAnsi" w:cs="Arial"/>
        </w:rPr>
        <w:t>. </w:t>
      </w:r>
    </w:p>
    <w:p w:rsidR="00B12923" w:rsidRPr="00116298" w:rsidRDefault="00C26108" w:rsidP="00692709">
      <w:pPr>
        <w:widowControl w:val="0"/>
        <w:autoSpaceDE w:val="0"/>
        <w:autoSpaceDN w:val="0"/>
        <w:adjustRightInd w:val="0"/>
        <w:rPr>
          <w:rFonts w:asciiTheme="majorHAnsi" w:hAnsiTheme="majorHAnsi" w:cs="Arial"/>
        </w:rPr>
      </w:pPr>
      <w:r>
        <w:rPr>
          <w:rFonts w:asciiTheme="majorHAnsi" w:hAnsiTheme="majorHAnsi" w:cs="Arial"/>
        </w:rPr>
        <w:t>30</w:t>
      </w:r>
      <w:r w:rsidR="0022421D" w:rsidRPr="00116298">
        <w:rPr>
          <w:rFonts w:asciiTheme="majorHAnsi" w:hAnsiTheme="majorHAnsi" w:cs="Arial"/>
        </w:rPr>
        <w:t>. </w:t>
      </w:r>
      <w:r w:rsidR="00DC3B31">
        <w:rPr>
          <w:rFonts w:asciiTheme="majorHAnsi" w:hAnsiTheme="majorHAnsi" w:cs="Arial"/>
        </w:rPr>
        <w:tab/>
      </w:r>
      <w:r w:rsidR="0022421D" w:rsidRPr="00A569F2">
        <w:rPr>
          <w:rFonts w:asciiTheme="majorHAnsi" w:hAnsiTheme="majorHAnsi" w:cs="Arial"/>
          <w:b/>
        </w:rPr>
        <w:t>Ayurveda as</w:t>
      </w:r>
      <w:r w:rsidR="00A569F2" w:rsidRPr="00A569F2">
        <w:rPr>
          <w:rFonts w:asciiTheme="majorHAnsi" w:hAnsiTheme="majorHAnsi" w:cs="Arial"/>
          <w:b/>
        </w:rPr>
        <w:t xml:space="preserve"> </w:t>
      </w:r>
      <w:r w:rsidR="00024AF8" w:rsidRPr="00A569F2">
        <w:rPr>
          <w:rFonts w:asciiTheme="majorHAnsi" w:hAnsiTheme="majorHAnsi" w:cs="Arial"/>
          <w:b/>
        </w:rPr>
        <w:t>c</w:t>
      </w:r>
      <w:r w:rsidR="00692709" w:rsidRPr="00A569F2">
        <w:rPr>
          <w:rFonts w:asciiTheme="majorHAnsi" w:hAnsiTheme="majorHAnsi" w:cs="Arial"/>
          <w:b/>
        </w:rPr>
        <w:t xml:space="preserve">ultural </w:t>
      </w:r>
      <w:r w:rsidR="0022421D" w:rsidRPr="00A569F2">
        <w:rPr>
          <w:rFonts w:asciiTheme="majorHAnsi" w:hAnsiTheme="majorHAnsi" w:cs="Arial"/>
          <w:b/>
        </w:rPr>
        <w:t>paradigm</w:t>
      </w:r>
    </w:p>
    <w:p w:rsidR="00692709" w:rsidRPr="00116298" w:rsidRDefault="00B12923" w:rsidP="00692709">
      <w:pPr>
        <w:widowControl w:val="0"/>
        <w:autoSpaceDE w:val="0"/>
        <w:autoSpaceDN w:val="0"/>
        <w:adjustRightInd w:val="0"/>
        <w:rPr>
          <w:rFonts w:asciiTheme="majorHAnsi" w:hAnsiTheme="majorHAnsi" w:cs="Arial"/>
        </w:rPr>
      </w:pPr>
      <w:r w:rsidRPr="00116298">
        <w:rPr>
          <w:rFonts w:asciiTheme="majorHAnsi" w:hAnsiTheme="majorHAnsi" w:cs="Arial"/>
        </w:rPr>
        <w:t xml:space="preserve">Reading: “Feminization and Marginalization?” by </w:t>
      </w:r>
      <w:r w:rsidR="00692709" w:rsidRPr="00116298">
        <w:rPr>
          <w:rFonts w:asciiTheme="majorHAnsi" w:hAnsiTheme="majorHAnsi" w:cs="Arial"/>
        </w:rPr>
        <w:t xml:space="preserve">Cameron. </w:t>
      </w:r>
      <w:r w:rsidR="007F3421" w:rsidRPr="00116298">
        <w:rPr>
          <w:rFonts w:asciiTheme="majorHAnsi" w:hAnsiTheme="majorHAnsi" w:cs="Arial"/>
        </w:rPr>
        <w:t xml:space="preserve">“Ayurvedic Interiors” by </w:t>
      </w:r>
      <w:r w:rsidR="00692709" w:rsidRPr="00116298">
        <w:rPr>
          <w:rFonts w:asciiTheme="majorHAnsi" w:hAnsiTheme="majorHAnsi" w:cs="Arial"/>
        </w:rPr>
        <w:t>Langford.</w:t>
      </w:r>
    </w:p>
    <w:p w:rsidR="00692709" w:rsidRPr="00116298" w:rsidRDefault="00692709" w:rsidP="00692709">
      <w:pPr>
        <w:widowControl w:val="0"/>
        <w:autoSpaceDE w:val="0"/>
        <w:autoSpaceDN w:val="0"/>
        <w:adjustRightInd w:val="0"/>
        <w:rPr>
          <w:rFonts w:asciiTheme="majorHAnsi" w:hAnsiTheme="majorHAnsi" w:cs="Arial"/>
        </w:rPr>
      </w:pPr>
    </w:p>
    <w:p w:rsidR="00DC3B31" w:rsidRPr="00DB1B55" w:rsidRDefault="00BB5FF1" w:rsidP="00692709">
      <w:pPr>
        <w:widowControl w:val="0"/>
        <w:autoSpaceDE w:val="0"/>
        <w:autoSpaceDN w:val="0"/>
        <w:adjustRightInd w:val="0"/>
        <w:rPr>
          <w:rFonts w:ascii="Helvetica" w:hAnsi="Helvetica" w:cs="Arial"/>
          <w:b/>
        </w:rPr>
      </w:pPr>
      <w:r w:rsidRPr="00DB1B55">
        <w:rPr>
          <w:rFonts w:ascii="Helvetica" w:hAnsi="Helvetica" w:cs="Arial"/>
          <w:b/>
        </w:rPr>
        <w:t xml:space="preserve">February </w:t>
      </w:r>
    </w:p>
    <w:p w:rsidR="00DC3B31" w:rsidRDefault="00DC3B31" w:rsidP="00692709">
      <w:pPr>
        <w:widowControl w:val="0"/>
        <w:autoSpaceDE w:val="0"/>
        <w:autoSpaceDN w:val="0"/>
        <w:adjustRightInd w:val="0"/>
        <w:rPr>
          <w:rFonts w:asciiTheme="majorHAnsi" w:hAnsiTheme="majorHAnsi" w:cs="Arial"/>
        </w:rPr>
      </w:pPr>
    </w:p>
    <w:p w:rsidR="009B6FFF" w:rsidRPr="00116298" w:rsidRDefault="00C26108" w:rsidP="00692709">
      <w:pPr>
        <w:widowControl w:val="0"/>
        <w:autoSpaceDE w:val="0"/>
        <w:autoSpaceDN w:val="0"/>
        <w:adjustRightInd w:val="0"/>
        <w:rPr>
          <w:rFonts w:asciiTheme="majorHAnsi" w:hAnsiTheme="majorHAnsi" w:cs="Arial"/>
        </w:rPr>
      </w:pPr>
      <w:r>
        <w:rPr>
          <w:rFonts w:asciiTheme="majorHAnsi" w:hAnsiTheme="majorHAnsi" w:cs="Arial"/>
        </w:rPr>
        <w:t>4</w:t>
      </w:r>
      <w:r w:rsidR="00692709" w:rsidRPr="00116298">
        <w:rPr>
          <w:rFonts w:asciiTheme="majorHAnsi" w:hAnsiTheme="majorHAnsi" w:cs="Arial"/>
        </w:rPr>
        <w:t xml:space="preserve">. </w:t>
      </w:r>
      <w:r w:rsidR="00DC3B31">
        <w:rPr>
          <w:rFonts w:asciiTheme="majorHAnsi" w:hAnsiTheme="majorHAnsi" w:cs="Arial"/>
        </w:rPr>
        <w:tab/>
      </w:r>
      <w:r w:rsidR="00BB5FF1" w:rsidRPr="00A569F2">
        <w:rPr>
          <w:rFonts w:asciiTheme="majorHAnsi" w:hAnsiTheme="majorHAnsi" w:cs="Arial"/>
          <w:b/>
        </w:rPr>
        <w:t>National and t</w:t>
      </w:r>
      <w:r w:rsidR="00692709" w:rsidRPr="00A569F2">
        <w:rPr>
          <w:rFonts w:asciiTheme="majorHAnsi" w:hAnsiTheme="majorHAnsi" w:cs="Arial"/>
          <w:b/>
        </w:rPr>
        <w:t>ransnational</w:t>
      </w:r>
      <w:r w:rsidR="00BB5FF1" w:rsidRPr="00A569F2">
        <w:rPr>
          <w:rFonts w:asciiTheme="majorHAnsi" w:hAnsiTheme="majorHAnsi" w:cs="Arial"/>
          <w:b/>
        </w:rPr>
        <w:t xml:space="preserve"> Ayurveda</w:t>
      </w:r>
      <w:r w:rsidR="00692709" w:rsidRPr="00116298">
        <w:rPr>
          <w:rFonts w:asciiTheme="majorHAnsi" w:hAnsiTheme="majorHAnsi" w:cs="Arial"/>
        </w:rPr>
        <w:t xml:space="preserve"> </w:t>
      </w:r>
    </w:p>
    <w:p w:rsidR="00245281" w:rsidRPr="00116298" w:rsidRDefault="009B6FFF" w:rsidP="00692709">
      <w:pPr>
        <w:widowControl w:val="0"/>
        <w:autoSpaceDE w:val="0"/>
        <w:autoSpaceDN w:val="0"/>
        <w:adjustRightInd w:val="0"/>
        <w:rPr>
          <w:rFonts w:asciiTheme="majorHAnsi" w:hAnsiTheme="majorHAnsi" w:cs="Arial"/>
        </w:rPr>
      </w:pPr>
      <w:r w:rsidRPr="00116298">
        <w:rPr>
          <w:rFonts w:asciiTheme="majorHAnsi" w:hAnsiTheme="majorHAnsi" w:cs="Arial"/>
        </w:rPr>
        <w:t xml:space="preserve">Reading: </w:t>
      </w:r>
      <w:r w:rsidR="00BB5FF1" w:rsidRPr="00116298">
        <w:rPr>
          <w:rFonts w:asciiTheme="majorHAnsi" w:hAnsiTheme="majorHAnsi" w:cs="Arial"/>
          <w:i/>
        </w:rPr>
        <w:t>Oriental Medicine</w:t>
      </w:r>
      <w:r w:rsidR="00BB5FF1" w:rsidRPr="00116298">
        <w:rPr>
          <w:rFonts w:asciiTheme="majorHAnsi" w:hAnsiTheme="majorHAnsi" w:cs="Arial"/>
        </w:rPr>
        <w:t xml:space="preserve"> </w:t>
      </w:r>
      <w:r w:rsidR="00692709" w:rsidRPr="00116298">
        <w:rPr>
          <w:rFonts w:asciiTheme="majorHAnsi" w:hAnsiTheme="majorHAnsi" w:cs="Arial"/>
        </w:rPr>
        <w:t xml:space="preserve">"Ayurvedic Medicine Today" </w:t>
      </w:r>
      <w:r w:rsidR="00BB5FF1" w:rsidRPr="00116298">
        <w:rPr>
          <w:rFonts w:asciiTheme="majorHAnsi" w:hAnsiTheme="majorHAnsi" w:cs="Arial"/>
        </w:rPr>
        <w:t xml:space="preserve">by </w:t>
      </w:r>
      <w:r w:rsidR="00692709" w:rsidRPr="00116298">
        <w:rPr>
          <w:rFonts w:asciiTheme="majorHAnsi" w:hAnsiTheme="majorHAnsi" w:cs="Arial"/>
        </w:rPr>
        <w:t xml:space="preserve">Shankar &amp; </w:t>
      </w:r>
      <w:proofErr w:type="spellStart"/>
      <w:r w:rsidR="00692709" w:rsidRPr="00116298">
        <w:rPr>
          <w:rFonts w:asciiTheme="majorHAnsi" w:hAnsiTheme="majorHAnsi" w:cs="Arial"/>
        </w:rPr>
        <w:t>Manohar</w:t>
      </w:r>
      <w:proofErr w:type="spellEnd"/>
      <w:r w:rsidR="00D935B1" w:rsidRPr="00116298">
        <w:rPr>
          <w:rFonts w:asciiTheme="majorHAnsi" w:hAnsiTheme="majorHAnsi" w:cs="Arial"/>
        </w:rPr>
        <w:t xml:space="preserve">. </w:t>
      </w:r>
      <w:r w:rsidR="00D935B1" w:rsidRPr="00116298">
        <w:rPr>
          <w:rFonts w:asciiTheme="majorHAnsi" w:hAnsiTheme="majorHAnsi" w:cs="Arial"/>
          <w:i/>
        </w:rPr>
        <w:t>Asian Medicine and Globalization</w:t>
      </w:r>
      <w:r w:rsidR="00D935B1" w:rsidRPr="00116298">
        <w:rPr>
          <w:rFonts w:asciiTheme="majorHAnsi" w:hAnsiTheme="majorHAnsi" w:cs="Arial"/>
        </w:rPr>
        <w:t xml:space="preserve"> “</w:t>
      </w:r>
      <w:r w:rsidR="00BC11B5">
        <w:rPr>
          <w:rFonts w:asciiTheme="majorHAnsi" w:hAnsiTheme="majorHAnsi" w:cs="Arial"/>
        </w:rPr>
        <w:t>Intro</w:t>
      </w:r>
      <w:r w:rsidR="00D935B1" w:rsidRPr="00116298">
        <w:rPr>
          <w:rFonts w:asciiTheme="majorHAnsi" w:hAnsiTheme="majorHAnsi" w:cs="Arial"/>
        </w:rPr>
        <w:t xml:space="preserve">: The Politics of Culture and Medicine” by Alter. </w:t>
      </w:r>
    </w:p>
    <w:p w:rsidR="00692709" w:rsidRPr="00116298" w:rsidRDefault="00692709" w:rsidP="00692709">
      <w:pPr>
        <w:widowControl w:val="0"/>
        <w:autoSpaceDE w:val="0"/>
        <w:autoSpaceDN w:val="0"/>
        <w:adjustRightInd w:val="0"/>
        <w:rPr>
          <w:rFonts w:asciiTheme="majorHAnsi" w:hAnsiTheme="majorHAnsi" w:cs="Arial"/>
        </w:rPr>
      </w:pPr>
    </w:p>
    <w:p w:rsidR="00245281" w:rsidRPr="00DB1B55" w:rsidRDefault="005F14B8" w:rsidP="00C74F4A">
      <w:pPr>
        <w:rPr>
          <w:rFonts w:ascii="Helvetica" w:hAnsi="Helvetica"/>
          <w:b/>
        </w:rPr>
      </w:pPr>
      <w:r w:rsidRPr="00DB1B55">
        <w:rPr>
          <w:rFonts w:ascii="Helvetica" w:hAnsi="Helvetica" w:cs="Arial"/>
          <w:b/>
        </w:rPr>
        <w:t>Part 3</w:t>
      </w:r>
      <w:r w:rsidR="00C74F4A" w:rsidRPr="00DB1B55">
        <w:rPr>
          <w:rFonts w:ascii="Helvetica" w:hAnsi="Helvetica" w:cs="Arial"/>
          <w:b/>
        </w:rPr>
        <w:t xml:space="preserve">. Tibetan Medicine: Science, Religion, </w:t>
      </w:r>
      <w:r w:rsidR="00972A81" w:rsidRPr="00DB1B55">
        <w:rPr>
          <w:rFonts w:ascii="Helvetica" w:hAnsi="Helvetica" w:cs="Arial"/>
          <w:b/>
        </w:rPr>
        <w:t>and</w:t>
      </w:r>
      <w:r w:rsidR="00C74F4A" w:rsidRPr="00DB1B55">
        <w:rPr>
          <w:rFonts w:ascii="Helvetica" w:hAnsi="Helvetica" w:cs="Arial"/>
          <w:b/>
        </w:rPr>
        <w:t xml:space="preserve"> Refugees</w:t>
      </w:r>
    </w:p>
    <w:p w:rsidR="00605043" w:rsidRPr="00116298" w:rsidRDefault="00605043" w:rsidP="00692709">
      <w:pPr>
        <w:widowControl w:val="0"/>
        <w:autoSpaceDE w:val="0"/>
        <w:autoSpaceDN w:val="0"/>
        <w:adjustRightInd w:val="0"/>
        <w:rPr>
          <w:rFonts w:asciiTheme="majorHAnsi" w:hAnsiTheme="majorHAnsi" w:cs="Arial"/>
        </w:rPr>
      </w:pPr>
    </w:p>
    <w:p w:rsidR="00572D0A" w:rsidRPr="00116298" w:rsidRDefault="00C26108" w:rsidP="00692709">
      <w:pPr>
        <w:widowControl w:val="0"/>
        <w:autoSpaceDE w:val="0"/>
        <w:autoSpaceDN w:val="0"/>
        <w:adjustRightInd w:val="0"/>
        <w:rPr>
          <w:rFonts w:asciiTheme="majorHAnsi" w:hAnsiTheme="majorHAnsi" w:cs="Arial"/>
        </w:rPr>
      </w:pPr>
      <w:r>
        <w:rPr>
          <w:rFonts w:asciiTheme="majorHAnsi" w:hAnsiTheme="majorHAnsi" w:cs="Arial"/>
        </w:rPr>
        <w:t>6</w:t>
      </w:r>
      <w:r w:rsidR="005E1C45" w:rsidRPr="00116298">
        <w:rPr>
          <w:rFonts w:asciiTheme="majorHAnsi" w:hAnsiTheme="majorHAnsi" w:cs="Arial"/>
        </w:rPr>
        <w:t xml:space="preserve">. </w:t>
      </w:r>
      <w:r w:rsidR="00DC3B31">
        <w:rPr>
          <w:rFonts w:asciiTheme="majorHAnsi" w:hAnsiTheme="majorHAnsi" w:cs="Arial"/>
        </w:rPr>
        <w:tab/>
      </w:r>
      <w:r w:rsidR="005E1C45" w:rsidRPr="00116298">
        <w:rPr>
          <w:rFonts w:asciiTheme="majorHAnsi" w:hAnsiTheme="majorHAnsi" w:cs="Arial"/>
        </w:rPr>
        <w:t> </w:t>
      </w:r>
      <w:proofErr w:type="spellStart"/>
      <w:r w:rsidR="005E1C45" w:rsidRPr="00972A81">
        <w:rPr>
          <w:rFonts w:asciiTheme="majorHAnsi" w:hAnsiTheme="majorHAnsi" w:cs="Arial"/>
          <w:b/>
        </w:rPr>
        <w:t>Humo</w:t>
      </w:r>
      <w:r w:rsidR="00A569F2" w:rsidRPr="00972A81">
        <w:rPr>
          <w:rFonts w:asciiTheme="majorHAnsi" w:hAnsiTheme="majorHAnsi" w:cs="Arial"/>
          <w:b/>
        </w:rPr>
        <w:t>urs</w:t>
      </w:r>
      <w:proofErr w:type="spellEnd"/>
      <w:r w:rsidR="00A569F2" w:rsidRPr="00972A81">
        <w:rPr>
          <w:rFonts w:asciiTheme="majorHAnsi" w:hAnsiTheme="majorHAnsi" w:cs="Arial"/>
          <w:b/>
        </w:rPr>
        <w:t>,</w:t>
      </w:r>
      <w:r w:rsidR="00E43113" w:rsidRPr="00972A81">
        <w:rPr>
          <w:rFonts w:asciiTheme="majorHAnsi" w:hAnsiTheme="majorHAnsi" w:cs="Arial"/>
          <w:b/>
        </w:rPr>
        <w:t xml:space="preserve"> herbs</w:t>
      </w:r>
      <w:r w:rsidR="00A569F2" w:rsidRPr="00972A81">
        <w:rPr>
          <w:rFonts w:asciiTheme="majorHAnsi" w:hAnsiTheme="majorHAnsi" w:cs="Arial"/>
          <w:b/>
        </w:rPr>
        <w:t>,</w:t>
      </w:r>
      <w:r w:rsidR="00692709" w:rsidRPr="00972A81">
        <w:rPr>
          <w:rFonts w:asciiTheme="majorHAnsi" w:hAnsiTheme="majorHAnsi" w:cs="Arial"/>
          <w:b/>
        </w:rPr>
        <w:t xml:space="preserve"> </w:t>
      </w:r>
      <w:r w:rsidR="00A569F2" w:rsidRPr="00972A81">
        <w:rPr>
          <w:rFonts w:asciiTheme="majorHAnsi" w:hAnsiTheme="majorHAnsi" w:cs="Arial"/>
          <w:b/>
        </w:rPr>
        <w:t>dharma</w:t>
      </w:r>
    </w:p>
    <w:p w:rsidR="00692709" w:rsidRPr="00116298" w:rsidRDefault="00572D0A" w:rsidP="00692709">
      <w:pPr>
        <w:widowControl w:val="0"/>
        <w:autoSpaceDE w:val="0"/>
        <w:autoSpaceDN w:val="0"/>
        <w:adjustRightInd w:val="0"/>
        <w:rPr>
          <w:rFonts w:asciiTheme="majorHAnsi" w:hAnsiTheme="majorHAnsi" w:cs="Arial"/>
        </w:rPr>
      </w:pPr>
      <w:r w:rsidRPr="00116298">
        <w:rPr>
          <w:rFonts w:asciiTheme="majorHAnsi" w:hAnsiTheme="majorHAnsi" w:cs="Arial"/>
        </w:rPr>
        <w:t xml:space="preserve">Reading: </w:t>
      </w:r>
      <w:r w:rsidR="00692709" w:rsidRPr="00116298">
        <w:rPr>
          <w:rFonts w:asciiTheme="majorHAnsi" w:hAnsiTheme="majorHAnsi" w:cs="Arial"/>
        </w:rPr>
        <w:t>Mayer "Theory and Practice of Tibetan Medicine"</w:t>
      </w:r>
      <w:r w:rsidR="00C95F0C">
        <w:rPr>
          <w:rFonts w:asciiTheme="majorHAnsi" w:hAnsiTheme="majorHAnsi" w:cs="Arial"/>
        </w:rPr>
        <w:t xml:space="preserve"> in </w:t>
      </w:r>
      <w:r w:rsidR="00C95F0C" w:rsidRPr="00C95F0C">
        <w:rPr>
          <w:rFonts w:asciiTheme="majorHAnsi" w:hAnsiTheme="majorHAnsi" w:cs="Arial"/>
          <w:i/>
        </w:rPr>
        <w:t>Oriental Medicine</w:t>
      </w:r>
      <w:r w:rsidR="00C95F0C">
        <w:rPr>
          <w:rFonts w:asciiTheme="majorHAnsi" w:hAnsiTheme="majorHAnsi" w:cs="Arial"/>
        </w:rPr>
        <w:t>.</w:t>
      </w:r>
    </w:p>
    <w:p w:rsidR="00692709" w:rsidRPr="00116298" w:rsidRDefault="00692709" w:rsidP="00692709">
      <w:pPr>
        <w:widowControl w:val="0"/>
        <w:autoSpaceDE w:val="0"/>
        <w:autoSpaceDN w:val="0"/>
        <w:adjustRightInd w:val="0"/>
        <w:rPr>
          <w:rFonts w:asciiTheme="majorHAnsi" w:hAnsiTheme="majorHAnsi" w:cs="Arial"/>
        </w:rPr>
      </w:pPr>
    </w:p>
    <w:p w:rsidR="00445221" w:rsidRDefault="00C26108" w:rsidP="00692709">
      <w:pPr>
        <w:widowControl w:val="0"/>
        <w:autoSpaceDE w:val="0"/>
        <w:autoSpaceDN w:val="0"/>
        <w:adjustRightInd w:val="0"/>
        <w:rPr>
          <w:rFonts w:asciiTheme="majorHAnsi" w:hAnsiTheme="majorHAnsi" w:cs="Arial"/>
        </w:rPr>
      </w:pPr>
      <w:r>
        <w:rPr>
          <w:rFonts w:asciiTheme="majorHAnsi" w:hAnsiTheme="majorHAnsi" w:cs="Arial"/>
        </w:rPr>
        <w:t>11</w:t>
      </w:r>
      <w:r w:rsidR="00445221">
        <w:rPr>
          <w:rFonts w:asciiTheme="majorHAnsi" w:hAnsiTheme="majorHAnsi" w:cs="Arial"/>
        </w:rPr>
        <w:t>.</w:t>
      </w:r>
      <w:r w:rsidR="00692709" w:rsidRPr="00116298">
        <w:rPr>
          <w:rFonts w:asciiTheme="majorHAnsi" w:hAnsiTheme="majorHAnsi" w:cs="Arial"/>
        </w:rPr>
        <w:t xml:space="preserve">  </w:t>
      </w:r>
      <w:r w:rsidR="00DC3B31">
        <w:rPr>
          <w:rFonts w:asciiTheme="majorHAnsi" w:hAnsiTheme="majorHAnsi" w:cs="Arial"/>
        </w:rPr>
        <w:tab/>
      </w:r>
      <w:r w:rsidR="00692709" w:rsidRPr="00116298">
        <w:rPr>
          <w:rFonts w:asciiTheme="majorHAnsi" w:hAnsiTheme="majorHAnsi" w:cs="Arial"/>
        </w:rPr>
        <w:t>Film</w:t>
      </w:r>
      <w:r w:rsidR="00412C64">
        <w:rPr>
          <w:rFonts w:asciiTheme="majorHAnsi" w:hAnsiTheme="majorHAnsi" w:cs="Arial"/>
        </w:rPr>
        <w:t xml:space="preserve"> </w:t>
      </w:r>
      <w:r w:rsidR="00877358">
        <w:rPr>
          <w:rFonts w:asciiTheme="majorHAnsi" w:hAnsiTheme="majorHAnsi" w:cs="Arial"/>
        </w:rPr>
        <w:t xml:space="preserve">screening </w:t>
      </w:r>
      <w:r w:rsidR="00877358" w:rsidRPr="00116298">
        <w:rPr>
          <w:rFonts w:asciiTheme="majorHAnsi" w:hAnsiTheme="majorHAnsi" w:cs="Arial"/>
        </w:rPr>
        <w:t>“</w:t>
      </w:r>
      <w:r w:rsidR="00E43113" w:rsidRPr="00116298">
        <w:rPr>
          <w:rFonts w:asciiTheme="majorHAnsi" w:hAnsiTheme="majorHAnsi" w:cs="Arial"/>
        </w:rPr>
        <w:t>Journeys with Tibetan Medicine.”</w:t>
      </w:r>
      <w:r w:rsidR="00445221" w:rsidRPr="00445221">
        <w:rPr>
          <w:rFonts w:asciiTheme="majorHAnsi" w:hAnsiTheme="majorHAnsi" w:cs="Arial"/>
        </w:rPr>
        <w:t xml:space="preserve"> </w:t>
      </w:r>
    </w:p>
    <w:p w:rsidR="00692709" w:rsidRPr="00116298" w:rsidRDefault="00445221" w:rsidP="00692709">
      <w:pPr>
        <w:widowControl w:val="0"/>
        <w:autoSpaceDE w:val="0"/>
        <w:autoSpaceDN w:val="0"/>
        <w:adjustRightInd w:val="0"/>
        <w:rPr>
          <w:rFonts w:asciiTheme="majorHAnsi" w:hAnsiTheme="majorHAnsi" w:cs="Arial"/>
        </w:rPr>
      </w:pPr>
      <w:r>
        <w:rPr>
          <w:rFonts w:asciiTheme="majorHAnsi" w:hAnsiTheme="majorHAnsi" w:cs="Arial"/>
        </w:rPr>
        <w:t xml:space="preserve">Reading: </w:t>
      </w:r>
      <w:r w:rsidRPr="00116298">
        <w:rPr>
          <w:rFonts w:asciiTheme="majorHAnsi" w:hAnsiTheme="majorHAnsi" w:cs="Arial"/>
          <w:i/>
        </w:rPr>
        <w:t>Oriental Medicine</w:t>
      </w:r>
      <w:r w:rsidRPr="00116298">
        <w:rPr>
          <w:rFonts w:asciiTheme="majorHAnsi" w:hAnsiTheme="majorHAnsi" w:cs="Arial"/>
        </w:rPr>
        <w:t xml:space="preserve"> "Tibetan Medicine Today" by Mayer, Holmes, &amp;</w:t>
      </w:r>
      <w:r w:rsidR="00C64978">
        <w:rPr>
          <w:rFonts w:asciiTheme="majorHAnsi" w:hAnsiTheme="majorHAnsi" w:cs="Arial"/>
        </w:rPr>
        <w:t xml:space="preserve"> </w:t>
      </w:r>
      <w:proofErr w:type="spellStart"/>
      <w:r w:rsidRPr="00116298">
        <w:rPr>
          <w:rFonts w:asciiTheme="majorHAnsi" w:hAnsiTheme="majorHAnsi" w:cs="Arial"/>
        </w:rPr>
        <w:t>Tsenam</w:t>
      </w:r>
      <w:proofErr w:type="spellEnd"/>
    </w:p>
    <w:p w:rsidR="007F18FF" w:rsidRPr="00116298" w:rsidRDefault="00C26108" w:rsidP="007F18FF">
      <w:pPr>
        <w:widowControl w:val="0"/>
        <w:autoSpaceDE w:val="0"/>
        <w:autoSpaceDN w:val="0"/>
        <w:adjustRightInd w:val="0"/>
        <w:rPr>
          <w:rFonts w:asciiTheme="majorHAnsi" w:hAnsiTheme="majorHAnsi" w:cs="Arial"/>
        </w:rPr>
      </w:pPr>
      <w:r>
        <w:rPr>
          <w:rFonts w:asciiTheme="majorHAnsi" w:hAnsiTheme="majorHAnsi" w:cs="Arial"/>
        </w:rPr>
        <w:t>13</w:t>
      </w:r>
      <w:r w:rsidR="00692709" w:rsidRPr="00116298">
        <w:rPr>
          <w:rFonts w:asciiTheme="majorHAnsi" w:hAnsiTheme="majorHAnsi" w:cs="Arial"/>
        </w:rPr>
        <w:t xml:space="preserve">. </w:t>
      </w:r>
      <w:r w:rsidR="00DC3B31">
        <w:rPr>
          <w:rFonts w:asciiTheme="majorHAnsi" w:hAnsiTheme="majorHAnsi" w:cs="Arial"/>
        </w:rPr>
        <w:tab/>
      </w:r>
      <w:proofErr w:type="spellStart"/>
      <w:r w:rsidR="007F18FF" w:rsidRPr="009C62FE">
        <w:rPr>
          <w:rFonts w:asciiTheme="majorHAnsi" w:hAnsiTheme="majorHAnsi" w:cs="Arial"/>
          <w:b/>
        </w:rPr>
        <w:t>Amchi</w:t>
      </w:r>
      <w:proofErr w:type="spellEnd"/>
      <w:r w:rsidR="007F18FF" w:rsidRPr="009C62FE">
        <w:rPr>
          <w:rFonts w:asciiTheme="majorHAnsi" w:hAnsiTheme="majorHAnsi" w:cs="Arial"/>
          <w:b/>
        </w:rPr>
        <w:t xml:space="preserve"> medicine in Nepal</w:t>
      </w:r>
      <w:r w:rsidR="007F18FF" w:rsidRPr="00116298">
        <w:rPr>
          <w:rFonts w:asciiTheme="majorHAnsi" w:hAnsiTheme="majorHAnsi" w:cs="Arial"/>
        </w:rPr>
        <w:t xml:space="preserve"> </w:t>
      </w:r>
    </w:p>
    <w:p w:rsidR="0052525E" w:rsidRDefault="0052525E" w:rsidP="007F18FF">
      <w:pPr>
        <w:widowControl w:val="0"/>
        <w:autoSpaceDE w:val="0"/>
        <w:autoSpaceDN w:val="0"/>
        <w:adjustRightInd w:val="0"/>
        <w:rPr>
          <w:rFonts w:asciiTheme="majorHAnsi" w:hAnsiTheme="majorHAnsi" w:cs="Arial"/>
        </w:rPr>
      </w:pPr>
      <w:r w:rsidRPr="00116298">
        <w:rPr>
          <w:rFonts w:asciiTheme="majorHAnsi" w:hAnsiTheme="majorHAnsi" w:cs="Arial"/>
        </w:rPr>
        <w:t xml:space="preserve">Film </w:t>
      </w:r>
      <w:r w:rsidR="00412C64">
        <w:rPr>
          <w:rFonts w:asciiTheme="majorHAnsi" w:hAnsiTheme="majorHAnsi" w:cs="Arial"/>
        </w:rPr>
        <w:t xml:space="preserve">screening </w:t>
      </w:r>
      <w:r w:rsidRPr="00116298">
        <w:rPr>
          <w:rFonts w:asciiTheme="majorHAnsi" w:hAnsiTheme="majorHAnsi" w:cs="Arial"/>
        </w:rPr>
        <w:t>“</w:t>
      </w:r>
      <w:proofErr w:type="spellStart"/>
      <w:r w:rsidRPr="00116298">
        <w:rPr>
          <w:rFonts w:asciiTheme="majorHAnsi" w:hAnsiTheme="majorHAnsi" w:cs="Arial"/>
        </w:rPr>
        <w:t>Amchis</w:t>
      </w:r>
      <w:proofErr w:type="spellEnd"/>
      <w:r w:rsidRPr="00116298">
        <w:rPr>
          <w:rFonts w:asciiTheme="majorHAnsi" w:hAnsiTheme="majorHAnsi" w:cs="Arial"/>
        </w:rPr>
        <w:t>: The Forgotten Healers of the Himalayas”</w:t>
      </w:r>
    </w:p>
    <w:p w:rsidR="007F18FF" w:rsidRDefault="007F18FF" w:rsidP="007F18FF">
      <w:pPr>
        <w:widowControl w:val="0"/>
        <w:autoSpaceDE w:val="0"/>
        <w:autoSpaceDN w:val="0"/>
        <w:adjustRightInd w:val="0"/>
        <w:rPr>
          <w:rFonts w:asciiTheme="majorHAnsi" w:hAnsiTheme="majorHAnsi" w:cs="Arial"/>
        </w:rPr>
      </w:pPr>
      <w:r w:rsidRPr="00116298">
        <w:rPr>
          <w:rFonts w:asciiTheme="majorHAnsi" w:hAnsiTheme="majorHAnsi" w:cs="Arial"/>
        </w:rPr>
        <w:t xml:space="preserve">Reading: </w:t>
      </w:r>
      <w:r w:rsidRPr="00116298">
        <w:rPr>
          <w:rFonts w:asciiTheme="majorHAnsi" w:hAnsiTheme="majorHAnsi" w:cs="Arial"/>
          <w:iCs/>
        </w:rPr>
        <w:t xml:space="preserve">"Place and </w:t>
      </w:r>
      <w:proofErr w:type="spellStart"/>
      <w:r w:rsidRPr="00116298">
        <w:rPr>
          <w:rFonts w:asciiTheme="majorHAnsi" w:hAnsiTheme="majorHAnsi" w:cs="Arial"/>
          <w:iCs/>
        </w:rPr>
        <w:t>Professionalisation</w:t>
      </w:r>
      <w:proofErr w:type="spellEnd"/>
      <w:r w:rsidRPr="00116298">
        <w:rPr>
          <w:rFonts w:asciiTheme="majorHAnsi" w:hAnsiTheme="majorHAnsi" w:cs="Arial"/>
          <w:iCs/>
        </w:rPr>
        <w:t xml:space="preserve">: Navigating </w:t>
      </w:r>
      <w:proofErr w:type="spellStart"/>
      <w:r w:rsidRPr="00116298">
        <w:rPr>
          <w:rFonts w:asciiTheme="majorHAnsi" w:hAnsiTheme="majorHAnsi" w:cs="Arial"/>
          <w:iCs/>
        </w:rPr>
        <w:t>Amchi</w:t>
      </w:r>
      <w:proofErr w:type="spellEnd"/>
      <w:r w:rsidRPr="00116298">
        <w:rPr>
          <w:rFonts w:asciiTheme="majorHAnsi" w:hAnsiTheme="majorHAnsi" w:cs="Arial"/>
          <w:iCs/>
        </w:rPr>
        <w:t xml:space="preserve"> Identity in Nepal" by </w:t>
      </w:r>
      <w:r w:rsidRPr="00116298">
        <w:rPr>
          <w:rFonts w:asciiTheme="majorHAnsi" w:hAnsiTheme="majorHAnsi" w:cs="Arial"/>
        </w:rPr>
        <w:t xml:space="preserve">Craig. </w:t>
      </w:r>
    </w:p>
    <w:p w:rsidR="00692709" w:rsidRPr="00116298" w:rsidRDefault="00692709" w:rsidP="00692709">
      <w:pPr>
        <w:widowControl w:val="0"/>
        <w:autoSpaceDE w:val="0"/>
        <w:autoSpaceDN w:val="0"/>
        <w:adjustRightInd w:val="0"/>
        <w:rPr>
          <w:rFonts w:asciiTheme="majorHAnsi" w:hAnsiTheme="majorHAnsi" w:cs="Arial"/>
        </w:rPr>
      </w:pPr>
    </w:p>
    <w:p w:rsidR="007F18FF" w:rsidRPr="00116298" w:rsidRDefault="00C26108" w:rsidP="007F18FF">
      <w:pPr>
        <w:widowControl w:val="0"/>
        <w:autoSpaceDE w:val="0"/>
        <w:autoSpaceDN w:val="0"/>
        <w:adjustRightInd w:val="0"/>
        <w:rPr>
          <w:rFonts w:asciiTheme="majorHAnsi" w:hAnsiTheme="majorHAnsi" w:cs="Arial"/>
        </w:rPr>
      </w:pPr>
      <w:r>
        <w:rPr>
          <w:rFonts w:asciiTheme="majorHAnsi" w:hAnsiTheme="majorHAnsi" w:cs="Arial"/>
        </w:rPr>
        <w:t>18</w:t>
      </w:r>
      <w:r w:rsidR="006A7FBE" w:rsidRPr="00116298">
        <w:rPr>
          <w:rFonts w:asciiTheme="majorHAnsi" w:hAnsiTheme="majorHAnsi" w:cs="Arial"/>
        </w:rPr>
        <w:t xml:space="preserve">. </w:t>
      </w:r>
      <w:r w:rsidR="00DC3B31">
        <w:rPr>
          <w:rFonts w:asciiTheme="majorHAnsi" w:hAnsiTheme="majorHAnsi" w:cs="Arial"/>
        </w:rPr>
        <w:tab/>
      </w:r>
      <w:r w:rsidR="007F18FF" w:rsidRPr="00DA5D61">
        <w:rPr>
          <w:rFonts w:asciiTheme="majorHAnsi" w:hAnsiTheme="majorHAnsi" w:cs="Arial"/>
          <w:b/>
        </w:rPr>
        <w:t>Tibetan medicine: Translating across plural medical approaches</w:t>
      </w:r>
    </w:p>
    <w:p w:rsidR="007F18FF" w:rsidRPr="00116298" w:rsidRDefault="007F18FF" w:rsidP="007F18FF">
      <w:pPr>
        <w:widowControl w:val="0"/>
        <w:autoSpaceDE w:val="0"/>
        <w:autoSpaceDN w:val="0"/>
        <w:adjustRightInd w:val="0"/>
        <w:rPr>
          <w:rFonts w:asciiTheme="majorHAnsi" w:hAnsiTheme="majorHAnsi" w:cs="Arial"/>
        </w:rPr>
      </w:pPr>
      <w:r w:rsidRPr="00116298">
        <w:rPr>
          <w:rFonts w:asciiTheme="majorHAnsi" w:hAnsiTheme="majorHAnsi" w:cs="Arial"/>
        </w:rPr>
        <w:t xml:space="preserve">Reading: “The Challenge of Cross-Cultural Clinical Trials Research” by Adams et al. “Tibetan Medicine and Biomedicine” by Samuel. </w:t>
      </w:r>
    </w:p>
    <w:p w:rsidR="00E30EC0" w:rsidRDefault="00C26108" w:rsidP="00445221">
      <w:pPr>
        <w:widowControl w:val="0"/>
        <w:autoSpaceDE w:val="0"/>
        <w:autoSpaceDN w:val="0"/>
        <w:adjustRightInd w:val="0"/>
        <w:rPr>
          <w:rFonts w:asciiTheme="majorHAnsi" w:hAnsiTheme="majorHAnsi" w:cs="Arial"/>
        </w:rPr>
      </w:pPr>
      <w:r>
        <w:rPr>
          <w:rFonts w:asciiTheme="majorHAnsi" w:hAnsiTheme="majorHAnsi" w:cs="Arial"/>
        </w:rPr>
        <w:t>20</w:t>
      </w:r>
      <w:r w:rsidR="007F18FF" w:rsidRPr="00116298">
        <w:rPr>
          <w:rFonts w:asciiTheme="majorHAnsi" w:hAnsiTheme="majorHAnsi" w:cs="Arial"/>
        </w:rPr>
        <w:t xml:space="preserve">. </w:t>
      </w:r>
      <w:r w:rsidR="00DC3B31">
        <w:rPr>
          <w:rFonts w:asciiTheme="majorHAnsi" w:hAnsiTheme="majorHAnsi" w:cs="Arial"/>
        </w:rPr>
        <w:tab/>
      </w:r>
      <w:r w:rsidR="00E30EC0" w:rsidRPr="009C62FE">
        <w:rPr>
          <w:rFonts w:asciiTheme="majorHAnsi" w:hAnsiTheme="majorHAnsi" w:cs="Arial"/>
          <w:b/>
        </w:rPr>
        <w:t xml:space="preserve">Translating </w:t>
      </w:r>
      <w:r w:rsidR="009C62FE">
        <w:rPr>
          <w:rFonts w:asciiTheme="majorHAnsi" w:hAnsiTheme="majorHAnsi" w:cs="Arial"/>
          <w:b/>
        </w:rPr>
        <w:t xml:space="preserve">Tibetan medicine </w:t>
      </w:r>
      <w:r w:rsidR="00E30EC0" w:rsidRPr="009C62FE">
        <w:rPr>
          <w:rFonts w:asciiTheme="majorHAnsi" w:hAnsiTheme="majorHAnsi" w:cs="Arial"/>
          <w:b/>
        </w:rPr>
        <w:t>across science and religion</w:t>
      </w:r>
    </w:p>
    <w:p w:rsidR="00412A45" w:rsidRPr="00116298" w:rsidRDefault="00E30EC0" w:rsidP="00445221">
      <w:pPr>
        <w:widowControl w:val="0"/>
        <w:autoSpaceDE w:val="0"/>
        <w:autoSpaceDN w:val="0"/>
        <w:adjustRightInd w:val="0"/>
        <w:rPr>
          <w:rFonts w:asciiTheme="majorHAnsi" w:hAnsiTheme="majorHAnsi" w:cs="Arial"/>
        </w:rPr>
      </w:pPr>
      <w:r>
        <w:rPr>
          <w:rFonts w:asciiTheme="majorHAnsi" w:hAnsiTheme="majorHAnsi" w:cs="Arial"/>
        </w:rPr>
        <w:t xml:space="preserve">Reading: </w:t>
      </w:r>
      <w:r w:rsidR="00526581" w:rsidRPr="00116298">
        <w:rPr>
          <w:rFonts w:asciiTheme="majorHAnsi" w:hAnsiTheme="majorHAnsi" w:cs="Arial"/>
        </w:rPr>
        <w:t xml:space="preserve">“Buddhism, Science, and the Market” by </w:t>
      </w:r>
      <w:proofErr w:type="spellStart"/>
      <w:r w:rsidR="00526581" w:rsidRPr="00116298">
        <w:rPr>
          <w:rFonts w:asciiTheme="majorHAnsi" w:hAnsiTheme="majorHAnsi" w:cs="Arial"/>
        </w:rPr>
        <w:t>Janes</w:t>
      </w:r>
      <w:proofErr w:type="spellEnd"/>
      <w:r w:rsidR="00526581" w:rsidRPr="00116298">
        <w:rPr>
          <w:rFonts w:asciiTheme="majorHAnsi" w:hAnsiTheme="majorHAnsi" w:cs="Arial"/>
        </w:rPr>
        <w:t>.</w:t>
      </w:r>
      <w:r w:rsidR="00BF7B9E">
        <w:rPr>
          <w:rFonts w:asciiTheme="majorHAnsi" w:hAnsiTheme="majorHAnsi" w:cs="Arial"/>
        </w:rPr>
        <w:t xml:space="preserve"> “A Tibetan Way of Science” by Adams et al</w:t>
      </w:r>
    </w:p>
    <w:p w:rsidR="00D56261" w:rsidRPr="00116298" w:rsidRDefault="00D56261" w:rsidP="00D56261">
      <w:pPr>
        <w:widowControl w:val="0"/>
        <w:autoSpaceDE w:val="0"/>
        <w:autoSpaceDN w:val="0"/>
        <w:adjustRightInd w:val="0"/>
        <w:rPr>
          <w:rFonts w:asciiTheme="majorHAnsi" w:hAnsiTheme="majorHAnsi" w:cs="Arial"/>
        </w:rPr>
      </w:pPr>
    </w:p>
    <w:p w:rsidR="007F18FF" w:rsidRPr="00116298" w:rsidRDefault="00C26108" w:rsidP="007F18FF">
      <w:pPr>
        <w:widowControl w:val="0"/>
        <w:autoSpaceDE w:val="0"/>
        <w:autoSpaceDN w:val="0"/>
        <w:adjustRightInd w:val="0"/>
        <w:rPr>
          <w:rFonts w:asciiTheme="majorHAnsi" w:hAnsiTheme="majorHAnsi" w:cs="Arial"/>
        </w:rPr>
      </w:pPr>
      <w:r>
        <w:rPr>
          <w:rFonts w:asciiTheme="majorHAnsi" w:hAnsiTheme="majorHAnsi" w:cs="Arial"/>
        </w:rPr>
        <w:t>25</w:t>
      </w:r>
      <w:r w:rsidR="00692709" w:rsidRPr="00116298">
        <w:rPr>
          <w:rFonts w:asciiTheme="majorHAnsi" w:hAnsiTheme="majorHAnsi" w:cs="Arial"/>
        </w:rPr>
        <w:t xml:space="preserve">. </w:t>
      </w:r>
      <w:r w:rsidR="00DC3B31">
        <w:rPr>
          <w:rFonts w:asciiTheme="majorHAnsi" w:hAnsiTheme="majorHAnsi" w:cs="Arial"/>
        </w:rPr>
        <w:tab/>
      </w:r>
      <w:r w:rsidR="007F18FF" w:rsidRPr="009C62FE">
        <w:rPr>
          <w:rFonts w:asciiTheme="majorHAnsi" w:hAnsiTheme="majorHAnsi" w:cs="Arial"/>
          <w:b/>
        </w:rPr>
        <w:t>Refugee displacement, suffering, health</w:t>
      </w:r>
      <w:r w:rsidR="007F18FF" w:rsidRPr="00116298">
        <w:rPr>
          <w:rFonts w:asciiTheme="majorHAnsi" w:hAnsiTheme="majorHAnsi" w:cs="Arial"/>
        </w:rPr>
        <w:t xml:space="preserve"> </w:t>
      </w:r>
    </w:p>
    <w:p w:rsidR="007F18FF" w:rsidRPr="00116298" w:rsidRDefault="007F18FF" w:rsidP="007F18FF">
      <w:pPr>
        <w:widowControl w:val="0"/>
        <w:autoSpaceDE w:val="0"/>
        <w:autoSpaceDN w:val="0"/>
        <w:adjustRightInd w:val="0"/>
        <w:rPr>
          <w:rFonts w:asciiTheme="majorHAnsi" w:hAnsiTheme="majorHAnsi" w:cs="Arial"/>
        </w:rPr>
      </w:pPr>
      <w:r w:rsidRPr="00116298">
        <w:rPr>
          <w:rFonts w:asciiTheme="majorHAnsi" w:hAnsiTheme="majorHAnsi" w:cs="Arial"/>
        </w:rPr>
        <w:t xml:space="preserve">Reading: “Panic Attack in a </w:t>
      </w:r>
      <w:r>
        <w:rPr>
          <w:rFonts w:asciiTheme="majorHAnsi" w:hAnsiTheme="majorHAnsi" w:cs="Arial"/>
        </w:rPr>
        <w:t xml:space="preserve">Context of Comorbid Anxiety and </w:t>
      </w:r>
      <w:r w:rsidRPr="00116298">
        <w:rPr>
          <w:rFonts w:asciiTheme="majorHAnsi" w:hAnsiTheme="majorHAnsi" w:cs="Arial"/>
        </w:rPr>
        <w:t xml:space="preserve">Depression in a Tibetan Refugee” by Jacobson. </w:t>
      </w:r>
    </w:p>
    <w:p w:rsidR="00550E41" w:rsidRDefault="00C26108" w:rsidP="007F18FF">
      <w:pPr>
        <w:widowControl w:val="0"/>
        <w:autoSpaceDE w:val="0"/>
        <w:autoSpaceDN w:val="0"/>
        <w:adjustRightInd w:val="0"/>
        <w:rPr>
          <w:rFonts w:asciiTheme="majorHAnsi" w:hAnsiTheme="majorHAnsi" w:cs="Arial"/>
        </w:rPr>
      </w:pPr>
      <w:r>
        <w:rPr>
          <w:rFonts w:asciiTheme="majorHAnsi" w:hAnsiTheme="majorHAnsi" w:cs="Arial"/>
        </w:rPr>
        <w:t>27</w:t>
      </w:r>
      <w:r w:rsidR="00692709" w:rsidRPr="00116298">
        <w:rPr>
          <w:rFonts w:asciiTheme="majorHAnsi" w:hAnsiTheme="majorHAnsi" w:cs="Arial"/>
        </w:rPr>
        <w:t xml:space="preserve">. </w:t>
      </w:r>
      <w:r w:rsidR="00DC3B31">
        <w:rPr>
          <w:rFonts w:asciiTheme="majorHAnsi" w:hAnsiTheme="majorHAnsi" w:cs="Arial"/>
        </w:rPr>
        <w:tab/>
      </w:r>
      <w:r w:rsidR="00550E41" w:rsidRPr="009C62FE">
        <w:rPr>
          <w:rFonts w:asciiTheme="majorHAnsi" w:hAnsiTheme="majorHAnsi" w:cs="Arial"/>
          <w:b/>
        </w:rPr>
        <w:t>Refugee displacement, suffering, health</w:t>
      </w:r>
      <w:r w:rsidR="00550E41" w:rsidRPr="00116298">
        <w:rPr>
          <w:rFonts w:asciiTheme="majorHAnsi" w:hAnsiTheme="majorHAnsi" w:cs="Arial"/>
        </w:rPr>
        <w:t xml:space="preserve"> </w:t>
      </w:r>
    </w:p>
    <w:p w:rsidR="00D56261" w:rsidRPr="00116298" w:rsidRDefault="00550E41" w:rsidP="007F18FF">
      <w:pPr>
        <w:widowControl w:val="0"/>
        <w:autoSpaceDE w:val="0"/>
        <w:autoSpaceDN w:val="0"/>
        <w:adjustRightInd w:val="0"/>
        <w:rPr>
          <w:rFonts w:asciiTheme="majorHAnsi" w:hAnsiTheme="majorHAnsi" w:cs="Arial"/>
        </w:rPr>
      </w:pPr>
      <w:r>
        <w:rPr>
          <w:rFonts w:asciiTheme="majorHAnsi" w:hAnsiTheme="majorHAnsi" w:cs="Arial"/>
        </w:rPr>
        <w:t xml:space="preserve">Reading: </w:t>
      </w:r>
      <w:r w:rsidRPr="00116298">
        <w:rPr>
          <w:rFonts w:asciiTheme="majorHAnsi" w:hAnsiTheme="majorHAnsi" w:cs="Arial"/>
        </w:rPr>
        <w:t>“Causation as Strategy” by Prost.</w:t>
      </w:r>
    </w:p>
    <w:p w:rsidR="00692709" w:rsidRPr="00116298" w:rsidRDefault="00692709" w:rsidP="00692709">
      <w:pPr>
        <w:widowControl w:val="0"/>
        <w:autoSpaceDE w:val="0"/>
        <w:autoSpaceDN w:val="0"/>
        <w:adjustRightInd w:val="0"/>
        <w:rPr>
          <w:rFonts w:asciiTheme="majorHAnsi" w:hAnsiTheme="majorHAnsi" w:cs="Arial"/>
        </w:rPr>
      </w:pPr>
    </w:p>
    <w:p w:rsidR="00DC3B31" w:rsidRPr="00DB1B55" w:rsidRDefault="00692709" w:rsidP="00692709">
      <w:pPr>
        <w:widowControl w:val="0"/>
        <w:autoSpaceDE w:val="0"/>
        <w:autoSpaceDN w:val="0"/>
        <w:adjustRightInd w:val="0"/>
        <w:rPr>
          <w:rFonts w:ascii="Helvetica" w:hAnsi="Helvetica" w:cs="Arial"/>
          <w:b/>
        </w:rPr>
      </w:pPr>
      <w:r w:rsidRPr="00DB1B55">
        <w:rPr>
          <w:rFonts w:ascii="Helvetica" w:hAnsi="Helvetica" w:cs="Arial"/>
          <w:b/>
        </w:rPr>
        <w:t xml:space="preserve">March </w:t>
      </w:r>
    </w:p>
    <w:p w:rsidR="00DC3B31" w:rsidRDefault="00DC3B31" w:rsidP="00692709">
      <w:pPr>
        <w:widowControl w:val="0"/>
        <w:autoSpaceDE w:val="0"/>
        <w:autoSpaceDN w:val="0"/>
        <w:adjustRightInd w:val="0"/>
        <w:rPr>
          <w:rFonts w:asciiTheme="majorHAnsi" w:hAnsiTheme="majorHAnsi" w:cs="Arial"/>
        </w:rPr>
      </w:pPr>
    </w:p>
    <w:p w:rsidR="00692709" w:rsidRPr="00116298" w:rsidRDefault="00630684" w:rsidP="00692709">
      <w:pPr>
        <w:widowControl w:val="0"/>
        <w:autoSpaceDE w:val="0"/>
        <w:autoSpaceDN w:val="0"/>
        <w:adjustRightInd w:val="0"/>
        <w:rPr>
          <w:rFonts w:asciiTheme="majorHAnsi" w:hAnsiTheme="majorHAnsi" w:cs="Arial"/>
        </w:rPr>
      </w:pPr>
      <w:r>
        <w:rPr>
          <w:rFonts w:asciiTheme="majorHAnsi" w:hAnsiTheme="majorHAnsi" w:cs="Arial"/>
        </w:rPr>
        <w:t xml:space="preserve">Week of March </w:t>
      </w:r>
      <w:r w:rsidR="00C26108">
        <w:rPr>
          <w:rFonts w:asciiTheme="majorHAnsi" w:hAnsiTheme="majorHAnsi" w:cs="Arial"/>
        </w:rPr>
        <w:t xml:space="preserve">3 </w:t>
      </w:r>
      <w:r>
        <w:rPr>
          <w:rFonts w:asciiTheme="majorHAnsi" w:hAnsiTheme="majorHAnsi" w:cs="Arial"/>
        </w:rPr>
        <w:t>–</w:t>
      </w:r>
      <w:r w:rsidR="00DC3B31">
        <w:rPr>
          <w:rFonts w:asciiTheme="majorHAnsi" w:hAnsiTheme="majorHAnsi" w:cs="Arial"/>
        </w:rPr>
        <w:t xml:space="preserve"> 7</w:t>
      </w:r>
      <w:r>
        <w:rPr>
          <w:rFonts w:asciiTheme="majorHAnsi" w:hAnsiTheme="majorHAnsi" w:cs="Arial"/>
        </w:rPr>
        <w:t>. Spring B</w:t>
      </w:r>
      <w:r w:rsidR="00692709" w:rsidRPr="00116298">
        <w:rPr>
          <w:rFonts w:asciiTheme="majorHAnsi" w:hAnsiTheme="majorHAnsi" w:cs="Arial"/>
        </w:rPr>
        <w:t>reak</w:t>
      </w:r>
      <w:r>
        <w:rPr>
          <w:rFonts w:asciiTheme="majorHAnsi" w:hAnsiTheme="majorHAnsi" w:cs="Arial"/>
        </w:rPr>
        <w:t>.</w:t>
      </w:r>
    </w:p>
    <w:p w:rsidR="006B2320" w:rsidRDefault="006B2320" w:rsidP="00692709">
      <w:pPr>
        <w:widowControl w:val="0"/>
        <w:autoSpaceDE w:val="0"/>
        <w:autoSpaceDN w:val="0"/>
        <w:adjustRightInd w:val="0"/>
        <w:rPr>
          <w:rFonts w:asciiTheme="majorHAnsi" w:hAnsiTheme="majorHAnsi" w:cs="Arial"/>
        </w:rPr>
      </w:pPr>
    </w:p>
    <w:p w:rsidR="006B2320" w:rsidRPr="00936579" w:rsidRDefault="005F14B8" w:rsidP="00692709">
      <w:pPr>
        <w:widowControl w:val="0"/>
        <w:autoSpaceDE w:val="0"/>
        <w:autoSpaceDN w:val="0"/>
        <w:adjustRightInd w:val="0"/>
        <w:rPr>
          <w:rFonts w:ascii="Helvetica" w:hAnsi="Helvetica" w:cs="Arial"/>
          <w:b/>
        </w:rPr>
      </w:pPr>
      <w:r w:rsidRPr="00936579">
        <w:rPr>
          <w:rFonts w:ascii="Helvetica" w:hAnsi="Helvetica" w:cs="Arial"/>
          <w:b/>
        </w:rPr>
        <w:t xml:space="preserve">Part 4. </w:t>
      </w:r>
      <w:r w:rsidR="00294112" w:rsidRPr="00936579">
        <w:rPr>
          <w:rFonts w:ascii="Helvetica" w:hAnsi="Helvetica" w:cs="Arial"/>
          <w:b/>
        </w:rPr>
        <w:t xml:space="preserve">Joining Mind and Body: </w:t>
      </w:r>
      <w:r w:rsidR="006B2320" w:rsidRPr="00936579">
        <w:rPr>
          <w:rFonts w:ascii="Helvetica" w:hAnsi="Helvetica" w:cs="Arial"/>
          <w:b/>
        </w:rPr>
        <w:t>Yoga, Meditation, Perfection, Immortality</w:t>
      </w:r>
    </w:p>
    <w:p w:rsidR="00692709" w:rsidRPr="00116298" w:rsidRDefault="00692709" w:rsidP="00692709">
      <w:pPr>
        <w:widowControl w:val="0"/>
        <w:autoSpaceDE w:val="0"/>
        <w:autoSpaceDN w:val="0"/>
        <w:adjustRightInd w:val="0"/>
        <w:rPr>
          <w:rFonts w:asciiTheme="majorHAnsi" w:hAnsiTheme="majorHAnsi" w:cs="Arial"/>
        </w:rPr>
      </w:pPr>
    </w:p>
    <w:p w:rsidR="0080134E" w:rsidRPr="00966786" w:rsidRDefault="00E515DE" w:rsidP="00692709">
      <w:pPr>
        <w:widowControl w:val="0"/>
        <w:autoSpaceDE w:val="0"/>
        <w:autoSpaceDN w:val="0"/>
        <w:adjustRightInd w:val="0"/>
        <w:rPr>
          <w:rFonts w:asciiTheme="majorHAnsi" w:hAnsiTheme="majorHAnsi" w:cs="Arial"/>
          <w:b/>
        </w:rPr>
      </w:pPr>
      <w:r>
        <w:rPr>
          <w:rFonts w:asciiTheme="majorHAnsi" w:hAnsiTheme="majorHAnsi" w:cs="Arial"/>
        </w:rPr>
        <w:t>11</w:t>
      </w:r>
      <w:r w:rsidR="00692709" w:rsidRPr="00116298">
        <w:rPr>
          <w:rFonts w:asciiTheme="majorHAnsi" w:hAnsiTheme="majorHAnsi" w:cs="Arial"/>
        </w:rPr>
        <w:t xml:space="preserve">. </w:t>
      </w:r>
      <w:r w:rsidR="00DC3B31">
        <w:rPr>
          <w:rFonts w:asciiTheme="majorHAnsi" w:hAnsiTheme="majorHAnsi" w:cs="Arial"/>
        </w:rPr>
        <w:tab/>
      </w:r>
      <w:r w:rsidR="006B2320">
        <w:rPr>
          <w:rFonts w:asciiTheme="majorHAnsi" w:hAnsiTheme="majorHAnsi" w:cs="Arial"/>
          <w:b/>
        </w:rPr>
        <w:t>Yoga</w:t>
      </w:r>
      <w:r w:rsidR="0079464B" w:rsidRPr="00966786">
        <w:rPr>
          <w:rFonts w:asciiTheme="majorHAnsi" w:hAnsiTheme="majorHAnsi" w:cs="Arial"/>
          <w:b/>
        </w:rPr>
        <w:t>: Immortality through perfection</w:t>
      </w:r>
    </w:p>
    <w:p w:rsidR="00692709" w:rsidRPr="00116298" w:rsidRDefault="0080134E" w:rsidP="00692709">
      <w:pPr>
        <w:widowControl w:val="0"/>
        <w:autoSpaceDE w:val="0"/>
        <w:autoSpaceDN w:val="0"/>
        <w:adjustRightInd w:val="0"/>
        <w:rPr>
          <w:rFonts w:asciiTheme="majorHAnsi" w:hAnsiTheme="majorHAnsi" w:cs="Arial"/>
        </w:rPr>
      </w:pPr>
      <w:r>
        <w:rPr>
          <w:rFonts w:asciiTheme="majorHAnsi" w:hAnsiTheme="majorHAnsi" w:cs="Arial"/>
        </w:rPr>
        <w:t xml:space="preserve">Reading: </w:t>
      </w:r>
      <w:r w:rsidR="00FF2AC1" w:rsidRPr="00FF2AC1">
        <w:rPr>
          <w:rFonts w:asciiTheme="majorHAnsi" w:hAnsiTheme="majorHAnsi" w:cs="Arial"/>
          <w:i/>
        </w:rPr>
        <w:t>The Alchemical Body</w:t>
      </w:r>
      <w:r w:rsidR="00FF2AC1">
        <w:rPr>
          <w:rFonts w:asciiTheme="majorHAnsi" w:hAnsiTheme="majorHAnsi" w:cs="Arial"/>
        </w:rPr>
        <w:t xml:space="preserve"> chapter 1 “Indian Paths to Immortality” by </w:t>
      </w:r>
      <w:r w:rsidR="0079464B">
        <w:rPr>
          <w:rFonts w:asciiTheme="majorHAnsi" w:hAnsiTheme="majorHAnsi" w:cs="Arial"/>
        </w:rPr>
        <w:t>White</w:t>
      </w:r>
      <w:r w:rsidR="006B2320">
        <w:rPr>
          <w:rFonts w:asciiTheme="majorHAnsi" w:hAnsiTheme="majorHAnsi" w:cs="Arial"/>
        </w:rPr>
        <w:t>.</w:t>
      </w:r>
      <w:r w:rsidR="006B2320" w:rsidRPr="006B2320">
        <w:rPr>
          <w:rFonts w:asciiTheme="majorHAnsi" w:hAnsiTheme="majorHAnsi" w:cs="Arial"/>
          <w:i/>
        </w:rPr>
        <w:t xml:space="preserve"> </w:t>
      </w:r>
      <w:r w:rsidR="006B2320" w:rsidRPr="00FF2AC1">
        <w:rPr>
          <w:rFonts w:asciiTheme="majorHAnsi" w:hAnsiTheme="majorHAnsi" w:cs="Arial"/>
          <w:i/>
        </w:rPr>
        <w:t>Light on Yoga</w:t>
      </w:r>
      <w:r w:rsidR="006B2320">
        <w:rPr>
          <w:rFonts w:asciiTheme="majorHAnsi" w:hAnsiTheme="majorHAnsi" w:cs="Arial"/>
        </w:rPr>
        <w:t xml:space="preserve"> “Introduction: What is Yoga?” by </w:t>
      </w:r>
      <w:proofErr w:type="spellStart"/>
      <w:r w:rsidR="006B2320">
        <w:rPr>
          <w:rFonts w:asciiTheme="majorHAnsi" w:hAnsiTheme="majorHAnsi" w:cs="Arial"/>
        </w:rPr>
        <w:t>Iyengar</w:t>
      </w:r>
      <w:proofErr w:type="spellEnd"/>
      <w:r w:rsidR="006B2320">
        <w:rPr>
          <w:rFonts w:asciiTheme="majorHAnsi" w:hAnsiTheme="majorHAnsi" w:cs="Arial"/>
        </w:rPr>
        <w:t>.</w:t>
      </w:r>
    </w:p>
    <w:p w:rsidR="006B2320" w:rsidRDefault="00E515DE" w:rsidP="006B2320">
      <w:pPr>
        <w:widowControl w:val="0"/>
        <w:autoSpaceDE w:val="0"/>
        <w:autoSpaceDN w:val="0"/>
        <w:adjustRightInd w:val="0"/>
        <w:rPr>
          <w:rFonts w:asciiTheme="majorHAnsi" w:hAnsiTheme="majorHAnsi" w:cs="Arial"/>
        </w:rPr>
      </w:pPr>
      <w:r>
        <w:rPr>
          <w:rFonts w:asciiTheme="majorHAnsi" w:hAnsiTheme="majorHAnsi" w:cs="Arial"/>
        </w:rPr>
        <w:t>13</w:t>
      </w:r>
      <w:r w:rsidR="00692709" w:rsidRPr="00116298">
        <w:rPr>
          <w:rFonts w:asciiTheme="majorHAnsi" w:hAnsiTheme="majorHAnsi" w:cs="Arial"/>
        </w:rPr>
        <w:t>.</w:t>
      </w:r>
      <w:r w:rsidR="00294112">
        <w:rPr>
          <w:rFonts w:asciiTheme="majorHAnsi" w:hAnsiTheme="majorHAnsi" w:cs="Arial"/>
        </w:rPr>
        <w:t xml:space="preserve"> </w:t>
      </w:r>
      <w:r w:rsidR="00DC3B31">
        <w:rPr>
          <w:rFonts w:asciiTheme="majorHAnsi" w:hAnsiTheme="majorHAnsi" w:cs="Arial"/>
        </w:rPr>
        <w:tab/>
      </w:r>
      <w:r w:rsidR="00294112">
        <w:rPr>
          <w:rFonts w:asciiTheme="majorHAnsi" w:hAnsiTheme="majorHAnsi" w:cs="Arial"/>
          <w:b/>
        </w:rPr>
        <w:t>Yoga</w:t>
      </w:r>
      <w:r w:rsidR="00294112" w:rsidRPr="00966786">
        <w:rPr>
          <w:rFonts w:asciiTheme="majorHAnsi" w:hAnsiTheme="majorHAnsi" w:cs="Arial"/>
          <w:b/>
        </w:rPr>
        <w:t>: Immortality through perfection</w:t>
      </w:r>
    </w:p>
    <w:p w:rsidR="00FF22F2" w:rsidRDefault="006B2320" w:rsidP="006B2320">
      <w:pPr>
        <w:widowControl w:val="0"/>
        <w:autoSpaceDE w:val="0"/>
        <w:autoSpaceDN w:val="0"/>
        <w:adjustRightInd w:val="0"/>
        <w:rPr>
          <w:rFonts w:asciiTheme="majorHAnsi" w:hAnsiTheme="majorHAnsi" w:cs="Arial"/>
        </w:rPr>
      </w:pPr>
      <w:r>
        <w:rPr>
          <w:rFonts w:asciiTheme="majorHAnsi" w:hAnsiTheme="majorHAnsi" w:cs="Arial"/>
        </w:rPr>
        <w:t xml:space="preserve">Reading: </w:t>
      </w:r>
      <w:r w:rsidR="00113651" w:rsidRPr="00FF2AC1">
        <w:rPr>
          <w:rFonts w:asciiTheme="majorHAnsi" w:hAnsiTheme="majorHAnsi" w:cs="Arial"/>
          <w:i/>
        </w:rPr>
        <w:t>The Alchemical Body</w:t>
      </w:r>
      <w:r w:rsidR="00113651">
        <w:rPr>
          <w:rFonts w:asciiTheme="majorHAnsi" w:hAnsiTheme="majorHAnsi" w:cs="Arial"/>
        </w:rPr>
        <w:t xml:space="preserve"> chapter 2 “Categori</w:t>
      </w:r>
      <w:r w:rsidR="00093691">
        <w:rPr>
          <w:rFonts w:asciiTheme="majorHAnsi" w:hAnsiTheme="majorHAnsi" w:cs="Arial"/>
        </w:rPr>
        <w:t>es of Indian Thought ” by White</w:t>
      </w:r>
      <w:r w:rsidR="00A660FA">
        <w:rPr>
          <w:rFonts w:asciiTheme="majorHAnsi" w:hAnsiTheme="majorHAnsi" w:cs="Arial"/>
        </w:rPr>
        <w:t>.</w:t>
      </w:r>
      <w:r w:rsidR="00FF22F2">
        <w:rPr>
          <w:rFonts w:asciiTheme="majorHAnsi" w:hAnsiTheme="majorHAnsi" w:cs="Arial"/>
        </w:rPr>
        <w:t xml:space="preserve"> </w:t>
      </w:r>
    </w:p>
    <w:p w:rsidR="00692709" w:rsidRPr="00116298" w:rsidRDefault="00692709" w:rsidP="006B2320">
      <w:pPr>
        <w:widowControl w:val="0"/>
        <w:autoSpaceDE w:val="0"/>
        <w:autoSpaceDN w:val="0"/>
        <w:adjustRightInd w:val="0"/>
        <w:rPr>
          <w:rFonts w:asciiTheme="majorHAnsi" w:hAnsiTheme="majorHAnsi" w:cs="Arial"/>
        </w:rPr>
      </w:pPr>
    </w:p>
    <w:p w:rsidR="006B2320" w:rsidRPr="00966786" w:rsidRDefault="00E515DE" w:rsidP="006B2320">
      <w:pPr>
        <w:widowControl w:val="0"/>
        <w:autoSpaceDE w:val="0"/>
        <w:autoSpaceDN w:val="0"/>
        <w:adjustRightInd w:val="0"/>
        <w:rPr>
          <w:rFonts w:asciiTheme="majorHAnsi" w:hAnsiTheme="majorHAnsi" w:cs="Arial"/>
          <w:b/>
        </w:rPr>
      </w:pPr>
      <w:r>
        <w:rPr>
          <w:rFonts w:asciiTheme="majorHAnsi" w:hAnsiTheme="majorHAnsi" w:cs="Arial"/>
        </w:rPr>
        <w:t>18.</w:t>
      </w:r>
      <w:r w:rsidR="00A00CFF" w:rsidRPr="00116298">
        <w:rPr>
          <w:rFonts w:asciiTheme="majorHAnsi" w:hAnsiTheme="majorHAnsi" w:cs="Arial"/>
        </w:rPr>
        <w:t xml:space="preserve"> </w:t>
      </w:r>
      <w:r w:rsidR="00DC3B31">
        <w:rPr>
          <w:rFonts w:asciiTheme="majorHAnsi" w:hAnsiTheme="majorHAnsi" w:cs="Arial"/>
        </w:rPr>
        <w:tab/>
      </w:r>
      <w:r w:rsidR="00F32924">
        <w:rPr>
          <w:rFonts w:asciiTheme="majorHAnsi" w:hAnsiTheme="majorHAnsi" w:cs="Arial"/>
          <w:b/>
        </w:rPr>
        <w:t xml:space="preserve">Yoga: </w:t>
      </w:r>
      <w:r w:rsidR="005F14B8" w:rsidRPr="00966786">
        <w:rPr>
          <w:rFonts w:asciiTheme="majorHAnsi" w:hAnsiTheme="majorHAnsi" w:cs="Arial"/>
          <w:b/>
        </w:rPr>
        <w:t>Immortality through perfection</w:t>
      </w:r>
    </w:p>
    <w:p w:rsidR="00692709" w:rsidRPr="00116298" w:rsidRDefault="006B2320" w:rsidP="00692709">
      <w:pPr>
        <w:widowControl w:val="0"/>
        <w:autoSpaceDE w:val="0"/>
        <w:autoSpaceDN w:val="0"/>
        <w:adjustRightInd w:val="0"/>
        <w:rPr>
          <w:rFonts w:asciiTheme="majorHAnsi" w:hAnsiTheme="majorHAnsi" w:cs="Arial"/>
        </w:rPr>
      </w:pPr>
      <w:r>
        <w:rPr>
          <w:rFonts w:asciiTheme="majorHAnsi" w:hAnsiTheme="majorHAnsi" w:cs="Arial"/>
        </w:rPr>
        <w:t xml:space="preserve">Reading: </w:t>
      </w:r>
      <w:r w:rsidR="008F651E" w:rsidRPr="00093691">
        <w:rPr>
          <w:rFonts w:asciiTheme="majorHAnsi" w:hAnsiTheme="majorHAnsi" w:cs="Arial"/>
          <w:i/>
        </w:rPr>
        <w:t>Yoga in Modern India</w:t>
      </w:r>
      <w:r w:rsidR="008F651E">
        <w:rPr>
          <w:rFonts w:asciiTheme="majorHAnsi" w:hAnsiTheme="majorHAnsi" w:cs="Arial"/>
        </w:rPr>
        <w:t xml:space="preserve"> chapter</w:t>
      </w:r>
      <w:r w:rsidR="00093691" w:rsidRPr="008F651E">
        <w:rPr>
          <w:rFonts w:asciiTheme="majorHAnsi" w:hAnsiTheme="majorHAnsi" w:cs="Arial"/>
        </w:rPr>
        <w:t xml:space="preserve"> 1 </w:t>
      </w:r>
      <w:r w:rsidR="008F651E">
        <w:rPr>
          <w:rFonts w:asciiTheme="majorHAnsi" w:hAnsiTheme="majorHAnsi" w:cs="Arial"/>
        </w:rPr>
        <w:t xml:space="preserve">“Historicizing Yoga” </w:t>
      </w:r>
      <w:r w:rsidR="00093691" w:rsidRPr="008F651E">
        <w:rPr>
          <w:rFonts w:asciiTheme="majorHAnsi" w:hAnsiTheme="majorHAnsi" w:cs="Arial"/>
        </w:rPr>
        <w:t xml:space="preserve">and </w:t>
      </w:r>
      <w:r w:rsidR="008F651E">
        <w:rPr>
          <w:rFonts w:asciiTheme="majorHAnsi" w:hAnsiTheme="majorHAnsi" w:cs="Arial"/>
        </w:rPr>
        <w:t xml:space="preserve">chapter </w:t>
      </w:r>
      <w:r w:rsidR="00093691" w:rsidRPr="008F651E">
        <w:rPr>
          <w:rFonts w:asciiTheme="majorHAnsi" w:hAnsiTheme="majorHAnsi" w:cs="Arial"/>
        </w:rPr>
        <w:t>2</w:t>
      </w:r>
      <w:r w:rsidR="00A660FA">
        <w:rPr>
          <w:rFonts w:asciiTheme="majorHAnsi" w:hAnsiTheme="majorHAnsi" w:cs="Arial"/>
        </w:rPr>
        <w:t xml:space="preserve"> </w:t>
      </w:r>
      <w:r w:rsidR="00153514">
        <w:rPr>
          <w:rFonts w:asciiTheme="majorHAnsi" w:hAnsiTheme="majorHAnsi" w:cs="Arial"/>
        </w:rPr>
        <w:t xml:space="preserve">“Yoga and the </w:t>
      </w:r>
      <w:proofErr w:type="spellStart"/>
      <w:r w:rsidR="00153514">
        <w:rPr>
          <w:rFonts w:asciiTheme="majorHAnsi" w:hAnsiTheme="majorHAnsi" w:cs="Arial"/>
        </w:rPr>
        <w:t>Supra</w:t>
      </w:r>
      <w:r w:rsidR="008F651E">
        <w:rPr>
          <w:rFonts w:asciiTheme="majorHAnsi" w:hAnsiTheme="majorHAnsi" w:cs="Arial"/>
        </w:rPr>
        <w:t>mental</w:t>
      </w:r>
      <w:proofErr w:type="spellEnd"/>
      <w:r w:rsidR="008F651E">
        <w:rPr>
          <w:rFonts w:asciiTheme="majorHAnsi" w:hAnsiTheme="majorHAnsi" w:cs="Arial"/>
        </w:rPr>
        <w:t xml:space="preserve"> Being” by Alter</w:t>
      </w:r>
      <w:r w:rsidR="00A660FA">
        <w:rPr>
          <w:rFonts w:asciiTheme="majorHAnsi" w:hAnsiTheme="majorHAnsi" w:cs="Arial"/>
        </w:rPr>
        <w:t>.</w:t>
      </w:r>
    </w:p>
    <w:p w:rsidR="00965079" w:rsidRDefault="00E515DE" w:rsidP="00692709">
      <w:pPr>
        <w:widowControl w:val="0"/>
        <w:autoSpaceDE w:val="0"/>
        <w:autoSpaceDN w:val="0"/>
        <w:adjustRightInd w:val="0"/>
        <w:rPr>
          <w:rFonts w:asciiTheme="majorHAnsi" w:hAnsiTheme="majorHAnsi" w:cs="Arial"/>
        </w:rPr>
      </w:pPr>
      <w:r>
        <w:rPr>
          <w:rFonts w:asciiTheme="majorHAnsi" w:hAnsiTheme="majorHAnsi" w:cs="Arial"/>
        </w:rPr>
        <w:t>20.</w:t>
      </w:r>
      <w:r w:rsidR="00A00CFF" w:rsidRPr="00116298">
        <w:rPr>
          <w:rFonts w:asciiTheme="majorHAnsi" w:hAnsiTheme="majorHAnsi" w:cs="Arial"/>
        </w:rPr>
        <w:t xml:space="preserve"> </w:t>
      </w:r>
      <w:r w:rsidR="00DC3B31">
        <w:rPr>
          <w:rFonts w:asciiTheme="majorHAnsi" w:hAnsiTheme="majorHAnsi" w:cs="Arial"/>
        </w:rPr>
        <w:tab/>
      </w:r>
      <w:r w:rsidR="00891B48">
        <w:rPr>
          <w:rFonts w:asciiTheme="majorHAnsi" w:hAnsiTheme="majorHAnsi" w:cs="Arial"/>
          <w:b/>
        </w:rPr>
        <w:t>M</w:t>
      </w:r>
      <w:r w:rsidR="00891B48" w:rsidRPr="00966786">
        <w:rPr>
          <w:rFonts w:asciiTheme="majorHAnsi" w:hAnsiTheme="majorHAnsi" w:cs="Arial"/>
          <w:b/>
        </w:rPr>
        <w:t>editation</w:t>
      </w:r>
      <w:r w:rsidR="00DF1093">
        <w:rPr>
          <w:rFonts w:asciiTheme="majorHAnsi" w:hAnsiTheme="majorHAnsi" w:cs="Arial"/>
          <w:b/>
        </w:rPr>
        <w:t xml:space="preserve"> and Wisdom</w:t>
      </w:r>
      <w:r w:rsidR="00891B48" w:rsidRPr="00966786">
        <w:rPr>
          <w:rFonts w:asciiTheme="majorHAnsi" w:hAnsiTheme="majorHAnsi" w:cs="Arial"/>
          <w:b/>
        </w:rPr>
        <w:t xml:space="preserve">: </w:t>
      </w:r>
      <w:r w:rsidR="00DF1093">
        <w:rPr>
          <w:rFonts w:asciiTheme="majorHAnsi" w:hAnsiTheme="majorHAnsi" w:cs="Arial"/>
          <w:b/>
        </w:rPr>
        <w:t>Observing suffering</w:t>
      </w:r>
    </w:p>
    <w:p w:rsidR="00692709" w:rsidRPr="00116298" w:rsidRDefault="00965079" w:rsidP="00692709">
      <w:pPr>
        <w:widowControl w:val="0"/>
        <w:autoSpaceDE w:val="0"/>
        <w:autoSpaceDN w:val="0"/>
        <w:adjustRightInd w:val="0"/>
        <w:rPr>
          <w:rFonts w:asciiTheme="majorHAnsi" w:hAnsiTheme="majorHAnsi" w:cs="Arial"/>
        </w:rPr>
      </w:pPr>
      <w:r>
        <w:rPr>
          <w:rFonts w:asciiTheme="majorHAnsi" w:hAnsiTheme="majorHAnsi" w:cs="Arial"/>
        </w:rPr>
        <w:t xml:space="preserve">Reading: </w:t>
      </w:r>
      <w:r w:rsidR="00891B48" w:rsidRPr="00365EDA">
        <w:rPr>
          <w:rFonts w:asciiTheme="majorHAnsi" w:hAnsiTheme="majorHAnsi" w:cs="Arial"/>
          <w:i/>
        </w:rPr>
        <w:t>What the Buddha Taught</w:t>
      </w:r>
      <w:r w:rsidR="00891B48">
        <w:rPr>
          <w:rFonts w:asciiTheme="majorHAnsi" w:hAnsiTheme="majorHAnsi" w:cs="Arial"/>
        </w:rPr>
        <w:t xml:space="preserve"> Chapters 2-5 (The Four Noble Truths) by </w:t>
      </w:r>
      <w:proofErr w:type="spellStart"/>
      <w:r w:rsidR="00891B48">
        <w:rPr>
          <w:rFonts w:asciiTheme="majorHAnsi" w:hAnsiTheme="majorHAnsi" w:cs="Arial"/>
        </w:rPr>
        <w:t>Rahula</w:t>
      </w:r>
      <w:proofErr w:type="spellEnd"/>
    </w:p>
    <w:p w:rsidR="00692709" w:rsidRPr="00116298" w:rsidRDefault="00692709" w:rsidP="00692709">
      <w:pPr>
        <w:widowControl w:val="0"/>
        <w:autoSpaceDE w:val="0"/>
        <w:autoSpaceDN w:val="0"/>
        <w:adjustRightInd w:val="0"/>
        <w:rPr>
          <w:rFonts w:asciiTheme="majorHAnsi" w:hAnsiTheme="majorHAnsi" w:cs="Arial"/>
        </w:rPr>
      </w:pPr>
    </w:p>
    <w:p w:rsidR="00EC0001" w:rsidRPr="00DB1B55" w:rsidRDefault="00EC0001" w:rsidP="00692709">
      <w:pPr>
        <w:widowControl w:val="0"/>
        <w:autoSpaceDE w:val="0"/>
        <w:autoSpaceDN w:val="0"/>
        <w:adjustRightInd w:val="0"/>
        <w:rPr>
          <w:rFonts w:ascii="Helvetica" w:hAnsi="Helvetica" w:cs="Arial"/>
          <w:b/>
        </w:rPr>
      </w:pPr>
      <w:r w:rsidRPr="00DB1B55">
        <w:rPr>
          <w:rFonts w:ascii="Helvetica" w:hAnsi="Helvetica" w:cs="Arial"/>
          <w:b/>
        </w:rPr>
        <w:t>Part 5. Traditional Chinese Medicine (TCM)</w:t>
      </w:r>
    </w:p>
    <w:p w:rsidR="00EC0001" w:rsidRDefault="00EC0001" w:rsidP="00692709">
      <w:pPr>
        <w:widowControl w:val="0"/>
        <w:autoSpaceDE w:val="0"/>
        <w:autoSpaceDN w:val="0"/>
        <w:adjustRightInd w:val="0"/>
        <w:rPr>
          <w:rFonts w:asciiTheme="majorHAnsi" w:hAnsiTheme="majorHAnsi" w:cs="Arial"/>
        </w:rPr>
      </w:pPr>
    </w:p>
    <w:p w:rsidR="00692709" w:rsidRDefault="00E515DE" w:rsidP="00692709">
      <w:pPr>
        <w:widowControl w:val="0"/>
        <w:autoSpaceDE w:val="0"/>
        <w:autoSpaceDN w:val="0"/>
        <w:adjustRightInd w:val="0"/>
        <w:rPr>
          <w:rFonts w:asciiTheme="majorHAnsi" w:hAnsiTheme="majorHAnsi" w:cs="Arial"/>
        </w:rPr>
      </w:pPr>
      <w:r>
        <w:rPr>
          <w:rFonts w:asciiTheme="majorHAnsi" w:hAnsiTheme="majorHAnsi" w:cs="Arial"/>
        </w:rPr>
        <w:t>25</w:t>
      </w:r>
      <w:r w:rsidR="00692709" w:rsidRPr="00116298">
        <w:rPr>
          <w:rFonts w:asciiTheme="majorHAnsi" w:hAnsiTheme="majorHAnsi" w:cs="Arial"/>
        </w:rPr>
        <w:t xml:space="preserve">. </w:t>
      </w:r>
      <w:r w:rsidR="00DC3B31">
        <w:rPr>
          <w:rFonts w:asciiTheme="majorHAnsi" w:hAnsiTheme="majorHAnsi" w:cs="Arial"/>
        </w:rPr>
        <w:tab/>
      </w:r>
      <w:r w:rsidR="00FB5101">
        <w:rPr>
          <w:rFonts w:asciiTheme="majorHAnsi" w:hAnsiTheme="majorHAnsi" w:cs="Arial"/>
          <w:b/>
        </w:rPr>
        <w:t>Technique, technology, and h</w:t>
      </w:r>
      <w:r w:rsidR="00EC0001" w:rsidRPr="00EC0001">
        <w:rPr>
          <w:rFonts w:asciiTheme="majorHAnsi" w:hAnsiTheme="majorHAnsi" w:cs="Arial"/>
          <w:b/>
        </w:rPr>
        <w:t>umo</w:t>
      </w:r>
      <w:r w:rsidR="00412C64">
        <w:rPr>
          <w:rFonts w:asciiTheme="majorHAnsi" w:hAnsiTheme="majorHAnsi" w:cs="Arial"/>
          <w:b/>
        </w:rPr>
        <w:t>u</w:t>
      </w:r>
      <w:r w:rsidR="00FB5101">
        <w:rPr>
          <w:rFonts w:asciiTheme="majorHAnsi" w:hAnsiTheme="majorHAnsi" w:cs="Arial"/>
          <w:b/>
        </w:rPr>
        <w:t>ral h</w:t>
      </w:r>
      <w:r w:rsidR="00EC0001" w:rsidRPr="00EC0001">
        <w:rPr>
          <w:rFonts w:asciiTheme="majorHAnsi" w:hAnsiTheme="majorHAnsi" w:cs="Arial"/>
          <w:b/>
        </w:rPr>
        <w:t>ealing</w:t>
      </w:r>
      <w:r w:rsidR="007441B7">
        <w:rPr>
          <w:rFonts w:asciiTheme="majorHAnsi" w:hAnsiTheme="majorHAnsi" w:cs="Arial"/>
        </w:rPr>
        <w:t xml:space="preserve"> </w:t>
      </w:r>
    </w:p>
    <w:p w:rsidR="006703A3" w:rsidRPr="00116298" w:rsidRDefault="006703A3" w:rsidP="00692709">
      <w:pPr>
        <w:widowControl w:val="0"/>
        <w:autoSpaceDE w:val="0"/>
        <w:autoSpaceDN w:val="0"/>
        <w:adjustRightInd w:val="0"/>
        <w:rPr>
          <w:rFonts w:asciiTheme="majorHAnsi" w:hAnsiTheme="majorHAnsi" w:cs="Arial"/>
        </w:rPr>
      </w:pPr>
      <w:r>
        <w:rPr>
          <w:rFonts w:asciiTheme="majorHAnsi" w:hAnsiTheme="majorHAnsi" w:cs="Arial"/>
        </w:rPr>
        <w:t xml:space="preserve">Reading: </w:t>
      </w:r>
      <w:r w:rsidR="007441B7">
        <w:rPr>
          <w:rFonts w:asciiTheme="majorHAnsi" w:hAnsiTheme="majorHAnsi" w:cs="Arial"/>
        </w:rPr>
        <w:t xml:space="preserve"> </w:t>
      </w:r>
      <w:r w:rsidR="007441B7" w:rsidRPr="00412C64">
        <w:rPr>
          <w:rFonts w:asciiTheme="majorHAnsi" w:hAnsiTheme="majorHAnsi" w:cs="Arial"/>
          <w:i/>
        </w:rPr>
        <w:t>Oriental Medicine</w:t>
      </w:r>
      <w:r w:rsidR="007441B7">
        <w:rPr>
          <w:rFonts w:asciiTheme="majorHAnsi" w:hAnsiTheme="majorHAnsi" w:cs="Arial"/>
        </w:rPr>
        <w:t xml:space="preserve"> “Theory and Practice of Chinese Medicine” by </w:t>
      </w:r>
      <w:proofErr w:type="spellStart"/>
      <w:r w:rsidR="007441B7">
        <w:rPr>
          <w:rFonts w:asciiTheme="majorHAnsi" w:hAnsiTheme="majorHAnsi" w:cs="Arial"/>
        </w:rPr>
        <w:t>Vercammen</w:t>
      </w:r>
      <w:proofErr w:type="spellEnd"/>
    </w:p>
    <w:p w:rsidR="00692709" w:rsidRPr="00116298" w:rsidRDefault="00E515DE" w:rsidP="00692709">
      <w:pPr>
        <w:widowControl w:val="0"/>
        <w:autoSpaceDE w:val="0"/>
        <w:autoSpaceDN w:val="0"/>
        <w:adjustRightInd w:val="0"/>
        <w:rPr>
          <w:rFonts w:asciiTheme="majorHAnsi" w:hAnsiTheme="majorHAnsi" w:cs="Arial"/>
        </w:rPr>
      </w:pPr>
      <w:r>
        <w:rPr>
          <w:rFonts w:asciiTheme="majorHAnsi" w:hAnsiTheme="majorHAnsi" w:cs="Arial"/>
        </w:rPr>
        <w:t>27</w:t>
      </w:r>
      <w:r w:rsidR="00692709" w:rsidRPr="00116298">
        <w:rPr>
          <w:rFonts w:asciiTheme="majorHAnsi" w:hAnsiTheme="majorHAnsi" w:cs="Arial"/>
        </w:rPr>
        <w:t xml:space="preserve">. </w:t>
      </w:r>
      <w:r w:rsidR="00DC3B31">
        <w:rPr>
          <w:rFonts w:asciiTheme="majorHAnsi" w:hAnsiTheme="majorHAnsi" w:cs="Arial"/>
        </w:rPr>
        <w:tab/>
      </w:r>
      <w:r w:rsidR="00FB5101">
        <w:rPr>
          <w:rFonts w:asciiTheme="majorHAnsi" w:hAnsiTheme="majorHAnsi" w:cs="Arial"/>
          <w:b/>
        </w:rPr>
        <w:t>The language of l</w:t>
      </w:r>
      <w:r w:rsidR="00EC0001" w:rsidRPr="00EC0001">
        <w:rPr>
          <w:rFonts w:asciiTheme="majorHAnsi" w:hAnsiTheme="majorHAnsi" w:cs="Arial"/>
          <w:b/>
        </w:rPr>
        <w:t>ife</w:t>
      </w:r>
    </w:p>
    <w:p w:rsidR="00692709" w:rsidRPr="00116298" w:rsidRDefault="007441B7" w:rsidP="00692709">
      <w:pPr>
        <w:widowControl w:val="0"/>
        <w:autoSpaceDE w:val="0"/>
        <w:autoSpaceDN w:val="0"/>
        <w:adjustRightInd w:val="0"/>
        <w:rPr>
          <w:rFonts w:asciiTheme="majorHAnsi" w:hAnsiTheme="majorHAnsi" w:cs="Arial"/>
        </w:rPr>
      </w:pPr>
      <w:r>
        <w:rPr>
          <w:rFonts w:asciiTheme="majorHAnsi" w:hAnsiTheme="majorHAnsi" w:cs="Arial"/>
        </w:rPr>
        <w:t xml:space="preserve">Reading: </w:t>
      </w:r>
      <w:r w:rsidRPr="000B7EE3">
        <w:rPr>
          <w:rFonts w:asciiTheme="majorHAnsi" w:hAnsiTheme="majorHAnsi" w:cs="Arial"/>
          <w:i/>
        </w:rPr>
        <w:t>The Expressiveness of the Body</w:t>
      </w:r>
      <w:r>
        <w:rPr>
          <w:rFonts w:asciiTheme="majorHAnsi" w:hAnsiTheme="majorHAnsi" w:cs="Arial"/>
        </w:rPr>
        <w:t xml:space="preserve"> chapter 1 “Grasping the</w:t>
      </w:r>
      <w:r w:rsidR="00153514">
        <w:rPr>
          <w:rFonts w:asciiTheme="majorHAnsi" w:hAnsiTheme="majorHAnsi" w:cs="Arial"/>
        </w:rPr>
        <w:t xml:space="preserve"> Language of Life” and chapter 6</w:t>
      </w:r>
      <w:r>
        <w:rPr>
          <w:rFonts w:asciiTheme="majorHAnsi" w:hAnsiTheme="majorHAnsi" w:cs="Arial"/>
        </w:rPr>
        <w:t xml:space="preserve"> “Wind and Self” by </w:t>
      </w:r>
      <w:proofErr w:type="spellStart"/>
      <w:r>
        <w:rPr>
          <w:rFonts w:asciiTheme="majorHAnsi" w:hAnsiTheme="majorHAnsi" w:cs="Arial"/>
        </w:rPr>
        <w:t>Kuriyama</w:t>
      </w:r>
      <w:proofErr w:type="spellEnd"/>
    </w:p>
    <w:p w:rsidR="00412C64" w:rsidRDefault="00412C64" w:rsidP="00692709">
      <w:pPr>
        <w:widowControl w:val="0"/>
        <w:autoSpaceDE w:val="0"/>
        <w:autoSpaceDN w:val="0"/>
        <w:adjustRightInd w:val="0"/>
        <w:rPr>
          <w:rFonts w:asciiTheme="majorHAnsi" w:hAnsiTheme="majorHAnsi" w:cs="Arial"/>
        </w:rPr>
      </w:pPr>
    </w:p>
    <w:p w:rsidR="00DC3B31" w:rsidRPr="00DB1B55" w:rsidRDefault="00DC3B31" w:rsidP="00692709">
      <w:pPr>
        <w:widowControl w:val="0"/>
        <w:autoSpaceDE w:val="0"/>
        <w:autoSpaceDN w:val="0"/>
        <w:adjustRightInd w:val="0"/>
        <w:rPr>
          <w:rFonts w:ascii="Helvetica" w:hAnsi="Helvetica" w:cs="Arial"/>
          <w:b/>
        </w:rPr>
      </w:pPr>
      <w:r w:rsidRPr="00DB1B55">
        <w:rPr>
          <w:rFonts w:ascii="Helvetica" w:hAnsi="Helvetica" w:cs="Arial"/>
          <w:b/>
        </w:rPr>
        <w:t>April</w:t>
      </w:r>
    </w:p>
    <w:p w:rsidR="00DC3B31" w:rsidRDefault="00DC3B31" w:rsidP="00692709">
      <w:pPr>
        <w:widowControl w:val="0"/>
        <w:autoSpaceDE w:val="0"/>
        <w:autoSpaceDN w:val="0"/>
        <w:adjustRightInd w:val="0"/>
        <w:rPr>
          <w:rFonts w:asciiTheme="majorHAnsi" w:hAnsiTheme="majorHAnsi" w:cs="Arial"/>
        </w:rPr>
      </w:pPr>
    </w:p>
    <w:p w:rsidR="00692709" w:rsidRPr="00116298" w:rsidRDefault="00876216" w:rsidP="00692709">
      <w:pPr>
        <w:widowControl w:val="0"/>
        <w:autoSpaceDE w:val="0"/>
        <w:autoSpaceDN w:val="0"/>
        <w:adjustRightInd w:val="0"/>
        <w:rPr>
          <w:rFonts w:asciiTheme="majorHAnsi" w:hAnsiTheme="majorHAnsi" w:cs="Arial"/>
        </w:rPr>
      </w:pPr>
      <w:r>
        <w:rPr>
          <w:rFonts w:asciiTheme="majorHAnsi" w:hAnsiTheme="majorHAnsi" w:cs="Arial"/>
        </w:rPr>
        <w:t>1</w:t>
      </w:r>
      <w:r w:rsidR="00692709" w:rsidRPr="00116298">
        <w:rPr>
          <w:rFonts w:asciiTheme="majorHAnsi" w:hAnsiTheme="majorHAnsi" w:cs="Arial"/>
        </w:rPr>
        <w:t xml:space="preserve">. </w:t>
      </w:r>
      <w:r w:rsidR="00DC3B31">
        <w:rPr>
          <w:rFonts w:asciiTheme="majorHAnsi" w:hAnsiTheme="majorHAnsi" w:cs="Arial"/>
        </w:rPr>
        <w:tab/>
      </w:r>
      <w:r w:rsidR="00692709" w:rsidRPr="00116298">
        <w:rPr>
          <w:rFonts w:asciiTheme="majorHAnsi" w:hAnsiTheme="majorHAnsi" w:cs="Arial"/>
        </w:rPr>
        <w:t>Film</w:t>
      </w:r>
      <w:r w:rsidR="00F3020A">
        <w:rPr>
          <w:rFonts w:asciiTheme="majorHAnsi" w:hAnsiTheme="majorHAnsi" w:cs="Arial"/>
        </w:rPr>
        <w:t xml:space="preserve"> screening “To Taste a Hundred Herbs”</w:t>
      </w:r>
    </w:p>
    <w:p w:rsidR="0011001F" w:rsidRDefault="00876216" w:rsidP="00692709">
      <w:pPr>
        <w:widowControl w:val="0"/>
        <w:autoSpaceDE w:val="0"/>
        <w:autoSpaceDN w:val="0"/>
        <w:adjustRightInd w:val="0"/>
        <w:rPr>
          <w:rFonts w:asciiTheme="majorHAnsi" w:hAnsiTheme="majorHAnsi" w:cs="Arial"/>
        </w:rPr>
      </w:pPr>
      <w:r>
        <w:rPr>
          <w:rFonts w:asciiTheme="majorHAnsi" w:hAnsiTheme="majorHAnsi" w:cs="Arial"/>
        </w:rPr>
        <w:t>3</w:t>
      </w:r>
      <w:r w:rsidR="00692709" w:rsidRPr="00116298">
        <w:rPr>
          <w:rFonts w:asciiTheme="majorHAnsi" w:hAnsiTheme="majorHAnsi" w:cs="Arial"/>
        </w:rPr>
        <w:t xml:space="preserve">. </w:t>
      </w:r>
      <w:r w:rsidR="00DC3B31">
        <w:rPr>
          <w:rFonts w:asciiTheme="majorHAnsi" w:hAnsiTheme="majorHAnsi" w:cs="Arial"/>
        </w:rPr>
        <w:tab/>
      </w:r>
      <w:r w:rsidR="00FB5101">
        <w:rPr>
          <w:rFonts w:asciiTheme="majorHAnsi" w:hAnsiTheme="majorHAnsi" w:cs="Arial"/>
          <w:b/>
        </w:rPr>
        <w:t>Evaluating e</w:t>
      </w:r>
      <w:r w:rsidR="0011001F" w:rsidRPr="0011001F">
        <w:rPr>
          <w:rFonts w:asciiTheme="majorHAnsi" w:hAnsiTheme="majorHAnsi" w:cs="Arial"/>
          <w:b/>
        </w:rPr>
        <w:t>fficacy</w:t>
      </w:r>
      <w:r w:rsidR="00692709" w:rsidRPr="00116298">
        <w:rPr>
          <w:rFonts w:asciiTheme="majorHAnsi" w:hAnsiTheme="majorHAnsi" w:cs="Arial"/>
        </w:rPr>
        <w:t xml:space="preserve"> </w:t>
      </w:r>
    </w:p>
    <w:p w:rsidR="00692709" w:rsidRPr="00116298" w:rsidRDefault="0011001F" w:rsidP="00692709">
      <w:pPr>
        <w:widowControl w:val="0"/>
        <w:autoSpaceDE w:val="0"/>
        <w:autoSpaceDN w:val="0"/>
        <w:adjustRightInd w:val="0"/>
        <w:rPr>
          <w:rFonts w:asciiTheme="majorHAnsi" w:hAnsiTheme="majorHAnsi" w:cs="Arial"/>
        </w:rPr>
      </w:pPr>
      <w:r>
        <w:rPr>
          <w:rFonts w:asciiTheme="majorHAnsi" w:hAnsiTheme="majorHAnsi" w:cs="Arial"/>
        </w:rPr>
        <w:t xml:space="preserve">Reading: “Treatment Evaluation” by </w:t>
      </w:r>
      <w:r w:rsidR="00692709" w:rsidRPr="00116298">
        <w:rPr>
          <w:rFonts w:asciiTheme="majorHAnsi" w:hAnsiTheme="majorHAnsi" w:cs="Arial"/>
        </w:rPr>
        <w:t>Hsu</w:t>
      </w:r>
    </w:p>
    <w:p w:rsidR="00692709" w:rsidRPr="00116298" w:rsidRDefault="00692709" w:rsidP="00692709">
      <w:pPr>
        <w:widowControl w:val="0"/>
        <w:autoSpaceDE w:val="0"/>
        <w:autoSpaceDN w:val="0"/>
        <w:adjustRightInd w:val="0"/>
        <w:rPr>
          <w:rFonts w:asciiTheme="majorHAnsi" w:hAnsiTheme="majorHAnsi" w:cs="Arial"/>
        </w:rPr>
      </w:pPr>
    </w:p>
    <w:p w:rsidR="00692709" w:rsidRDefault="00453CE0" w:rsidP="00692709">
      <w:pPr>
        <w:widowControl w:val="0"/>
        <w:autoSpaceDE w:val="0"/>
        <w:autoSpaceDN w:val="0"/>
        <w:adjustRightInd w:val="0"/>
        <w:rPr>
          <w:rFonts w:asciiTheme="majorHAnsi" w:hAnsiTheme="majorHAnsi" w:cs="Arial"/>
        </w:rPr>
      </w:pPr>
      <w:r>
        <w:rPr>
          <w:rFonts w:asciiTheme="majorHAnsi" w:hAnsiTheme="majorHAnsi" w:cs="Arial"/>
        </w:rPr>
        <w:t>8</w:t>
      </w:r>
      <w:r w:rsidR="00692709" w:rsidRPr="00116298">
        <w:rPr>
          <w:rFonts w:asciiTheme="majorHAnsi" w:hAnsiTheme="majorHAnsi" w:cs="Arial"/>
        </w:rPr>
        <w:t xml:space="preserve">. </w:t>
      </w:r>
      <w:r w:rsidR="00DC3B31">
        <w:rPr>
          <w:rFonts w:asciiTheme="majorHAnsi" w:hAnsiTheme="majorHAnsi" w:cs="Arial"/>
        </w:rPr>
        <w:tab/>
      </w:r>
      <w:r w:rsidR="00FB5101">
        <w:rPr>
          <w:rFonts w:asciiTheme="majorHAnsi" w:hAnsiTheme="majorHAnsi" w:cs="Arial"/>
          <w:b/>
        </w:rPr>
        <w:t>TCM in other Asian c</w:t>
      </w:r>
      <w:r w:rsidR="00F3020A" w:rsidRPr="00AA700D">
        <w:rPr>
          <w:rFonts w:asciiTheme="majorHAnsi" w:hAnsiTheme="majorHAnsi" w:cs="Arial"/>
          <w:b/>
        </w:rPr>
        <w:t>ontexts</w:t>
      </w:r>
    </w:p>
    <w:p w:rsidR="00F3020A" w:rsidRDefault="00F3020A" w:rsidP="00692709">
      <w:pPr>
        <w:widowControl w:val="0"/>
        <w:autoSpaceDE w:val="0"/>
        <w:autoSpaceDN w:val="0"/>
        <w:adjustRightInd w:val="0"/>
        <w:rPr>
          <w:rFonts w:asciiTheme="majorHAnsi" w:hAnsiTheme="majorHAnsi" w:cs="Arial"/>
        </w:rPr>
      </w:pPr>
      <w:r>
        <w:rPr>
          <w:rFonts w:asciiTheme="majorHAnsi" w:hAnsiTheme="majorHAnsi" w:cs="Arial"/>
        </w:rPr>
        <w:t xml:space="preserve">Reading: </w:t>
      </w:r>
      <w:r w:rsidRPr="002B745A">
        <w:rPr>
          <w:rFonts w:asciiTheme="majorHAnsi" w:hAnsiTheme="majorHAnsi" w:cs="Arial"/>
          <w:i/>
        </w:rPr>
        <w:t>Oriental Medicine</w:t>
      </w:r>
      <w:r>
        <w:rPr>
          <w:rFonts w:asciiTheme="majorHAnsi" w:hAnsiTheme="majorHAnsi" w:cs="Arial"/>
        </w:rPr>
        <w:t xml:space="preserve"> all sections under “Traditional Chinese Medicine Today” (Jing-</w:t>
      </w:r>
      <w:proofErr w:type="spellStart"/>
      <w:r>
        <w:rPr>
          <w:rFonts w:asciiTheme="majorHAnsi" w:hAnsiTheme="majorHAnsi" w:cs="Arial"/>
        </w:rPr>
        <w:t>Feng</w:t>
      </w:r>
      <w:proofErr w:type="spellEnd"/>
      <w:r>
        <w:rPr>
          <w:rFonts w:asciiTheme="majorHAnsi" w:hAnsiTheme="majorHAnsi" w:cs="Arial"/>
        </w:rPr>
        <w:t>, Ben-</w:t>
      </w:r>
      <w:proofErr w:type="spellStart"/>
      <w:r>
        <w:rPr>
          <w:rFonts w:asciiTheme="majorHAnsi" w:hAnsiTheme="majorHAnsi" w:cs="Arial"/>
        </w:rPr>
        <w:t>Chern</w:t>
      </w:r>
      <w:proofErr w:type="spellEnd"/>
      <w:r>
        <w:rPr>
          <w:rFonts w:asciiTheme="majorHAnsi" w:hAnsiTheme="majorHAnsi" w:cs="Arial"/>
        </w:rPr>
        <w:t xml:space="preserve">, </w:t>
      </w:r>
      <w:proofErr w:type="spellStart"/>
      <w:r>
        <w:rPr>
          <w:rFonts w:asciiTheme="majorHAnsi" w:hAnsiTheme="majorHAnsi" w:cs="Arial"/>
        </w:rPr>
        <w:t>Thang</w:t>
      </w:r>
      <w:proofErr w:type="spellEnd"/>
      <w:r>
        <w:rPr>
          <w:rFonts w:asciiTheme="majorHAnsi" w:hAnsiTheme="majorHAnsi" w:cs="Arial"/>
        </w:rPr>
        <w:t xml:space="preserve">, Jae, Put, </w:t>
      </w:r>
      <w:proofErr w:type="spellStart"/>
      <w:r>
        <w:rPr>
          <w:rFonts w:asciiTheme="majorHAnsi" w:hAnsiTheme="majorHAnsi" w:cs="Arial"/>
        </w:rPr>
        <w:t>Jong-Chol</w:t>
      </w:r>
      <w:proofErr w:type="spellEnd"/>
      <w:r>
        <w:rPr>
          <w:rFonts w:asciiTheme="majorHAnsi" w:hAnsiTheme="majorHAnsi" w:cs="Arial"/>
        </w:rPr>
        <w:t>)</w:t>
      </w:r>
    </w:p>
    <w:p w:rsidR="00052F41" w:rsidRPr="00116298" w:rsidRDefault="00052F41" w:rsidP="00692709">
      <w:pPr>
        <w:widowControl w:val="0"/>
        <w:autoSpaceDE w:val="0"/>
        <w:autoSpaceDN w:val="0"/>
        <w:adjustRightInd w:val="0"/>
        <w:rPr>
          <w:rFonts w:asciiTheme="majorHAnsi" w:hAnsiTheme="majorHAnsi" w:cs="Arial"/>
        </w:rPr>
      </w:pPr>
    </w:p>
    <w:p w:rsidR="00052F41" w:rsidRPr="00DB1B55" w:rsidRDefault="00052F41" w:rsidP="00692709">
      <w:pPr>
        <w:widowControl w:val="0"/>
        <w:autoSpaceDE w:val="0"/>
        <w:autoSpaceDN w:val="0"/>
        <w:adjustRightInd w:val="0"/>
        <w:rPr>
          <w:rFonts w:ascii="Helvetica" w:hAnsi="Helvetica" w:cs="Arial"/>
          <w:b/>
        </w:rPr>
      </w:pPr>
      <w:r w:rsidRPr="00DB1B55">
        <w:rPr>
          <w:rFonts w:ascii="Helvetica" w:hAnsi="Helvetica" w:cs="Arial"/>
          <w:b/>
        </w:rPr>
        <w:t>Part</w:t>
      </w:r>
      <w:r w:rsidR="00412C64" w:rsidRPr="00DB1B55">
        <w:rPr>
          <w:rFonts w:ascii="Helvetica" w:hAnsi="Helvetica" w:cs="Arial"/>
          <w:b/>
        </w:rPr>
        <w:t xml:space="preserve"> 6</w:t>
      </w:r>
      <w:r w:rsidRPr="00DB1B55">
        <w:rPr>
          <w:rFonts w:ascii="Helvetica" w:hAnsi="Helvetica" w:cs="Arial"/>
          <w:b/>
        </w:rPr>
        <w:t xml:space="preserve"> – Globalizing Asian Medical Systems</w:t>
      </w:r>
    </w:p>
    <w:p w:rsidR="00052F41" w:rsidRDefault="00052F41" w:rsidP="00692709">
      <w:pPr>
        <w:widowControl w:val="0"/>
        <w:autoSpaceDE w:val="0"/>
        <w:autoSpaceDN w:val="0"/>
        <w:adjustRightInd w:val="0"/>
        <w:rPr>
          <w:rFonts w:asciiTheme="majorHAnsi" w:hAnsiTheme="majorHAnsi" w:cs="Arial"/>
        </w:rPr>
      </w:pPr>
    </w:p>
    <w:p w:rsidR="00A569F2" w:rsidRDefault="00453CE0" w:rsidP="00692709">
      <w:pPr>
        <w:widowControl w:val="0"/>
        <w:autoSpaceDE w:val="0"/>
        <w:autoSpaceDN w:val="0"/>
        <w:adjustRightInd w:val="0"/>
        <w:rPr>
          <w:rFonts w:asciiTheme="majorHAnsi" w:hAnsiTheme="majorHAnsi" w:cs="Arial"/>
        </w:rPr>
      </w:pPr>
      <w:r>
        <w:rPr>
          <w:rFonts w:asciiTheme="majorHAnsi" w:hAnsiTheme="majorHAnsi" w:cs="Arial"/>
        </w:rPr>
        <w:t>10</w:t>
      </w:r>
      <w:r w:rsidR="004B62EB">
        <w:rPr>
          <w:rFonts w:asciiTheme="majorHAnsi" w:hAnsiTheme="majorHAnsi" w:cs="Arial"/>
        </w:rPr>
        <w:t xml:space="preserve">. </w:t>
      </w:r>
      <w:r w:rsidR="00692709" w:rsidRPr="00116298">
        <w:rPr>
          <w:rFonts w:asciiTheme="majorHAnsi" w:hAnsiTheme="majorHAnsi" w:cs="Arial"/>
        </w:rPr>
        <w:t> </w:t>
      </w:r>
      <w:r w:rsidR="00DC3B31">
        <w:rPr>
          <w:rFonts w:asciiTheme="majorHAnsi" w:hAnsiTheme="majorHAnsi" w:cs="Arial"/>
        </w:rPr>
        <w:tab/>
      </w:r>
      <w:r w:rsidR="004B62EB">
        <w:rPr>
          <w:rFonts w:asciiTheme="majorHAnsi" w:hAnsiTheme="majorHAnsi" w:cs="Arial"/>
          <w:b/>
        </w:rPr>
        <w:t xml:space="preserve">From </w:t>
      </w:r>
      <w:r w:rsidR="00FB5101">
        <w:rPr>
          <w:rFonts w:asciiTheme="majorHAnsi" w:hAnsiTheme="majorHAnsi" w:cs="Arial"/>
          <w:b/>
        </w:rPr>
        <w:t>e</w:t>
      </w:r>
      <w:r w:rsidR="004B62EB">
        <w:rPr>
          <w:rFonts w:asciiTheme="majorHAnsi" w:hAnsiTheme="majorHAnsi" w:cs="Arial"/>
          <w:b/>
        </w:rPr>
        <w:t xml:space="preserve">ast to </w:t>
      </w:r>
      <w:r w:rsidR="00FB5101">
        <w:rPr>
          <w:rFonts w:asciiTheme="majorHAnsi" w:hAnsiTheme="majorHAnsi" w:cs="Arial"/>
          <w:b/>
        </w:rPr>
        <w:t>west, and back a</w:t>
      </w:r>
      <w:r w:rsidR="004B62EB">
        <w:rPr>
          <w:rFonts w:asciiTheme="majorHAnsi" w:hAnsiTheme="majorHAnsi" w:cs="Arial"/>
          <w:b/>
        </w:rPr>
        <w:t>gain</w:t>
      </w:r>
      <w:r w:rsidR="00A01CDF" w:rsidRPr="00116298">
        <w:rPr>
          <w:rFonts w:asciiTheme="majorHAnsi" w:hAnsiTheme="majorHAnsi" w:cs="Arial"/>
        </w:rPr>
        <w:t xml:space="preserve"> </w:t>
      </w:r>
    </w:p>
    <w:p w:rsidR="00692709" w:rsidRPr="00116298" w:rsidRDefault="00A569F2" w:rsidP="00692709">
      <w:pPr>
        <w:widowControl w:val="0"/>
        <w:autoSpaceDE w:val="0"/>
        <w:autoSpaceDN w:val="0"/>
        <w:adjustRightInd w:val="0"/>
        <w:rPr>
          <w:rFonts w:asciiTheme="majorHAnsi" w:hAnsiTheme="majorHAnsi" w:cs="Arial"/>
        </w:rPr>
      </w:pPr>
      <w:r>
        <w:rPr>
          <w:rFonts w:asciiTheme="majorHAnsi" w:hAnsiTheme="majorHAnsi" w:cs="Arial"/>
        </w:rPr>
        <w:t xml:space="preserve">Reading: </w:t>
      </w:r>
      <w:r w:rsidR="00052F41" w:rsidRPr="00052F41">
        <w:rPr>
          <w:rFonts w:asciiTheme="majorHAnsi" w:hAnsiTheme="majorHAnsi" w:cs="Arial"/>
          <w:i/>
        </w:rPr>
        <w:t>The Cure Within</w:t>
      </w:r>
      <w:r w:rsidR="00052F41">
        <w:rPr>
          <w:rFonts w:asciiTheme="majorHAnsi" w:hAnsiTheme="majorHAnsi" w:cs="Arial"/>
        </w:rPr>
        <w:t xml:space="preserve"> chapter 6 “Eastward Journeys” by Harrington; </w:t>
      </w:r>
      <w:r w:rsidR="00A01CDF">
        <w:rPr>
          <w:rFonts w:asciiTheme="majorHAnsi" w:hAnsiTheme="majorHAnsi" w:cs="Arial"/>
        </w:rPr>
        <w:t>“Ayurveda in America” by Reddy</w:t>
      </w:r>
      <w:r w:rsidR="00A01CDF" w:rsidRPr="00116298">
        <w:rPr>
          <w:rFonts w:asciiTheme="majorHAnsi" w:hAnsiTheme="majorHAnsi" w:cs="Arial"/>
        </w:rPr>
        <w:t xml:space="preserve">. </w:t>
      </w:r>
    </w:p>
    <w:p w:rsidR="00692709" w:rsidRPr="00116298" w:rsidRDefault="00692709" w:rsidP="00692709">
      <w:pPr>
        <w:widowControl w:val="0"/>
        <w:autoSpaceDE w:val="0"/>
        <w:autoSpaceDN w:val="0"/>
        <w:adjustRightInd w:val="0"/>
        <w:rPr>
          <w:rFonts w:asciiTheme="majorHAnsi" w:hAnsiTheme="majorHAnsi" w:cs="Arial"/>
        </w:rPr>
      </w:pPr>
    </w:p>
    <w:p w:rsidR="00CF6943" w:rsidRDefault="00453CE0" w:rsidP="00692709">
      <w:pPr>
        <w:widowControl w:val="0"/>
        <w:autoSpaceDE w:val="0"/>
        <w:autoSpaceDN w:val="0"/>
        <w:adjustRightInd w:val="0"/>
        <w:rPr>
          <w:rFonts w:asciiTheme="majorHAnsi" w:hAnsiTheme="majorHAnsi" w:cs="Arial"/>
        </w:rPr>
      </w:pPr>
      <w:r>
        <w:rPr>
          <w:rFonts w:asciiTheme="majorHAnsi" w:hAnsiTheme="majorHAnsi" w:cs="Arial"/>
        </w:rPr>
        <w:t>15</w:t>
      </w:r>
      <w:r w:rsidR="00692709" w:rsidRPr="00116298">
        <w:rPr>
          <w:rFonts w:asciiTheme="majorHAnsi" w:hAnsiTheme="majorHAnsi" w:cs="Arial"/>
        </w:rPr>
        <w:t xml:space="preserve">. </w:t>
      </w:r>
      <w:r w:rsidR="00DC3B31">
        <w:rPr>
          <w:rFonts w:asciiTheme="majorHAnsi" w:hAnsiTheme="majorHAnsi" w:cs="Arial"/>
        </w:rPr>
        <w:tab/>
      </w:r>
      <w:r w:rsidR="00FB5101">
        <w:rPr>
          <w:rFonts w:asciiTheme="majorHAnsi" w:hAnsiTheme="majorHAnsi" w:cs="Arial"/>
          <w:b/>
        </w:rPr>
        <w:t>Lost in t</w:t>
      </w:r>
      <w:r w:rsidR="00C80C9B" w:rsidRPr="00C80C9B">
        <w:rPr>
          <w:rFonts w:asciiTheme="majorHAnsi" w:hAnsiTheme="majorHAnsi" w:cs="Arial"/>
          <w:b/>
        </w:rPr>
        <w:t>ranslation?</w:t>
      </w:r>
      <w:r w:rsidR="00A01CDF" w:rsidRPr="00116298">
        <w:rPr>
          <w:rFonts w:asciiTheme="majorHAnsi" w:hAnsiTheme="majorHAnsi" w:cs="Arial"/>
        </w:rPr>
        <w:t xml:space="preserve"> </w:t>
      </w:r>
    </w:p>
    <w:p w:rsidR="00692709" w:rsidRPr="00116298" w:rsidRDefault="00CF6943" w:rsidP="00692709">
      <w:pPr>
        <w:widowControl w:val="0"/>
        <w:autoSpaceDE w:val="0"/>
        <w:autoSpaceDN w:val="0"/>
        <w:adjustRightInd w:val="0"/>
        <w:rPr>
          <w:rFonts w:asciiTheme="majorHAnsi" w:hAnsiTheme="majorHAnsi" w:cs="Arial"/>
        </w:rPr>
      </w:pPr>
      <w:r>
        <w:rPr>
          <w:rFonts w:asciiTheme="majorHAnsi" w:hAnsiTheme="majorHAnsi" w:cs="Arial"/>
        </w:rPr>
        <w:t xml:space="preserve">Readings: </w:t>
      </w:r>
      <w:r w:rsidR="00052F41" w:rsidRPr="00116298">
        <w:rPr>
          <w:rFonts w:asciiTheme="majorHAnsi" w:hAnsiTheme="majorHAnsi" w:cs="Arial"/>
        </w:rPr>
        <w:t>“Gentle Purge” by Zimmerman.</w:t>
      </w:r>
    </w:p>
    <w:p w:rsidR="00A01CDF" w:rsidRDefault="00453CE0" w:rsidP="00692709">
      <w:pPr>
        <w:widowControl w:val="0"/>
        <w:autoSpaceDE w:val="0"/>
        <w:autoSpaceDN w:val="0"/>
        <w:adjustRightInd w:val="0"/>
        <w:rPr>
          <w:rFonts w:asciiTheme="majorHAnsi" w:hAnsiTheme="majorHAnsi" w:cs="Arial"/>
        </w:rPr>
      </w:pPr>
      <w:r>
        <w:rPr>
          <w:rFonts w:asciiTheme="majorHAnsi" w:hAnsiTheme="majorHAnsi" w:cs="Arial"/>
        </w:rPr>
        <w:t>17</w:t>
      </w:r>
      <w:r w:rsidR="00692709" w:rsidRPr="00116298">
        <w:rPr>
          <w:rFonts w:asciiTheme="majorHAnsi" w:hAnsiTheme="majorHAnsi" w:cs="Arial"/>
        </w:rPr>
        <w:t xml:space="preserve">. </w:t>
      </w:r>
      <w:r w:rsidR="00DC3B31">
        <w:rPr>
          <w:rFonts w:asciiTheme="majorHAnsi" w:hAnsiTheme="majorHAnsi" w:cs="Arial"/>
        </w:rPr>
        <w:tab/>
      </w:r>
      <w:r w:rsidR="00FB5101">
        <w:rPr>
          <w:rFonts w:asciiTheme="majorHAnsi" w:hAnsiTheme="majorHAnsi" w:cs="Arial"/>
          <w:b/>
        </w:rPr>
        <w:t>Experiencing and translating e</w:t>
      </w:r>
      <w:r w:rsidR="00C80C9B" w:rsidRPr="00C80C9B">
        <w:rPr>
          <w:rFonts w:asciiTheme="majorHAnsi" w:hAnsiTheme="majorHAnsi" w:cs="Arial"/>
          <w:b/>
        </w:rPr>
        <w:t>fficacy</w:t>
      </w:r>
    </w:p>
    <w:p w:rsidR="00692709" w:rsidRPr="00116298" w:rsidRDefault="00A01CDF" w:rsidP="00692709">
      <w:pPr>
        <w:widowControl w:val="0"/>
        <w:autoSpaceDE w:val="0"/>
        <w:autoSpaceDN w:val="0"/>
        <w:adjustRightInd w:val="0"/>
        <w:rPr>
          <w:rFonts w:asciiTheme="majorHAnsi" w:hAnsiTheme="majorHAnsi" w:cs="Arial"/>
        </w:rPr>
      </w:pPr>
      <w:r>
        <w:rPr>
          <w:rFonts w:asciiTheme="majorHAnsi" w:hAnsiTheme="majorHAnsi" w:cs="Arial"/>
        </w:rPr>
        <w:t xml:space="preserve">Reading: </w:t>
      </w:r>
      <w:r w:rsidR="00C80C9B">
        <w:rPr>
          <w:rFonts w:asciiTheme="majorHAnsi" w:hAnsiTheme="majorHAnsi" w:cs="Arial"/>
        </w:rPr>
        <w:t xml:space="preserve">“American Acupuncture and Efficacy” by </w:t>
      </w:r>
      <w:r w:rsidR="00CF6943">
        <w:rPr>
          <w:rFonts w:asciiTheme="majorHAnsi" w:hAnsiTheme="majorHAnsi" w:cs="Arial"/>
        </w:rPr>
        <w:t xml:space="preserve">Barnes. </w:t>
      </w:r>
      <w:r w:rsidR="00302AC2">
        <w:rPr>
          <w:rFonts w:asciiTheme="majorHAnsi" w:hAnsiTheme="majorHAnsi" w:cs="Arial"/>
        </w:rPr>
        <w:t xml:space="preserve">“Chinese Medicine Patients in Tanzania” by </w:t>
      </w:r>
      <w:r w:rsidR="00CF6943" w:rsidRPr="00116298">
        <w:rPr>
          <w:rFonts w:asciiTheme="majorHAnsi" w:hAnsiTheme="majorHAnsi" w:cs="Arial"/>
        </w:rPr>
        <w:t>Hsu</w:t>
      </w:r>
    </w:p>
    <w:p w:rsidR="00692709" w:rsidRPr="00116298" w:rsidRDefault="00692709" w:rsidP="00692709">
      <w:pPr>
        <w:widowControl w:val="0"/>
        <w:autoSpaceDE w:val="0"/>
        <w:autoSpaceDN w:val="0"/>
        <w:adjustRightInd w:val="0"/>
        <w:rPr>
          <w:rFonts w:asciiTheme="majorHAnsi" w:hAnsiTheme="majorHAnsi" w:cs="Arial"/>
        </w:rPr>
      </w:pPr>
    </w:p>
    <w:p w:rsidR="00692709" w:rsidRDefault="00453CE0" w:rsidP="00692709">
      <w:pPr>
        <w:widowControl w:val="0"/>
        <w:autoSpaceDE w:val="0"/>
        <w:autoSpaceDN w:val="0"/>
        <w:adjustRightInd w:val="0"/>
        <w:rPr>
          <w:rFonts w:asciiTheme="majorHAnsi" w:hAnsiTheme="majorHAnsi" w:cs="Arial"/>
        </w:rPr>
      </w:pPr>
      <w:r>
        <w:rPr>
          <w:rFonts w:asciiTheme="majorHAnsi" w:hAnsiTheme="majorHAnsi" w:cs="Arial"/>
        </w:rPr>
        <w:t>22</w:t>
      </w:r>
      <w:r w:rsidR="00692709" w:rsidRPr="00116298">
        <w:rPr>
          <w:rFonts w:asciiTheme="majorHAnsi" w:hAnsiTheme="majorHAnsi" w:cs="Arial"/>
        </w:rPr>
        <w:t xml:space="preserve">. </w:t>
      </w:r>
      <w:r w:rsidR="00DC3B31">
        <w:rPr>
          <w:rFonts w:asciiTheme="majorHAnsi" w:hAnsiTheme="majorHAnsi" w:cs="Arial"/>
        </w:rPr>
        <w:tab/>
      </w:r>
      <w:r w:rsidR="00692709" w:rsidRPr="00116298">
        <w:rPr>
          <w:rFonts w:asciiTheme="majorHAnsi" w:hAnsiTheme="majorHAnsi" w:cs="Arial"/>
        </w:rPr>
        <w:t>Wrap up</w:t>
      </w:r>
    </w:p>
    <w:p w:rsidR="0011001F" w:rsidRDefault="0011001F" w:rsidP="00692709">
      <w:pPr>
        <w:widowControl w:val="0"/>
        <w:autoSpaceDE w:val="0"/>
        <w:autoSpaceDN w:val="0"/>
        <w:adjustRightInd w:val="0"/>
        <w:rPr>
          <w:rFonts w:asciiTheme="majorHAnsi" w:hAnsiTheme="majorHAnsi" w:cs="Arial"/>
        </w:rPr>
      </w:pPr>
    </w:p>
    <w:p w:rsidR="0011001F" w:rsidRPr="00AA700D" w:rsidRDefault="0011001F" w:rsidP="00692709">
      <w:pPr>
        <w:widowControl w:val="0"/>
        <w:autoSpaceDE w:val="0"/>
        <w:autoSpaceDN w:val="0"/>
        <w:adjustRightInd w:val="0"/>
        <w:rPr>
          <w:rFonts w:asciiTheme="majorHAnsi" w:hAnsiTheme="majorHAnsi" w:cs="Arial"/>
          <w:b/>
        </w:rPr>
      </w:pPr>
      <w:r w:rsidRPr="00AA700D">
        <w:rPr>
          <w:rFonts w:asciiTheme="majorHAnsi" w:hAnsiTheme="majorHAnsi" w:cs="Arial"/>
          <w:b/>
        </w:rPr>
        <w:t>Final examination in class, time and date TBA.</w:t>
      </w:r>
    </w:p>
    <w:p w:rsidR="00D94C29" w:rsidRPr="00116298" w:rsidRDefault="00D94C29" w:rsidP="00692709">
      <w:pPr>
        <w:rPr>
          <w:rFonts w:asciiTheme="majorHAnsi" w:hAnsiTheme="majorHAnsi"/>
        </w:rPr>
      </w:pPr>
    </w:p>
    <w:sectPr w:rsidR="00D94C29" w:rsidRPr="00116298" w:rsidSect="007A4312">
      <w:footerReference w:type="default" r:id="rId14"/>
      <w:pgSz w:w="12240" w:h="15840"/>
      <w:pgMar w:top="630" w:right="900" w:bottom="1440" w:left="99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F9D" w:rsidRDefault="00084F9D" w:rsidP="007A4312">
      <w:r>
        <w:separator/>
      </w:r>
    </w:p>
  </w:endnote>
  <w:endnote w:type="continuationSeparator" w:id="0">
    <w:p w:rsidR="00084F9D" w:rsidRDefault="00084F9D" w:rsidP="007A4312">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auto"/>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Monaco">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54063"/>
      <w:docPartObj>
        <w:docPartGallery w:val="Page Numbers (Bottom of Page)"/>
        <w:docPartUnique/>
      </w:docPartObj>
    </w:sdtPr>
    <w:sdtEndPr>
      <w:rPr>
        <w:noProof/>
      </w:rPr>
    </w:sdtEndPr>
    <w:sdtContent>
      <w:p w:rsidR="00DB1B55" w:rsidRDefault="0011268D">
        <w:pPr>
          <w:pStyle w:val="Footer"/>
          <w:jc w:val="right"/>
        </w:pPr>
        <w:r>
          <w:fldChar w:fldCharType="begin"/>
        </w:r>
        <w:r w:rsidR="00DB1B55">
          <w:instrText xml:space="preserve"> PAGE   \* MERGEFORMAT </w:instrText>
        </w:r>
        <w:r>
          <w:fldChar w:fldCharType="separate"/>
        </w:r>
        <w:r w:rsidR="00A02B25">
          <w:rPr>
            <w:noProof/>
          </w:rPr>
          <w:t>1</w:t>
        </w:r>
        <w:r>
          <w:rPr>
            <w:noProof/>
          </w:rPr>
          <w:fldChar w:fldCharType="end"/>
        </w:r>
      </w:p>
    </w:sdtContent>
  </w:sdt>
  <w:p w:rsidR="00DB1B55" w:rsidRDefault="00DB1B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F9D" w:rsidRDefault="00084F9D" w:rsidP="007A4312">
      <w:r>
        <w:separator/>
      </w:r>
    </w:p>
  </w:footnote>
  <w:footnote w:type="continuationSeparator" w:id="0">
    <w:p w:rsidR="00084F9D" w:rsidRDefault="00084F9D" w:rsidP="007A43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0372D"/>
    <w:multiLevelType w:val="hybridMultilevel"/>
    <w:tmpl w:val="74B8265E"/>
    <w:lvl w:ilvl="0" w:tplc="C18A4DA8">
      <w:start w:val="1"/>
      <w:numFmt w:val="decimal"/>
      <w:lvlText w:val="%1."/>
      <w:lvlJc w:val="left"/>
      <w:pPr>
        <w:tabs>
          <w:tab w:val="num" w:pos="720"/>
        </w:tabs>
        <w:ind w:left="720" w:hanging="360"/>
      </w:pPr>
      <w:rPr>
        <w:rFonts w:ascii="Georgia" w:hAnsi="Georgia"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350BC2"/>
    <w:multiLevelType w:val="hybridMultilevel"/>
    <w:tmpl w:val="7F647DAE"/>
    <w:lvl w:ilvl="0" w:tplc="2840AADC">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6C455A"/>
    <w:multiLevelType w:val="hybridMultilevel"/>
    <w:tmpl w:val="686A2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B7540D"/>
    <w:multiLevelType w:val="hybridMultilevel"/>
    <w:tmpl w:val="9FB45444"/>
    <w:lvl w:ilvl="0" w:tplc="2840AA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89690C"/>
    <w:multiLevelType w:val="hybridMultilevel"/>
    <w:tmpl w:val="15A0F4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A4328A5"/>
    <w:multiLevelType w:val="hybridMultilevel"/>
    <w:tmpl w:val="0206D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9E4DA4"/>
    <w:rsid w:val="00024AF8"/>
    <w:rsid w:val="00045DC7"/>
    <w:rsid w:val="00052F41"/>
    <w:rsid w:val="00084F9D"/>
    <w:rsid w:val="00093691"/>
    <w:rsid w:val="000A7CAA"/>
    <w:rsid w:val="000B3C21"/>
    <w:rsid w:val="000B7EE3"/>
    <w:rsid w:val="000C5FEE"/>
    <w:rsid w:val="000E29A9"/>
    <w:rsid w:val="000F21B2"/>
    <w:rsid w:val="000F44B2"/>
    <w:rsid w:val="0011001F"/>
    <w:rsid w:val="0011268D"/>
    <w:rsid w:val="00113651"/>
    <w:rsid w:val="00113C8B"/>
    <w:rsid w:val="00113F44"/>
    <w:rsid w:val="00116298"/>
    <w:rsid w:val="00153514"/>
    <w:rsid w:val="00160D62"/>
    <w:rsid w:val="00184D27"/>
    <w:rsid w:val="002152A8"/>
    <w:rsid w:val="0022421D"/>
    <w:rsid w:val="00224F78"/>
    <w:rsid w:val="0024453E"/>
    <w:rsid w:val="00245281"/>
    <w:rsid w:val="00294112"/>
    <w:rsid w:val="00295410"/>
    <w:rsid w:val="002B5C2F"/>
    <w:rsid w:val="002B745A"/>
    <w:rsid w:val="002E224D"/>
    <w:rsid w:val="002E50EB"/>
    <w:rsid w:val="002F59A5"/>
    <w:rsid w:val="00302AC2"/>
    <w:rsid w:val="0031039C"/>
    <w:rsid w:val="00317BE6"/>
    <w:rsid w:val="00324712"/>
    <w:rsid w:val="0035285A"/>
    <w:rsid w:val="00365EDA"/>
    <w:rsid w:val="003736DC"/>
    <w:rsid w:val="00385E0B"/>
    <w:rsid w:val="003C6EE3"/>
    <w:rsid w:val="0040355B"/>
    <w:rsid w:val="00403D6E"/>
    <w:rsid w:val="00412A45"/>
    <w:rsid w:val="00412C64"/>
    <w:rsid w:val="0041576D"/>
    <w:rsid w:val="00427C9A"/>
    <w:rsid w:val="00440A08"/>
    <w:rsid w:val="00441F20"/>
    <w:rsid w:val="00445221"/>
    <w:rsid w:val="00453CE0"/>
    <w:rsid w:val="00480150"/>
    <w:rsid w:val="00481D06"/>
    <w:rsid w:val="00493170"/>
    <w:rsid w:val="004B00C8"/>
    <w:rsid w:val="004B62EB"/>
    <w:rsid w:val="004C7C5A"/>
    <w:rsid w:val="004E510A"/>
    <w:rsid w:val="00511374"/>
    <w:rsid w:val="005211E2"/>
    <w:rsid w:val="0052525E"/>
    <w:rsid w:val="00526581"/>
    <w:rsid w:val="00550E41"/>
    <w:rsid w:val="00572D0A"/>
    <w:rsid w:val="005949F5"/>
    <w:rsid w:val="005E0FD6"/>
    <w:rsid w:val="005E1541"/>
    <w:rsid w:val="005E1C45"/>
    <w:rsid w:val="005F14B8"/>
    <w:rsid w:val="005F2AA0"/>
    <w:rsid w:val="006000F1"/>
    <w:rsid w:val="00605043"/>
    <w:rsid w:val="006074FB"/>
    <w:rsid w:val="00614DC1"/>
    <w:rsid w:val="0062505F"/>
    <w:rsid w:val="00625C14"/>
    <w:rsid w:val="00630684"/>
    <w:rsid w:val="00667652"/>
    <w:rsid w:val="006703A3"/>
    <w:rsid w:val="00692709"/>
    <w:rsid w:val="006949D5"/>
    <w:rsid w:val="006A7FBE"/>
    <w:rsid w:val="006B2320"/>
    <w:rsid w:val="006D4A68"/>
    <w:rsid w:val="006D57B6"/>
    <w:rsid w:val="006F6CAB"/>
    <w:rsid w:val="00703194"/>
    <w:rsid w:val="0071793D"/>
    <w:rsid w:val="00735448"/>
    <w:rsid w:val="00741F9D"/>
    <w:rsid w:val="007441B7"/>
    <w:rsid w:val="0079464B"/>
    <w:rsid w:val="007A4312"/>
    <w:rsid w:val="007F18FF"/>
    <w:rsid w:val="007F3421"/>
    <w:rsid w:val="0080134E"/>
    <w:rsid w:val="00820B86"/>
    <w:rsid w:val="00852A18"/>
    <w:rsid w:val="00864EB9"/>
    <w:rsid w:val="00872FA4"/>
    <w:rsid w:val="00876216"/>
    <w:rsid w:val="00877358"/>
    <w:rsid w:val="008851B6"/>
    <w:rsid w:val="00891B48"/>
    <w:rsid w:val="008A635F"/>
    <w:rsid w:val="008C1C0D"/>
    <w:rsid w:val="008F1BF2"/>
    <w:rsid w:val="008F651E"/>
    <w:rsid w:val="009174C5"/>
    <w:rsid w:val="00923EAF"/>
    <w:rsid w:val="00936579"/>
    <w:rsid w:val="00964BAF"/>
    <w:rsid w:val="00965079"/>
    <w:rsid w:val="00966786"/>
    <w:rsid w:val="00972A81"/>
    <w:rsid w:val="009864CF"/>
    <w:rsid w:val="009B6FFF"/>
    <w:rsid w:val="009C62FE"/>
    <w:rsid w:val="009E4DA4"/>
    <w:rsid w:val="00A00CFF"/>
    <w:rsid w:val="00A01CDF"/>
    <w:rsid w:val="00A02B25"/>
    <w:rsid w:val="00A1354E"/>
    <w:rsid w:val="00A21E52"/>
    <w:rsid w:val="00A569F2"/>
    <w:rsid w:val="00A660FA"/>
    <w:rsid w:val="00A81FFB"/>
    <w:rsid w:val="00A967E1"/>
    <w:rsid w:val="00AA1C60"/>
    <w:rsid w:val="00AA4155"/>
    <w:rsid w:val="00AA700D"/>
    <w:rsid w:val="00AE17FB"/>
    <w:rsid w:val="00AE5794"/>
    <w:rsid w:val="00B02F28"/>
    <w:rsid w:val="00B0525C"/>
    <w:rsid w:val="00B12923"/>
    <w:rsid w:val="00B138BD"/>
    <w:rsid w:val="00B21B62"/>
    <w:rsid w:val="00B55298"/>
    <w:rsid w:val="00B66C8D"/>
    <w:rsid w:val="00B71129"/>
    <w:rsid w:val="00B86975"/>
    <w:rsid w:val="00BB5FF1"/>
    <w:rsid w:val="00BC11B5"/>
    <w:rsid w:val="00BF7B9E"/>
    <w:rsid w:val="00C17C82"/>
    <w:rsid w:val="00C26108"/>
    <w:rsid w:val="00C318F7"/>
    <w:rsid w:val="00C3441F"/>
    <w:rsid w:val="00C64978"/>
    <w:rsid w:val="00C74F4A"/>
    <w:rsid w:val="00C80C9B"/>
    <w:rsid w:val="00C92CE1"/>
    <w:rsid w:val="00C92DA6"/>
    <w:rsid w:val="00C95F0C"/>
    <w:rsid w:val="00CF6943"/>
    <w:rsid w:val="00CF76D9"/>
    <w:rsid w:val="00D1432E"/>
    <w:rsid w:val="00D42083"/>
    <w:rsid w:val="00D56261"/>
    <w:rsid w:val="00D63C2F"/>
    <w:rsid w:val="00D746A6"/>
    <w:rsid w:val="00D935B1"/>
    <w:rsid w:val="00D94C29"/>
    <w:rsid w:val="00DA5D61"/>
    <w:rsid w:val="00DB1B55"/>
    <w:rsid w:val="00DB2260"/>
    <w:rsid w:val="00DB6AAB"/>
    <w:rsid w:val="00DB7513"/>
    <w:rsid w:val="00DC3B31"/>
    <w:rsid w:val="00DD7B08"/>
    <w:rsid w:val="00DE6303"/>
    <w:rsid w:val="00DF1093"/>
    <w:rsid w:val="00DF5B95"/>
    <w:rsid w:val="00DF7E1C"/>
    <w:rsid w:val="00E16A6A"/>
    <w:rsid w:val="00E20245"/>
    <w:rsid w:val="00E30EC0"/>
    <w:rsid w:val="00E43113"/>
    <w:rsid w:val="00E515DE"/>
    <w:rsid w:val="00E67859"/>
    <w:rsid w:val="00E714A6"/>
    <w:rsid w:val="00E94BBD"/>
    <w:rsid w:val="00EC0001"/>
    <w:rsid w:val="00EE34B9"/>
    <w:rsid w:val="00F01857"/>
    <w:rsid w:val="00F11FAD"/>
    <w:rsid w:val="00F16ED4"/>
    <w:rsid w:val="00F3020A"/>
    <w:rsid w:val="00F309EE"/>
    <w:rsid w:val="00F32924"/>
    <w:rsid w:val="00F67644"/>
    <w:rsid w:val="00FA6962"/>
    <w:rsid w:val="00FB5101"/>
    <w:rsid w:val="00FB72F5"/>
    <w:rsid w:val="00FF22F2"/>
    <w:rsid w:val="00FF2AC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footer"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F41"/>
  </w:style>
  <w:style w:type="paragraph" w:styleId="Heading3">
    <w:name w:val="heading 3"/>
    <w:basedOn w:val="Normal"/>
    <w:link w:val="Heading3Char"/>
    <w:uiPriority w:val="9"/>
    <w:qFormat/>
    <w:rsid w:val="009174C5"/>
    <w:pPr>
      <w:spacing w:before="240" w:after="240"/>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74C5"/>
    <w:rPr>
      <w:rFonts w:ascii="Times New Roman" w:eastAsia="Times New Roman" w:hAnsi="Times New Roman" w:cs="Times New Roman"/>
      <w:b/>
      <w:bCs/>
      <w:sz w:val="26"/>
      <w:szCs w:val="26"/>
    </w:rPr>
  </w:style>
  <w:style w:type="character" w:styleId="Hyperlink">
    <w:name w:val="Hyperlink"/>
    <w:rsid w:val="009174C5"/>
    <w:rPr>
      <w:color w:val="0000FF"/>
      <w:u w:val="single"/>
    </w:rPr>
  </w:style>
  <w:style w:type="paragraph" w:customStyle="1" w:styleId="Default">
    <w:name w:val="Default"/>
    <w:rsid w:val="009174C5"/>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9174C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rsid w:val="00160D62"/>
    <w:pPr>
      <w:ind w:left="720"/>
      <w:contextualSpacing/>
    </w:pPr>
  </w:style>
  <w:style w:type="paragraph" w:styleId="Header">
    <w:name w:val="header"/>
    <w:basedOn w:val="Normal"/>
    <w:link w:val="HeaderChar"/>
    <w:rsid w:val="007A4312"/>
    <w:pPr>
      <w:tabs>
        <w:tab w:val="center" w:pos="4680"/>
        <w:tab w:val="right" w:pos="9360"/>
      </w:tabs>
    </w:pPr>
  </w:style>
  <w:style w:type="character" w:customStyle="1" w:styleId="HeaderChar">
    <w:name w:val="Header Char"/>
    <w:basedOn w:val="DefaultParagraphFont"/>
    <w:link w:val="Header"/>
    <w:rsid w:val="007A4312"/>
  </w:style>
  <w:style w:type="paragraph" w:styleId="Footer">
    <w:name w:val="footer"/>
    <w:basedOn w:val="Normal"/>
    <w:link w:val="FooterChar"/>
    <w:uiPriority w:val="99"/>
    <w:rsid w:val="007A4312"/>
    <w:pPr>
      <w:tabs>
        <w:tab w:val="center" w:pos="4680"/>
        <w:tab w:val="right" w:pos="9360"/>
      </w:tabs>
    </w:pPr>
  </w:style>
  <w:style w:type="character" w:customStyle="1" w:styleId="FooterChar">
    <w:name w:val="Footer Char"/>
    <w:basedOn w:val="DefaultParagraphFont"/>
    <w:link w:val="Footer"/>
    <w:uiPriority w:val="99"/>
    <w:rsid w:val="007A4312"/>
  </w:style>
  <w:style w:type="character" w:styleId="FollowedHyperlink">
    <w:name w:val="FollowedHyperlink"/>
    <w:basedOn w:val="DefaultParagraphFont"/>
    <w:rsid w:val="00A02B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footer"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F41"/>
  </w:style>
  <w:style w:type="paragraph" w:styleId="Heading3">
    <w:name w:val="heading 3"/>
    <w:basedOn w:val="Normal"/>
    <w:link w:val="Heading3Char"/>
    <w:uiPriority w:val="9"/>
    <w:qFormat/>
    <w:rsid w:val="009174C5"/>
    <w:pPr>
      <w:spacing w:before="240" w:after="240"/>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74C5"/>
    <w:rPr>
      <w:rFonts w:ascii="Times New Roman" w:eastAsia="Times New Roman" w:hAnsi="Times New Roman" w:cs="Times New Roman"/>
      <w:b/>
      <w:bCs/>
      <w:sz w:val="26"/>
      <w:szCs w:val="26"/>
    </w:rPr>
  </w:style>
  <w:style w:type="character" w:styleId="Hyperlink">
    <w:name w:val="Hyperlink"/>
    <w:rsid w:val="009174C5"/>
    <w:rPr>
      <w:color w:val="0000FF"/>
      <w:u w:val="single"/>
    </w:rPr>
  </w:style>
  <w:style w:type="paragraph" w:customStyle="1" w:styleId="Default">
    <w:name w:val="Default"/>
    <w:rsid w:val="009174C5"/>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9174C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rsid w:val="00160D62"/>
    <w:pPr>
      <w:ind w:left="720"/>
      <w:contextualSpacing/>
    </w:pPr>
  </w:style>
  <w:style w:type="paragraph" w:styleId="Header">
    <w:name w:val="header"/>
    <w:basedOn w:val="Normal"/>
    <w:link w:val="HeaderChar"/>
    <w:rsid w:val="007A4312"/>
    <w:pPr>
      <w:tabs>
        <w:tab w:val="center" w:pos="4680"/>
        <w:tab w:val="right" w:pos="9360"/>
      </w:tabs>
    </w:pPr>
  </w:style>
  <w:style w:type="character" w:customStyle="1" w:styleId="HeaderChar">
    <w:name w:val="Header Char"/>
    <w:basedOn w:val="DefaultParagraphFont"/>
    <w:link w:val="Header"/>
    <w:rsid w:val="007A4312"/>
  </w:style>
  <w:style w:type="paragraph" w:styleId="Footer">
    <w:name w:val="footer"/>
    <w:basedOn w:val="Normal"/>
    <w:link w:val="FooterChar"/>
    <w:uiPriority w:val="99"/>
    <w:rsid w:val="007A4312"/>
    <w:pPr>
      <w:tabs>
        <w:tab w:val="center" w:pos="4680"/>
        <w:tab w:val="right" w:pos="9360"/>
      </w:tabs>
    </w:pPr>
  </w:style>
  <w:style w:type="character" w:customStyle="1" w:styleId="FooterChar">
    <w:name w:val="Footer Char"/>
    <w:basedOn w:val="DefaultParagraphFont"/>
    <w:link w:val="Footer"/>
    <w:uiPriority w:val="99"/>
    <w:rsid w:val="007A4312"/>
  </w:style>
</w:styles>
</file>

<file path=word/webSettings.xml><?xml version="1.0" encoding="utf-8"?>
<w:webSettings xmlns:r="http://schemas.openxmlformats.org/officeDocument/2006/relationships" xmlns:w="http://schemas.openxmlformats.org/wordprocessingml/2006/main">
  <w:divs>
    <w:div w:id="1479766055">
      <w:bodyDiv w:val="1"/>
      <w:marLeft w:val="0"/>
      <w:marRight w:val="0"/>
      <w:marTop w:val="0"/>
      <w:marBottom w:val="0"/>
      <w:divBdr>
        <w:top w:val="none" w:sz="0" w:space="0" w:color="auto"/>
        <w:left w:val="none" w:sz="0" w:space="0" w:color="auto"/>
        <w:bottom w:val="none" w:sz="0" w:space="0" w:color="auto"/>
        <w:right w:val="none" w:sz="0" w:space="0" w:color="auto"/>
      </w:divBdr>
    </w:div>
    <w:div w:id="20434347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CTL/AcademicIntegrity.php" TargetMode="External"/><Relationship Id="rId13" Type="http://schemas.openxmlformats.org/officeDocument/2006/relationships/hyperlink" Target="http://www.fau.edu/regulations/chapter4/4.001_Code_of_Academic_Integrity.pdf" TargetMode="External"/><Relationship Id="rId3" Type="http://schemas.openxmlformats.org/officeDocument/2006/relationships/settings" Target="settings.xml"/><Relationship Id="rId7" Type="http://schemas.openxmlformats.org/officeDocument/2006/relationships/hyperlink" Target="mailto:mcameron@fau.edu" TargetMode="External"/><Relationship Id="rId12" Type="http://schemas.openxmlformats.org/officeDocument/2006/relationships/hyperlink" Target="http://www.fau.edu/academic/registrar/FAUcatalog/academics.php"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d.fau.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owl.english.purdue.edu/owl/section/2/10/" TargetMode="External"/><Relationship Id="rId4" Type="http://schemas.openxmlformats.org/officeDocument/2006/relationships/webSettings" Target="webSettings.xml"/><Relationship Id="rId9" Type="http://schemas.openxmlformats.org/officeDocument/2006/relationships/hyperlink" Target="http://owl.english.purdue.edu/owl/resource/589/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2347</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Cameron</dc:creator>
  <cp:lastModifiedBy>mjenning</cp:lastModifiedBy>
  <cp:revision>2</cp:revision>
  <dcterms:created xsi:type="dcterms:W3CDTF">2014-11-25T21:12:00Z</dcterms:created>
  <dcterms:modified xsi:type="dcterms:W3CDTF">2014-11-25T21:12:00Z</dcterms:modified>
</cp:coreProperties>
</file>