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BAD" w:rsidRDefault="00A51BAD" w:rsidP="00A51BAD">
      <w:pPr>
        <w:jc w:val="center"/>
        <w:rPr>
          <w:b/>
          <w:i/>
          <w:sz w:val="24"/>
          <w:szCs w:val="24"/>
        </w:rPr>
      </w:pPr>
    </w:p>
    <w:p w:rsidR="00A51BAD" w:rsidRDefault="00A51BAD" w:rsidP="00A51BAD">
      <w:pPr>
        <w:jc w:val="center"/>
        <w:rPr>
          <w:b/>
          <w:sz w:val="24"/>
          <w:szCs w:val="24"/>
        </w:rPr>
      </w:pPr>
      <w:r w:rsidRPr="00F727CC">
        <w:rPr>
          <w:b/>
          <w:sz w:val="24"/>
          <w:szCs w:val="24"/>
        </w:rPr>
        <w:t>FLORIDA ATLANTIC UNIVERSITY</w:t>
      </w:r>
    </w:p>
    <w:p w:rsidR="00E4019F" w:rsidRPr="00F727CC" w:rsidRDefault="00E4019F" w:rsidP="00A51BAD">
      <w:pPr>
        <w:jc w:val="center"/>
        <w:rPr>
          <w:sz w:val="24"/>
          <w:szCs w:val="24"/>
        </w:rPr>
      </w:pPr>
      <w:r>
        <w:rPr>
          <w:b/>
          <w:sz w:val="24"/>
          <w:szCs w:val="24"/>
        </w:rPr>
        <w:t>School of Social Work</w:t>
      </w:r>
    </w:p>
    <w:p w:rsidR="00A51BAD" w:rsidRDefault="00A51BAD" w:rsidP="00A51BAD">
      <w:pPr>
        <w:jc w:val="center"/>
        <w:rPr>
          <w:b/>
          <w:sz w:val="24"/>
          <w:szCs w:val="24"/>
        </w:rPr>
      </w:pPr>
      <w:r>
        <w:rPr>
          <w:b/>
          <w:sz w:val="24"/>
          <w:szCs w:val="24"/>
        </w:rPr>
        <w:t xml:space="preserve">Proposal </w:t>
      </w:r>
      <w:r w:rsidR="00E4019F">
        <w:rPr>
          <w:b/>
          <w:sz w:val="24"/>
          <w:szCs w:val="24"/>
        </w:rPr>
        <w:t xml:space="preserve">to Require </w:t>
      </w:r>
    </w:p>
    <w:p w:rsidR="00E4019F" w:rsidRPr="0043481D" w:rsidRDefault="00E4019F" w:rsidP="0043481D">
      <w:pPr>
        <w:jc w:val="center"/>
        <w:rPr>
          <w:b/>
          <w:sz w:val="24"/>
          <w:szCs w:val="24"/>
        </w:rPr>
      </w:pPr>
      <w:r>
        <w:rPr>
          <w:b/>
          <w:sz w:val="24"/>
          <w:szCs w:val="24"/>
        </w:rPr>
        <w:t>Writing Competency Exam for Incoming Social Work Majors</w:t>
      </w:r>
    </w:p>
    <w:p w:rsidR="00A51BAD" w:rsidRPr="00F727CC" w:rsidRDefault="00A51BAD" w:rsidP="00A51BAD">
      <w:pPr>
        <w:rPr>
          <w:b/>
          <w:sz w:val="24"/>
          <w:szCs w:val="24"/>
        </w:rPr>
      </w:pPr>
    </w:p>
    <w:p w:rsidR="00A51BAD" w:rsidRPr="00F727CC" w:rsidRDefault="00A51BAD" w:rsidP="00A51BAD">
      <w:pPr>
        <w:pBdr>
          <w:top w:val="single" w:sz="6" w:space="1" w:color="auto"/>
        </w:pBdr>
        <w:spacing w:after="0" w:line="240" w:lineRule="auto"/>
        <w:jc w:val="center"/>
        <w:rPr>
          <w:rFonts w:eastAsia="Times New Roman" w:cs="Arial"/>
          <w:vanish/>
          <w:sz w:val="24"/>
          <w:szCs w:val="24"/>
        </w:rPr>
      </w:pPr>
      <w:r w:rsidRPr="00F727CC">
        <w:rPr>
          <w:rFonts w:eastAsia="Times New Roman" w:cs="Arial"/>
          <w:vanish/>
          <w:sz w:val="24"/>
          <w:szCs w:val="24"/>
        </w:rPr>
        <w:t>Bottom of Form</w:t>
      </w:r>
    </w:p>
    <w:p w:rsidR="00A51BAD" w:rsidRDefault="00A51BAD" w:rsidP="00952C7B">
      <w:pPr>
        <w:spacing w:before="100" w:beforeAutospacing="1" w:after="100" w:afterAutospacing="1" w:line="240" w:lineRule="auto"/>
        <w:rPr>
          <w:rFonts w:eastAsia="Times New Roman" w:cs="Times New Roman"/>
          <w:sz w:val="24"/>
          <w:szCs w:val="24"/>
        </w:rPr>
      </w:pPr>
      <w:r w:rsidRPr="00F727CC">
        <w:rPr>
          <w:rFonts w:eastAsia="Times New Roman" w:cs="Times New Roman"/>
          <w:sz w:val="24"/>
          <w:szCs w:val="24"/>
        </w:rPr>
        <w:t>Students desirin</w:t>
      </w:r>
      <w:r w:rsidR="0043481D">
        <w:rPr>
          <w:rFonts w:eastAsia="Times New Roman" w:cs="Times New Roman"/>
          <w:sz w:val="24"/>
          <w:szCs w:val="24"/>
        </w:rPr>
        <w:t xml:space="preserve">g to register for SOW 3302 (Profession of Social Work) will be required to </w:t>
      </w:r>
      <w:r w:rsidRPr="00F727CC">
        <w:rPr>
          <w:rFonts w:eastAsia="Times New Roman" w:cs="Times New Roman"/>
          <w:sz w:val="24"/>
          <w:szCs w:val="24"/>
        </w:rPr>
        <w:t xml:space="preserve">complete the BSW School of Social Work Writing Competency Exam and earn a satisfactory score of </w:t>
      </w:r>
      <w:r w:rsidR="00E4019F">
        <w:rPr>
          <w:rFonts w:eastAsia="Times New Roman" w:cs="Times New Roman"/>
          <w:sz w:val="24"/>
          <w:szCs w:val="24"/>
        </w:rPr>
        <w:t>70</w:t>
      </w:r>
      <w:r w:rsidR="0043481D">
        <w:rPr>
          <w:rFonts w:eastAsia="Times New Roman" w:cs="Times New Roman"/>
          <w:sz w:val="24"/>
          <w:szCs w:val="24"/>
        </w:rPr>
        <w:t xml:space="preserve">%. </w:t>
      </w:r>
      <w:r w:rsidRPr="00F727CC">
        <w:rPr>
          <w:rFonts w:eastAsia="Times New Roman" w:cs="Times New Roman"/>
          <w:sz w:val="24"/>
          <w:szCs w:val="24"/>
        </w:rPr>
        <w:t>Student</w:t>
      </w:r>
      <w:r w:rsidR="0043481D">
        <w:rPr>
          <w:rFonts w:eastAsia="Times New Roman" w:cs="Times New Roman"/>
          <w:sz w:val="24"/>
          <w:szCs w:val="24"/>
        </w:rPr>
        <w:t>s</w:t>
      </w:r>
      <w:r w:rsidRPr="00F727CC">
        <w:rPr>
          <w:rFonts w:eastAsia="Times New Roman" w:cs="Times New Roman"/>
          <w:sz w:val="24"/>
          <w:szCs w:val="24"/>
        </w:rPr>
        <w:t xml:space="preserve"> </w:t>
      </w:r>
      <w:r w:rsidR="0043481D">
        <w:rPr>
          <w:rFonts w:eastAsia="Times New Roman" w:cs="Times New Roman"/>
          <w:sz w:val="24"/>
          <w:szCs w:val="24"/>
        </w:rPr>
        <w:t xml:space="preserve">will </w:t>
      </w:r>
      <w:r w:rsidRPr="00F727CC">
        <w:rPr>
          <w:rFonts w:eastAsia="Times New Roman" w:cs="Times New Roman"/>
          <w:sz w:val="24"/>
          <w:szCs w:val="24"/>
        </w:rPr>
        <w:t xml:space="preserve">register for the exam with the FAU Testing and Evaluation Center </w:t>
      </w:r>
      <w:hyperlink r:id="rId5" w:history="1">
        <w:r w:rsidRPr="00F727CC">
          <w:rPr>
            <w:rFonts w:eastAsia="Times New Roman" w:cs="Times New Roman"/>
            <w:color w:val="0000FF"/>
            <w:sz w:val="24"/>
            <w:szCs w:val="24"/>
            <w:u w:val="single"/>
          </w:rPr>
          <w:t>http://www.fau.edu/testing</w:t>
        </w:r>
      </w:hyperlink>
      <w:r w:rsidRPr="00F727CC">
        <w:rPr>
          <w:rFonts w:eastAsia="Times New Roman" w:cs="Times New Roman"/>
          <w:sz w:val="24"/>
          <w:szCs w:val="24"/>
        </w:rPr>
        <w:t xml:space="preserve">. </w:t>
      </w:r>
      <w:r w:rsidR="0043481D">
        <w:rPr>
          <w:rFonts w:eastAsia="Times New Roman" w:cs="Times New Roman"/>
          <w:sz w:val="24"/>
          <w:szCs w:val="24"/>
        </w:rPr>
        <w:t>There will be</w:t>
      </w:r>
      <w:r w:rsidRPr="00F727CC">
        <w:rPr>
          <w:rFonts w:eastAsia="Times New Roman" w:cs="Times New Roman"/>
          <w:sz w:val="24"/>
          <w:szCs w:val="24"/>
        </w:rPr>
        <w:t xml:space="preserve"> a $10.50 fee to take the exam.</w:t>
      </w:r>
      <w:r w:rsidR="0043481D">
        <w:rPr>
          <w:rFonts w:eastAsia="Times New Roman" w:cs="Times New Roman"/>
          <w:sz w:val="24"/>
          <w:szCs w:val="24"/>
        </w:rPr>
        <w:t xml:space="preserve"> </w:t>
      </w:r>
    </w:p>
    <w:p w:rsidR="0043481D" w:rsidRDefault="001555E3" w:rsidP="00A51BAD">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           Background</w:t>
      </w:r>
    </w:p>
    <w:p w:rsidR="001555E3" w:rsidRDefault="0043481D" w:rsidP="001555E3">
      <w:pPr>
        <w:spacing w:before="100" w:beforeAutospacing="1" w:after="100" w:afterAutospacing="1" w:line="240" w:lineRule="auto"/>
        <w:ind w:left="600"/>
        <w:jc w:val="both"/>
        <w:rPr>
          <w:rFonts w:eastAsia="Times New Roman" w:cs="Times New Roman"/>
          <w:sz w:val="24"/>
          <w:szCs w:val="24"/>
        </w:rPr>
      </w:pPr>
      <w:r w:rsidRPr="00F727CC">
        <w:rPr>
          <w:rFonts w:eastAsia="Times New Roman" w:cs="Times New Roman"/>
          <w:sz w:val="24"/>
          <w:szCs w:val="24"/>
        </w:rPr>
        <w:t xml:space="preserve">A student's performance in </w:t>
      </w:r>
      <w:r>
        <w:rPr>
          <w:rFonts w:eastAsia="Times New Roman" w:cs="Times New Roman"/>
          <w:sz w:val="24"/>
          <w:szCs w:val="24"/>
        </w:rPr>
        <w:t xml:space="preserve">the WAC course, SOW 3302, </w:t>
      </w:r>
      <w:r w:rsidRPr="00F727CC">
        <w:rPr>
          <w:rFonts w:eastAsia="Times New Roman" w:cs="Times New Roman"/>
          <w:sz w:val="24"/>
          <w:szCs w:val="24"/>
        </w:rPr>
        <w:t xml:space="preserve">is viewed as one of the most important indicators </w:t>
      </w:r>
      <w:r>
        <w:rPr>
          <w:rFonts w:eastAsia="Times New Roman" w:cs="Times New Roman"/>
          <w:sz w:val="24"/>
          <w:szCs w:val="24"/>
        </w:rPr>
        <w:t xml:space="preserve">for success in the BSW program. A prerequisite to core courses in the major, students failing this course are blocked from timely progression toward graduation. In addition, the student’s grade in this course is a factor in admission to Advanced Standing track for the MSW program. </w:t>
      </w:r>
      <w:r w:rsidRPr="00F727CC">
        <w:rPr>
          <w:rFonts w:eastAsia="Times New Roman" w:cs="Times New Roman"/>
          <w:sz w:val="24"/>
          <w:szCs w:val="24"/>
        </w:rPr>
        <w:t xml:space="preserve">Unfortunately, </w:t>
      </w:r>
      <w:r w:rsidR="004B591B">
        <w:rPr>
          <w:rFonts w:eastAsia="Times New Roman" w:cs="Times New Roman"/>
          <w:sz w:val="24"/>
          <w:szCs w:val="24"/>
        </w:rPr>
        <w:t xml:space="preserve">too </w:t>
      </w:r>
      <w:r w:rsidRPr="00F727CC">
        <w:rPr>
          <w:rFonts w:eastAsia="Times New Roman" w:cs="Times New Roman"/>
          <w:sz w:val="24"/>
          <w:szCs w:val="24"/>
        </w:rPr>
        <w:t xml:space="preserve">many students </w:t>
      </w:r>
      <w:r w:rsidR="00D05E89">
        <w:rPr>
          <w:rFonts w:eastAsia="Times New Roman" w:cs="Times New Roman"/>
          <w:sz w:val="24"/>
          <w:szCs w:val="24"/>
        </w:rPr>
        <w:t xml:space="preserve">fail to do well in this course </w:t>
      </w:r>
      <w:r w:rsidRPr="00F727CC">
        <w:rPr>
          <w:rFonts w:eastAsia="Times New Roman" w:cs="Times New Roman"/>
          <w:sz w:val="24"/>
          <w:szCs w:val="24"/>
        </w:rPr>
        <w:t>because of their lack of preparedne</w:t>
      </w:r>
      <w:r>
        <w:rPr>
          <w:rFonts w:eastAsia="Times New Roman" w:cs="Times New Roman"/>
          <w:sz w:val="24"/>
          <w:szCs w:val="24"/>
        </w:rPr>
        <w:t>ss in basic writing skills.</w:t>
      </w:r>
      <w:r w:rsidRPr="00F727CC">
        <w:rPr>
          <w:rFonts w:eastAsia="Times New Roman" w:cs="Times New Roman"/>
          <w:sz w:val="24"/>
          <w:szCs w:val="24"/>
        </w:rPr>
        <w:t xml:space="preserve"> It is essential that a student</w:t>
      </w:r>
      <w:r>
        <w:rPr>
          <w:rFonts w:eastAsia="Times New Roman" w:cs="Times New Roman"/>
          <w:sz w:val="24"/>
          <w:szCs w:val="24"/>
        </w:rPr>
        <w:t>’s</w:t>
      </w:r>
      <w:r w:rsidRPr="00F727CC">
        <w:rPr>
          <w:rFonts w:eastAsia="Times New Roman" w:cs="Times New Roman"/>
          <w:sz w:val="24"/>
          <w:szCs w:val="24"/>
        </w:rPr>
        <w:t xml:space="preserve"> basic knowledge of grammar, sentence structure, composition and </w:t>
      </w:r>
      <w:r>
        <w:rPr>
          <w:rFonts w:eastAsia="Times New Roman" w:cs="Times New Roman"/>
          <w:sz w:val="24"/>
          <w:szCs w:val="24"/>
        </w:rPr>
        <w:t>the rules of ac</w:t>
      </w:r>
      <w:r w:rsidRPr="00F727CC">
        <w:rPr>
          <w:rFonts w:eastAsia="Times New Roman" w:cs="Times New Roman"/>
          <w:sz w:val="24"/>
          <w:szCs w:val="24"/>
        </w:rPr>
        <w:t>ademic integrity be sufficient to prepare them for success in this class. The goal of the exam is to increase the likelihood that our students are prepared to succeed as BSW majors.</w:t>
      </w:r>
    </w:p>
    <w:p w:rsidR="001555E3" w:rsidRDefault="001555E3" w:rsidP="001555E3">
      <w:pPr>
        <w:spacing w:before="100" w:beforeAutospacing="1" w:after="100" w:afterAutospacing="1" w:line="240" w:lineRule="auto"/>
        <w:ind w:left="600"/>
        <w:jc w:val="both"/>
        <w:rPr>
          <w:rFonts w:eastAsia="Times New Roman" w:cs="Times New Roman"/>
          <w:sz w:val="24"/>
          <w:szCs w:val="24"/>
        </w:rPr>
      </w:pPr>
      <w:r>
        <w:rPr>
          <w:rFonts w:eastAsia="Times New Roman" w:cs="Times New Roman"/>
          <w:sz w:val="24"/>
          <w:szCs w:val="24"/>
        </w:rPr>
        <w:t>Proposed Strategy-</w:t>
      </w:r>
    </w:p>
    <w:p w:rsidR="001555E3" w:rsidRDefault="001555E3" w:rsidP="0043481D">
      <w:pPr>
        <w:spacing w:before="100" w:beforeAutospacing="1" w:after="100" w:afterAutospacing="1" w:line="240" w:lineRule="auto"/>
        <w:ind w:left="600"/>
        <w:rPr>
          <w:rFonts w:eastAsia="Times New Roman" w:cs="Times New Roman"/>
          <w:sz w:val="24"/>
          <w:szCs w:val="24"/>
        </w:rPr>
      </w:pPr>
      <w:r>
        <w:rPr>
          <w:rFonts w:eastAsia="Times New Roman" w:cs="Times New Roman"/>
          <w:sz w:val="24"/>
          <w:szCs w:val="24"/>
        </w:rPr>
        <w:t>S</w:t>
      </w:r>
      <w:r w:rsidRPr="001555E3">
        <w:rPr>
          <w:rFonts w:eastAsia="Times New Roman" w:cs="Times New Roman"/>
          <w:sz w:val="24"/>
          <w:szCs w:val="24"/>
        </w:rPr>
        <w:t xml:space="preserve">tudents </w:t>
      </w:r>
      <w:r w:rsidR="005A43E4">
        <w:rPr>
          <w:rFonts w:eastAsia="Times New Roman" w:cs="Times New Roman"/>
          <w:sz w:val="24"/>
          <w:szCs w:val="24"/>
        </w:rPr>
        <w:t xml:space="preserve">planning </w:t>
      </w:r>
      <w:r w:rsidRPr="001555E3">
        <w:rPr>
          <w:rFonts w:eastAsia="Times New Roman" w:cs="Times New Roman"/>
          <w:sz w:val="24"/>
          <w:szCs w:val="24"/>
        </w:rPr>
        <w:t xml:space="preserve">to register for SOW 3302 (Profession of Social Work) will be required to complete the BSW School of Social Work Writing Competency Exam and earn a satisfactory score of 70%. Students will register for the exam with the FAU Testing and Evaluation Center </w:t>
      </w:r>
      <w:hyperlink r:id="rId6" w:history="1">
        <w:r w:rsidR="005A43E4" w:rsidRPr="003E5810">
          <w:rPr>
            <w:rStyle w:val="Hyperlink"/>
            <w:rFonts w:eastAsia="Times New Roman" w:cs="Times New Roman"/>
            <w:sz w:val="24"/>
            <w:szCs w:val="24"/>
          </w:rPr>
          <w:t>http://www.fau.edu/testing</w:t>
        </w:r>
      </w:hyperlink>
      <w:r w:rsidR="005A43E4">
        <w:rPr>
          <w:rFonts w:eastAsia="Times New Roman" w:cs="Times New Roman"/>
          <w:sz w:val="24"/>
          <w:szCs w:val="24"/>
        </w:rPr>
        <w:t xml:space="preserve"> </w:t>
      </w:r>
      <w:r w:rsidRPr="001555E3">
        <w:rPr>
          <w:rFonts w:eastAsia="Times New Roman" w:cs="Times New Roman"/>
          <w:sz w:val="24"/>
          <w:szCs w:val="24"/>
        </w:rPr>
        <w:t>. There will be a $10.50 fee to take the exam.</w:t>
      </w:r>
    </w:p>
    <w:p w:rsidR="001555E3" w:rsidRDefault="001555E3" w:rsidP="00A51BAD">
      <w:pPr>
        <w:spacing w:before="100" w:beforeAutospacing="1" w:after="100" w:afterAutospacing="1" w:line="240" w:lineRule="auto"/>
        <w:ind w:left="600"/>
        <w:rPr>
          <w:rFonts w:eastAsia="Times New Roman" w:cs="Times New Roman"/>
          <w:sz w:val="24"/>
          <w:szCs w:val="24"/>
        </w:rPr>
      </w:pPr>
      <w:r w:rsidRPr="00F727CC">
        <w:rPr>
          <w:rFonts w:eastAsia="Times New Roman" w:cs="Times New Roman"/>
          <w:sz w:val="24"/>
          <w:szCs w:val="24"/>
        </w:rPr>
        <w:t>Multiple versions of the exam will be provided.</w:t>
      </w:r>
      <w:r w:rsidRPr="00F727CC">
        <w:rPr>
          <w:sz w:val="24"/>
          <w:szCs w:val="24"/>
        </w:rPr>
        <w:t xml:space="preserve"> The exam</w:t>
      </w:r>
      <w:r>
        <w:rPr>
          <w:sz w:val="24"/>
          <w:szCs w:val="24"/>
        </w:rPr>
        <w:t xml:space="preserve"> will consist of approximately 4</w:t>
      </w:r>
      <w:r w:rsidRPr="00F727CC">
        <w:rPr>
          <w:sz w:val="24"/>
          <w:szCs w:val="24"/>
        </w:rPr>
        <w:t xml:space="preserve">0 multiple-choice questions </w:t>
      </w:r>
      <w:r>
        <w:rPr>
          <w:sz w:val="24"/>
          <w:szCs w:val="24"/>
        </w:rPr>
        <w:t xml:space="preserve">plus a one page essay </w:t>
      </w:r>
      <w:r w:rsidRPr="00F727CC">
        <w:rPr>
          <w:sz w:val="24"/>
          <w:szCs w:val="24"/>
        </w:rPr>
        <w:t xml:space="preserve">and students will be allowed 90 minutes to take the exam. </w:t>
      </w:r>
      <w:r>
        <w:rPr>
          <w:sz w:val="24"/>
          <w:szCs w:val="24"/>
        </w:rPr>
        <w:t>The one page essay will be graded separately by School of Social Work faculty.</w:t>
      </w:r>
    </w:p>
    <w:p w:rsidR="00A51BAD" w:rsidRPr="00D05E89" w:rsidRDefault="001555E3" w:rsidP="00A51BAD">
      <w:pPr>
        <w:spacing w:before="100" w:beforeAutospacing="1" w:after="100" w:afterAutospacing="1" w:line="240" w:lineRule="auto"/>
        <w:ind w:left="600"/>
        <w:rPr>
          <w:rFonts w:eastAsia="Times New Roman" w:cs="Times New Roman"/>
          <w:sz w:val="24"/>
          <w:szCs w:val="24"/>
        </w:rPr>
      </w:pPr>
      <w:r w:rsidRPr="001555E3">
        <w:rPr>
          <w:rFonts w:eastAsia="Times New Roman" w:cs="Times New Roman"/>
          <w:sz w:val="24"/>
          <w:szCs w:val="24"/>
        </w:rPr>
        <w:t>Student who fail to achiev</w:t>
      </w:r>
      <w:r w:rsidR="005A43E4">
        <w:rPr>
          <w:rFonts w:eastAsia="Times New Roman" w:cs="Times New Roman"/>
          <w:sz w:val="24"/>
          <w:szCs w:val="24"/>
        </w:rPr>
        <w:t xml:space="preserve">e the required 70% on the exam </w:t>
      </w:r>
      <w:r w:rsidRPr="001555E3">
        <w:rPr>
          <w:rFonts w:eastAsia="Times New Roman" w:cs="Times New Roman"/>
          <w:sz w:val="24"/>
          <w:szCs w:val="24"/>
        </w:rPr>
        <w:t>may retake it prior to registering for the course the following semester</w:t>
      </w:r>
      <w:r>
        <w:rPr>
          <w:rFonts w:eastAsia="Times New Roman" w:cs="Times New Roman"/>
          <w:sz w:val="24"/>
          <w:szCs w:val="24"/>
        </w:rPr>
        <w:t>. Students are strongly encouraged to take the ENC</w:t>
      </w:r>
      <w:r w:rsidR="00D05E89">
        <w:rPr>
          <w:rFonts w:eastAsia="Times New Roman" w:cs="Times New Roman"/>
          <w:sz w:val="24"/>
          <w:szCs w:val="24"/>
        </w:rPr>
        <w:t xml:space="preserve"> 3213, </w:t>
      </w:r>
      <w:r w:rsidR="00D05E89">
        <w:rPr>
          <w:rFonts w:eastAsia="Times New Roman" w:cs="Times New Roman"/>
          <w:i/>
          <w:sz w:val="24"/>
          <w:szCs w:val="24"/>
        </w:rPr>
        <w:t xml:space="preserve">Professional Writing </w:t>
      </w:r>
      <w:r w:rsidR="00D05E89">
        <w:rPr>
          <w:rFonts w:eastAsia="Times New Roman" w:cs="Times New Roman"/>
          <w:sz w:val="24"/>
          <w:szCs w:val="24"/>
        </w:rPr>
        <w:t xml:space="preserve">in the interim as this WAC course also fulfills an upper level requirement for the major. </w:t>
      </w:r>
    </w:p>
    <w:p w:rsidR="00D05E89" w:rsidRDefault="00D05E89" w:rsidP="00A51BAD">
      <w:pPr>
        <w:spacing w:before="100" w:beforeAutospacing="1" w:after="100" w:afterAutospacing="1" w:line="240" w:lineRule="auto"/>
        <w:ind w:left="600"/>
        <w:rPr>
          <w:sz w:val="24"/>
          <w:szCs w:val="24"/>
        </w:rPr>
      </w:pPr>
      <w:r>
        <w:rPr>
          <w:sz w:val="24"/>
          <w:szCs w:val="24"/>
        </w:rPr>
        <w:lastRenderedPageBreak/>
        <w:t>Timeline</w:t>
      </w:r>
    </w:p>
    <w:p w:rsidR="00A51BAD" w:rsidRDefault="00A51BAD" w:rsidP="00A51BAD">
      <w:pPr>
        <w:spacing w:before="100" w:beforeAutospacing="1" w:after="100" w:afterAutospacing="1" w:line="240" w:lineRule="auto"/>
        <w:ind w:left="600"/>
        <w:rPr>
          <w:sz w:val="24"/>
          <w:szCs w:val="24"/>
        </w:rPr>
      </w:pPr>
      <w:r>
        <w:rPr>
          <w:sz w:val="24"/>
          <w:szCs w:val="24"/>
        </w:rPr>
        <w:t xml:space="preserve">The </w:t>
      </w:r>
      <w:r w:rsidR="00D05E89">
        <w:rPr>
          <w:sz w:val="24"/>
          <w:szCs w:val="24"/>
        </w:rPr>
        <w:t xml:space="preserve">Writing Competency Exam </w:t>
      </w:r>
      <w:r>
        <w:rPr>
          <w:sz w:val="24"/>
          <w:szCs w:val="24"/>
        </w:rPr>
        <w:t>will</w:t>
      </w:r>
      <w:r w:rsidR="00D05E89">
        <w:rPr>
          <w:sz w:val="24"/>
          <w:szCs w:val="24"/>
        </w:rPr>
        <w:t xml:space="preserve"> be in place for summer semester,</w:t>
      </w:r>
      <w:r>
        <w:rPr>
          <w:sz w:val="24"/>
          <w:szCs w:val="24"/>
        </w:rPr>
        <w:t xml:space="preserve"> 2017</w:t>
      </w:r>
      <w:r w:rsidR="00D05E89">
        <w:rPr>
          <w:sz w:val="24"/>
          <w:szCs w:val="24"/>
        </w:rPr>
        <w:t xml:space="preserve"> </w:t>
      </w:r>
      <w:r>
        <w:rPr>
          <w:sz w:val="24"/>
          <w:szCs w:val="24"/>
        </w:rPr>
        <w:t>following notice of impending changes to FAU admissions and CDSI advisors as well as advisors and program coordinators at the three major state colleges.</w:t>
      </w:r>
      <w:r w:rsidR="004B591B">
        <w:rPr>
          <w:sz w:val="24"/>
          <w:szCs w:val="24"/>
        </w:rPr>
        <w:t xml:space="preserve"> Students will be informed of the </w:t>
      </w:r>
      <w:r w:rsidR="00D57CDF">
        <w:rPr>
          <w:sz w:val="24"/>
          <w:szCs w:val="24"/>
        </w:rPr>
        <w:t>required exam upon declaring their major in Social Work through advising, catalog and formal “welcome” letter to the School of Social Work.</w:t>
      </w:r>
    </w:p>
    <w:p w:rsidR="008C61C5" w:rsidRDefault="008C61C5" w:rsidP="008C61C5">
      <w:pPr>
        <w:spacing w:before="100" w:beforeAutospacing="1" w:after="100" w:afterAutospacing="1" w:line="240" w:lineRule="auto"/>
        <w:ind w:left="600"/>
        <w:rPr>
          <w:sz w:val="24"/>
          <w:szCs w:val="24"/>
        </w:rPr>
      </w:pPr>
      <w:r>
        <w:rPr>
          <w:sz w:val="24"/>
          <w:szCs w:val="24"/>
        </w:rPr>
        <w:t>Evaluation</w:t>
      </w:r>
    </w:p>
    <w:p w:rsidR="008C61C5" w:rsidRPr="008C61C5" w:rsidRDefault="008C61C5" w:rsidP="008C61C5">
      <w:pPr>
        <w:spacing w:before="100" w:beforeAutospacing="1" w:after="100" w:afterAutospacing="1" w:line="240" w:lineRule="auto"/>
        <w:ind w:left="600"/>
        <w:rPr>
          <w:sz w:val="24"/>
          <w:szCs w:val="24"/>
        </w:rPr>
      </w:pPr>
      <w:r w:rsidRPr="008C61C5">
        <w:rPr>
          <w:sz w:val="24"/>
          <w:szCs w:val="24"/>
        </w:rPr>
        <w:t xml:space="preserve">The process will be evaluated on an ongoing basis for </w:t>
      </w:r>
      <w:r w:rsidR="005A43E4">
        <w:rPr>
          <w:sz w:val="24"/>
          <w:szCs w:val="24"/>
        </w:rPr>
        <w:t xml:space="preserve">efficiency </w:t>
      </w:r>
      <w:r w:rsidR="00756AEC">
        <w:rPr>
          <w:sz w:val="24"/>
          <w:szCs w:val="24"/>
        </w:rPr>
        <w:t xml:space="preserve">and facility </w:t>
      </w:r>
      <w:r w:rsidR="005A43E4">
        <w:rPr>
          <w:sz w:val="24"/>
          <w:szCs w:val="24"/>
        </w:rPr>
        <w:t xml:space="preserve">from both faculty and student viewpoint. </w:t>
      </w:r>
      <w:r w:rsidR="004B591B">
        <w:rPr>
          <w:sz w:val="24"/>
          <w:szCs w:val="24"/>
        </w:rPr>
        <w:t xml:space="preserve">It is expected that the following expected outcomes </w:t>
      </w:r>
    </w:p>
    <w:p w:rsidR="008C61C5" w:rsidRPr="008C61C5" w:rsidRDefault="008C61C5" w:rsidP="008C61C5">
      <w:pPr>
        <w:pStyle w:val="ListParagraph"/>
        <w:numPr>
          <w:ilvl w:val="0"/>
          <w:numId w:val="3"/>
        </w:numPr>
        <w:spacing w:line="240" w:lineRule="auto"/>
        <w:rPr>
          <w:sz w:val="24"/>
          <w:szCs w:val="24"/>
        </w:rPr>
      </w:pPr>
      <w:r w:rsidRPr="008C61C5">
        <w:rPr>
          <w:sz w:val="24"/>
          <w:szCs w:val="24"/>
        </w:rPr>
        <w:t xml:space="preserve">Decrease in numbers of students withdrawing from SOW 3302 sections </w:t>
      </w:r>
      <w:r w:rsidR="004B591B">
        <w:rPr>
          <w:sz w:val="24"/>
          <w:szCs w:val="24"/>
        </w:rPr>
        <w:t>per semester due to failing grades.</w:t>
      </w:r>
    </w:p>
    <w:p w:rsidR="008C61C5" w:rsidRPr="008C61C5" w:rsidRDefault="00A51BAD" w:rsidP="008C61C5">
      <w:pPr>
        <w:pStyle w:val="ListParagraph"/>
        <w:numPr>
          <w:ilvl w:val="0"/>
          <w:numId w:val="3"/>
        </w:numPr>
        <w:spacing w:line="240" w:lineRule="auto"/>
        <w:rPr>
          <w:rFonts w:eastAsia="Times New Roman" w:cs="Times New Roman"/>
          <w:sz w:val="24"/>
          <w:szCs w:val="24"/>
        </w:rPr>
      </w:pPr>
      <w:r w:rsidRPr="008C61C5">
        <w:rPr>
          <w:sz w:val="24"/>
          <w:szCs w:val="24"/>
        </w:rPr>
        <w:t xml:space="preserve">Increase in </w:t>
      </w:r>
      <w:r w:rsidR="004B591B">
        <w:rPr>
          <w:sz w:val="24"/>
          <w:szCs w:val="24"/>
        </w:rPr>
        <w:t xml:space="preserve">number of students </w:t>
      </w:r>
      <w:r w:rsidRPr="008C61C5">
        <w:rPr>
          <w:sz w:val="24"/>
          <w:szCs w:val="24"/>
        </w:rPr>
        <w:t>passing SOW</w:t>
      </w:r>
      <w:r w:rsidR="008C61C5" w:rsidRPr="008C61C5">
        <w:rPr>
          <w:sz w:val="24"/>
          <w:szCs w:val="24"/>
        </w:rPr>
        <w:t xml:space="preserve"> 3302 on first attempt</w:t>
      </w:r>
    </w:p>
    <w:p w:rsidR="00A51BAD" w:rsidRPr="004B591B" w:rsidRDefault="00A51BAD" w:rsidP="008C61C5">
      <w:pPr>
        <w:pStyle w:val="ListParagraph"/>
        <w:numPr>
          <w:ilvl w:val="0"/>
          <w:numId w:val="3"/>
        </w:numPr>
        <w:spacing w:line="240" w:lineRule="auto"/>
        <w:rPr>
          <w:rFonts w:eastAsia="Times New Roman" w:cs="Times New Roman"/>
          <w:sz w:val="24"/>
          <w:szCs w:val="24"/>
        </w:rPr>
      </w:pPr>
      <w:r w:rsidRPr="008C61C5">
        <w:rPr>
          <w:sz w:val="24"/>
          <w:szCs w:val="24"/>
        </w:rPr>
        <w:t>Increase in admission of FAU BSW graduates applying for FAU Advanced Standing Program</w:t>
      </w:r>
    </w:p>
    <w:p w:rsidR="004B591B" w:rsidRPr="008C61C5" w:rsidRDefault="004B591B" w:rsidP="008C61C5">
      <w:pPr>
        <w:pStyle w:val="ListParagraph"/>
        <w:numPr>
          <w:ilvl w:val="0"/>
          <w:numId w:val="3"/>
        </w:numPr>
        <w:spacing w:line="240" w:lineRule="auto"/>
        <w:rPr>
          <w:rFonts w:eastAsia="Times New Roman" w:cs="Times New Roman"/>
          <w:sz w:val="24"/>
          <w:szCs w:val="24"/>
        </w:rPr>
      </w:pPr>
      <w:r>
        <w:rPr>
          <w:sz w:val="24"/>
          <w:szCs w:val="24"/>
        </w:rPr>
        <w:t>Timely graduation for students who remain in the major.</w:t>
      </w:r>
    </w:p>
    <w:p w:rsidR="00A51BAD" w:rsidRPr="00F727CC" w:rsidRDefault="00A51BAD" w:rsidP="00A51BAD">
      <w:pPr>
        <w:rPr>
          <w:sz w:val="24"/>
          <w:szCs w:val="24"/>
        </w:rPr>
      </w:pPr>
    </w:p>
    <w:p w:rsidR="00A51BAD" w:rsidRPr="00F727CC" w:rsidRDefault="00A51BAD" w:rsidP="00A51BAD">
      <w:pPr>
        <w:rPr>
          <w:sz w:val="24"/>
          <w:szCs w:val="24"/>
        </w:rPr>
      </w:pPr>
    </w:p>
    <w:tbl>
      <w:tblPr>
        <w:tblpPr w:leftFromText="180" w:rightFromText="180" w:bottomFromText="164" w:vertAnchor="text" w:tblpX="-615"/>
        <w:tblW w:w="11427" w:type="dxa"/>
        <w:tblCellMar>
          <w:left w:w="0" w:type="dxa"/>
          <w:right w:w="0" w:type="dxa"/>
        </w:tblCellMar>
        <w:tblLook w:val="04A0" w:firstRow="1" w:lastRow="0" w:firstColumn="1" w:lastColumn="0" w:noHBand="0" w:noVBand="1"/>
      </w:tblPr>
      <w:tblGrid>
        <w:gridCol w:w="7380"/>
        <w:gridCol w:w="3615"/>
        <w:gridCol w:w="432"/>
      </w:tblGrid>
      <w:tr w:rsidR="009A1F8A" w:rsidTr="00EB5164">
        <w:trPr>
          <w:cantSplit/>
          <w:trHeight w:hRule="exact" w:val="3993"/>
        </w:trPr>
        <w:tc>
          <w:tcPr>
            <w:tcW w:w="7380" w:type="dxa"/>
            <w:tcBorders>
              <w:top w:val="single" w:sz="12" w:space="0" w:color="auto"/>
              <w:left w:val="single" w:sz="12" w:space="0" w:color="auto"/>
              <w:bottom w:val="single" w:sz="12" w:space="0" w:color="auto"/>
              <w:right w:val="single" w:sz="12" w:space="0" w:color="auto"/>
            </w:tcBorders>
            <w:hideMark/>
          </w:tcPr>
          <w:p w:rsidR="009A1F8A" w:rsidRDefault="009A1F8A" w:rsidP="00EB5164">
            <w:pPr>
              <w:spacing w:line="360" w:lineRule="auto"/>
              <w:ind w:left="86" w:right="86"/>
              <w:rPr>
                <w:rFonts w:ascii="Times New Roman" w:hAnsi="Times New Roman" w:cs="Times New Roman"/>
                <w:b/>
                <w:bCs/>
                <w:i/>
                <w:iCs/>
                <w:sz w:val="24"/>
                <w:szCs w:val="24"/>
              </w:rPr>
            </w:pPr>
            <w:r>
              <w:rPr>
                <w:b/>
                <w:bCs/>
                <w:i/>
                <w:iCs/>
              </w:rPr>
              <w:t>Approved by:</w:t>
            </w:r>
          </w:p>
          <w:p w:rsidR="009A1F8A" w:rsidRDefault="009A1F8A" w:rsidP="00EB5164">
            <w:pPr>
              <w:spacing w:line="360" w:lineRule="auto"/>
              <w:ind w:left="86" w:right="86"/>
              <w:rPr>
                <w:rFonts w:ascii="Calibri" w:hAnsi="Calibri"/>
              </w:rPr>
            </w:pPr>
            <w:r>
              <w:t>Department Chair: ______________________________________</w:t>
            </w:r>
          </w:p>
          <w:p w:rsidR="009A1F8A" w:rsidRDefault="009A1F8A" w:rsidP="00EB5164">
            <w:pPr>
              <w:spacing w:line="360" w:lineRule="auto"/>
              <w:ind w:left="86" w:right="86"/>
            </w:pPr>
            <w:r>
              <w:t>College Curriculum Chair: _______________________________</w:t>
            </w:r>
          </w:p>
          <w:p w:rsidR="009A1F8A" w:rsidRDefault="009A1F8A" w:rsidP="00EB5164">
            <w:pPr>
              <w:spacing w:line="360" w:lineRule="auto"/>
              <w:ind w:left="86" w:right="86"/>
            </w:pPr>
            <w:r>
              <w:t>College Dean: _________________________________________</w:t>
            </w:r>
          </w:p>
          <w:p w:rsidR="009A1F8A" w:rsidRDefault="009A1F8A" w:rsidP="00EB5164">
            <w:pPr>
              <w:spacing w:line="360" w:lineRule="auto"/>
              <w:ind w:left="86" w:right="86"/>
            </w:pPr>
            <w:r>
              <w:t>UUPC Chair: __________________________________________</w:t>
            </w:r>
          </w:p>
          <w:p w:rsidR="009A1F8A" w:rsidRDefault="009A1F8A" w:rsidP="00EB5164">
            <w:pPr>
              <w:spacing w:line="360" w:lineRule="auto"/>
              <w:ind w:left="86" w:right="86"/>
            </w:pPr>
            <w:r>
              <w:t>Undergraduate Studies Dean: _____________________________</w:t>
            </w:r>
          </w:p>
          <w:p w:rsidR="009A1F8A" w:rsidRDefault="009A1F8A" w:rsidP="00EB5164">
            <w:pPr>
              <w:spacing w:line="360" w:lineRule="auto"/>
              <w:ind w:left="86" w:right="86"/>
            </w:pPr>
            <w:r>
              <w:t>UFS President: ________________________________________</w:t>
            </w:r>
          </w:p>
          <w:p w:rsidR="009A1F8A" w:rsidRDefault="009A1F8A" w:rsidP="00EB5164">
            <w:pPr>
              <w:spacing w:line="360" w:lineRule="auto"/>
              <w:ind w:left="86" w:right="86"/>
            </w:pPr>
            <w:r>
              <w:t>Provost: ______________________________________________</w:t>
            </w:r>
          </w:p>
        </w:tc>
        <w:tc>
          <w:tcPr>
            <w:tcW w:w="3615" w:type="dxa"/>
            <w:tcBorders>
              <w:top w:val="single" w:sz="12" w:space="0" w:color="auto"/>
              <w:left w:val="nil"/>
              <w:bottom w:val="single" w:sz="12" w:space="0" w:color="auto"/>
              <w:right w:val="single" w:sz="12" w:space="0" w:color="auto"/>
            </w:tcBorders>
            <w:hideMark/>
          </w:tcPr>
          <w:p w:rsidR="009A1F8A" w:rsidRDefault="009A1F8A" w:rsidP="00EB5164">
            <w:pPr>
              <w:spacing w:line="360" w:lineRule="auto"/>
              <w:ind w:left="86" w:right="86"/>
              <w:rPr>
                <w:b/>
                <w:bCs/>
                <w:i/>
                <w:iCs/>
              </w:rPr>
            </w:pPr>
            <w:r>
              <w:rPr>
                <w:b/>
                <w:bCs/>
                <w:i/>
                <w:iCs/>
              </w:rPr>
              <w:t>Date:</w:t>
            </w:r>
          </w:p>
          <w:p w:rsidR="009A1F8A" w:rsidRDefault="009A1F8A" w:rsidP="00EB5164">
            <w:pPr>
              <w:spacing w:line="360" w:lineRule="auto"/>
              <w:ind w:left="86" w:right="86"/>
            </w:pPr>
            <w:r>
              <w:t>______________________</w:t>
            </w:r>
          </w:p>
          <w:p w:rsidR="009A1F8A" w:rsidRDefault="009A1F8A" w:rsidP="00EB5164">
            <w:pPr>
              <w:spacing w:line="360" w:lineRule="auto"/>
              <w:ind w:left="86" w:right="86"/>
            </w:pPr>
            <w:r>
              <w:t>______________________</w:t>
            </w:r>
          </w:p>
          <w:p w:rsidR="009A1F8A" w:rsidRDefault="009A1F8A" w:rsidP="00EB5164">
            <w:pPr>
              <w:spacing w:line="360" w:lineRule="auto"/>
              <w:ind w:left="86" w:right="86"/>
            </w:pPr>
            <w:r>
              <w:t>______________________</w:t>
            </w:r>
          </w:p>
          <w:p w:rsidR="009A1F8A" w:rsidRDefault="009A1F8A" w:rsidP="00EB5164">
            <w:pPr>
              <w:spacing w:line="360" w:lineRule="auto"/>
              <w:ind w:left="86" w:right="86"/>
            </w:pPr>
            <w:r>
              <w:t>______________________</w:t>
            </w:r>
          </w:p>
          <w:p w:rsidR="009A1F8A" w:rsidRDefault="009A1F8A" w:rsidP="00EB5164">
            <w:pPr>
              <w:spacing w:line="360" w:lineRule="auto"/>
              <w:ind w:left="86" w:right="86"/>
            </w:pPr>
            <w:r>
              <w:t>______________________</w:t>
            </w:r>
          </w:p>
          <w:p w:rsidR="009A1F8A" w:rsidRDefault="009A1F8A" w:rsidP="00EB5164">
            <w:pPr>
              <w:spacing w:line="360" w:lineRule="auto"/>
              <w:ind w:left="86" w:right="86"/>
            </w:pPr>
            <w:r>
              <w:t>______________________</w:t>
            </w:r>
          </w:p>
          <w:p w:rsidR="009A1F8A" w:rsidRDefault="009A1F8A" w:rsidP="00EB5164">
            <w:pPr>
              <w:spacing w:line="360" w:lineRule="auto"/>
              <w:ind w:left="86" w:right="86"/>
              <w:rPr>
                <w:b/>
                <w:bCs/>
                <w:i/>
                <w:iCs/>
              </w:rPr>
            </w:pPr>
            <w:r>
              <w:t>______________________</w:t>
            </w:r>
          </w:p>
        </w:tc>
        <w:tc>
          <w:tcPr>
            <w:tcW w:w="432" w:type="dxa"/>
            <w:tcBorders>
              <w:top w:val="single" w:sz="12" w:space="0" w:color="auto"/>
              <w:left w:val="nil"/>
              <w:bottom w:val="single" w:sz="12" w:space="0" w:color="auto"/>
              <w:right w:val="single" w:sz="12" w:space="0" w:color="auto"/>
            </w:tcBorders>
          </w:tcPr>
          <w:p w:rsidR="009A1F8A" w:rsidRDefault="009A1F8A" w:rsidP="00EB5164">
            <w:pPr>
              <w:spacing w:line="276" w:lineRule="auto"/>
              <w:ind w:right="86"/>
            </w:pPr>
          </w:p>
        </w:tc>
      </w:tr>
    </w:tbl>
    <w:p w:rsidR="009A1F8A" w:rsidRDefault="009A1F8A" w:rsidP="009A1F8A">
      <w:pPr>
        <w:rPr>
          <w:color w:val="1F497D"/>
        </w:rPr>
      </w:pPr>
    </w:p>
    <w:p w:rsidR="009A1F8A" w:rsidRDefault="009A1F8A" w:rsidP="009A1F8A">
      <w:pPr>
        <w:rPr>
          <w:color w:val="1F497D"/>
        </w:rPr>
      </w:pPr>
    </w:p>
    <w:p w:rsidR="002A592D" w:rsidRDefault="002A592D">
      <w:bookmarkStart w:id="0" w:name="_GoBack"/>
      <w:bookmarkEnd w:id="0"/>
    </w:p>
    <w:sectPr w:rsidR="002A5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C1766"/>
    <w:multiLevelType w:val="hybridMultilevel"/>
    <w:tmpl w:val="E6A6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4FDB47B9"/>
    <w:multiLevelType w:val="hybridMultilevel"/>
    <w:tmpl w:val="477E38B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520D7DE3"/>
    <w:multiLevelType w:val="hybridMultilevel"/>
    <w:tmpl w:val="8C40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AD"/>
    <w:rsid w:val="001555E3"/>
    <w:rsid w:val="002A592D"/>
    <w:rsid w:val="002C56CB"/>
    <w:rsid w:val="003128CD"/>
    <w:rsid w:val="003972A6"/>
    <w:rsid w:val="003E1533"/>
    <w:rsid w:val="0043481D"/>
    <w:rsid w:val="004B591B"/>
    <w:rsid w:val="005A43E4"/>
    <w:rsid w:val="00756AEC"/>
    <w:rsid w:val="008C61C5"/>
    <w:rsid w:val="00952C7B"/>
    <w:rsid w:val="0098391E"/>
    <w:rsid w:val="009A1F8A"/>
    <w:rsid w:val="009B0EB8"/>
    <w:rsid w:val="00A51BAD"/>
    <w:rsid w:val="00B37EA2"/>
    <w:rsid w:val="00D05E89"/>
    <w:rsid w:val="00D57CDF"/>
    <w:rsid w:val="00E4019F"/>
    <w:rsid w:val="00EB5164"/>
    <w:rsid w:val="00EF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02DE"/>
  <w15:docId w15:val="{018299ED-7F78-4D79-8215-D1820A59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BA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C56CB"/>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6CB"/>
    <w:rPr>
      <w:rFonts w:ascii="Arial" w:hAnsi="Arial"/>
      <w:b/>
      <w:kern w:val="32"/>
      <w:sz w:val="32"/>
      <w:szCs w:val="32"/>
    </w:rPr>
  </w:style>
  <w:style w:type="paragraph" w:styleId="ListParagraph">
    <w:name w:val="List Paragraph"/>
    <w:basedOn w:val="Normal"/>
    <w:uiPriority w:val="34"/>
    <w:qFormat/>
    <w:rsid w:val="002C56CB"/>
    <w:pPr>
      <w:spacing w:before="100" w:beforeAutospacing="1" w:after="100" w:afterAutospacing="1"/>
      <w:ind w:left="720"/>
      <w:contextualSpacing/>
    </w:pPr>
    <w:rPr>
      <w:rFonts w:ascii="Calibri" w:eastAsia="Calibri" w:hAnsi="Calibri"/>
    </w:rPr>
  </w:style>
  <w:style w:type="character" w:styleId="Hyperlink">
    <w:name w:val="Hyperlink"/>
    <w:basedOn w:val="DefaultParagraphFont"/>
    <w:uiPriority w:val="99"/>
    <w:unhideWhenUsed/>
    <w:rsid w:val="005A43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3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testing" TargetMode="External"/><Relationship Id="rId5" Type="http://schemas.openxmlformats.org/officeDocument/2006/relationships/hyperlink" Target="http://www.fau.edu/te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Ryan</dc:creator>
  <cp:lastModifiedBy>Maria Jennings</cp:lastModifiedBy>
  <cp:revision>3</cp:revision>
  <cp:lastPrinted>2016-12-01T21:14:00Z</cp:lastPrinted>
  <dcterms:created xsi:type="dcterms:W3CDTF">2016-12-02T21:51:00Z</dcterms:created>
  <dcterms:modified xsi:type="dcterms:W3CDTF">2016-12-05T18:43:00Z</dcterms:modified>
</cp:coreProperties>
</file>