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75" w:rsidRPr="001D5375" w:rsidRDefault="001D5375" w:rsidP="007B5FB9">
      <w:pPr>
        <w:spacing w:line="240" w:lineRule="auto"/>
        <w:contextualSpacing/>
        <w:jc w:val="center"/>
        <w:rPr>
          <w:b/>
        </w:rPr>
      </w:pPr>
      <w:bookmarkStart w:id="0" w:name="_GoBack"/>
      <w:bookmarkEnd w:id="0"/>
      <w:r w:rsidRPr="001D5375">
        <w:rPr>
          <w:b/>
        </w:rPr>
        <w:t>BECE Program Changes</w:t>
      </w:r>
    </w:p>
    <w:p w:rsidR="00AD471A" w:rsidRDefault="001D5375" w:rsidP="007B5FB9">
      <w:pPr>
        <w:spacing w:line="240" w:lineRule="auto"/>
        <w:contextualSpacing/>
        <w:jc w:val="center"/>
        <w:rPr>
          <w:b/>
        </w:rPr>
      </w:pPr>
      <w:r w:rsidRPr="001D5375">
        <w:rPr>
          <w:b/>
        </w:rPr>
        <w:t>Chair Responses</w:t>
      </w:r>
    </w:p>
    <w:p w:rsidR="001D5375" w:rsidRDefault="001D5375" w:rsidP="007B5FB9">
      <w:pPr>
        <w:spacing w:line="240" w:lineRule="auto"/>
        <w:contextualSpacing/>
        <w:jc w:val="center"/>
        <w:rPr>
          <w:b/>
        </w:rPr>
      </w:pPr>
    </w:p>
    <w:p w:rsidR="001D5375" w:rsidRDefault="001D5375" w:rsidP="007B5FB9">
      <w:pPr>
        <w:spacing w:line="240" w:lineRule="auto"/>
        <w:contextualSpacing/>
        <w:rPr>
          <w:rFonts w:eastAsia="Times New Roman"/>
          <w:sz w:val="24"/>
          <w:szCs w:val="24"/>
        </w:rPr>
      </w:pPr>
      <w:r>
        <w:rPr>
          <w:rFonts w:eastAsia="Times New Roman"/>
        </w:rPr>
        <w:t>No conflict from Counselor Ed. </w:t>
      </w:r>
    </w:p>
    <w:p w:rsidR="001D5375" w:rsidRDefault="001D5375" w:rsidP="007B5FB9">
      <w:pPr>
        <w:spacing w:line="240" w:lineRule="auto"/>
        <w:contextualSpacing/>
        <w:rPr>
          <w:rFonts w:eastAsia="Times New Roman"/>
        </w:rPr>
      </w:pPr>
      <w:r>
        <w:rPr>
          <w:rFonts w:eastAsia="Times New Roman"/>
        </w:rPr>
        <w:t>Please note that we had our final GPC meeting of the year so this (and any other curricular items) will be on the agenda for next year. </w:t>
      </w:r>
    </w:p>
    <w:p w:rsidR="00100618" w:rsidRDefault="00100618" w:rsidP="007B5FB9">
      <w:pPr>
        <w:spacing w:line="240" w:lineRule="auto"/>
        <w:contextualSpacing/>
        <w:rPr>
          <w:rFonts w:eastAsia="Times New Roman"/>
        </w:rPr>
      </w:pPr>
    </w:p>
    <w:p w:rsidR="001D5375" w:rsidRDefault="001D5375" w:rsidP="007B5FB9">
      <w:pPr>
        <w:spacing w:after="240" w:line="240" w:lineRule="auto"/>
        <w:contextualSpacing/>
        <w:rPr>
          <w:rFonts w:eastAsia="Times New Roman"/>
        </w:rPr>
      </w:pPr>
      <w:r>
        <w:rPr>
          <w:rFonts w:eastAsia="Times New Roman"/>
        </w:rPr>
        <w:t>Paul</w:t>
      </w:r>
    </w:p>
    <w:p w:rsidR="00100618" w:rsidRDefault="00100618" w:rsidP="007B5FB9">
      <w:pPr>
        <w:spacing w:after="240" w:line="240" w:lineRule="auto"/>
        <w:contextualSpacing/>
        <w:rPr>
          <w:rFonts w:eastAsia="Times New Roman"/>
        </w:rPr>
      </w:pPr>
    </w:p>
    <w:p w:rsidR="001D5375" w:rsidRDefault="001D5375" w:rsidP="007B5FB9">
      <w:pPr>
        <w:spacing w:line="240" w:lineRule="auto"/>
        <w:contextualSpacing/>
        <w:rPr>
          <w:rFonts w:eastAsia="Times New Roman"/>
        </w:rPr>
      </w:pPr>
      <w:r>
        <w:rPr>
          <w:rFonts w:eastAsia="Times New Roman"/>
        </w:rPr>
        <w:t>Sent from my iPad</w:t>
      </w:r>
    </w:p>
    <w:p w:rsidR="001D5375" w:rsidRDefault="001D5375" w:rsidP="007B5FB9">
      <w:pPr>
        <w:spacing w:line="240" w:lineRule="auto"/>
        <w:contextualSpacing/>
        <w:rPr>
          <w:rFonts w:eastAsia="Times New Roman"/>
        </w:rPr>
      </w:pPr>
      <w:r>
        <w:rPr>
          <w:rFonts w:eastAsia="Times New Roman"/>
        </w:rPr>
        <w:t>***********************************************</w:t>
      </w:r>
    </w:p>
    <w:p w:rsidR="00100618" w:rsidRDefault="00100618" w:rsidP="007B5FB9">
      <w:pPr>
        <w:spacing w:line="240" w:lineRule="auto"/>
        <w:contextualSpacing/>
        <w:rPr>
          <w:color w:val="1F497D"/>
        </w:rPr>
      </w:pPr>
      <w:r>
        <w:rPr>
          <w:color w:val="1F497D"/>
        </w:rPr>
        <w:t>Teaching and Learning does not have any conflicts.</w:t>
      </w:r>
    </w:p>
    <w:p w:rsidR="00100618" w:rsidRDefault="00100618" w:rsidP="007B5FB9">
      <w:pPr>
        <w:spacing w:line="240" w:lineRule="auto"/>
        <w:contextualSpacing/>
        <w:rPr>
          <w:color w:val="1F497D"/>
        </w:rPr>
      </w:pPr>
    </w:p>
    <w:p w:rsidR="00100618" w:rsidRDefault="00100618" w:rsidP="007B5FB9">
      <w:pPr>
        <w:spacing w:line="240" w:lineRule="auto"/>
        <w:contextualSpacing/>
        <w:rPr>
          <w:color w:val="1F497D"/>
        </w:rPr>
      </w:pPr>
      <w:r>
        <w:rPr>
          <w:color w:val="1F497D"/>
        </w:rPr>
        <w:t>Barbara</w:t>
      </w:r>
    </w:p>
    <w:p w:rsidR="00100618" w:rsidRDefault="00100618" w:rsidP="007B5FB9">
      <w:pPr>
        <w:spacing w:line="240" w:lineRule="auto"/>
        <w:contextualSpacing/>
        <w:rPr>
          <w:color w:val="1F497D"/>
        </w:rPr>
      </w:pPr>
    </w:p>
    <w:p w:rsidR="00100618" w:rsidRDefault="00100618" w:rsidP="007B5FB9">
      <w:pPr>
        <w:spacing w:line="240" w:lineRule="auto"/>
        <w:contextualSpacing/>
        <w:rPr>
          <w:color w:val="1F497D"/>
        </w:rPr>
      </w:pPr>
      <w:r>
        <w:rPr>
          <w:color w:val="1F497D"/>
        </w:rPr>
        <w:t>Barbara R. Ridener, Ph.D.</w:t>
      </w:r>
    </w:p>
    <w:p w:rsidR="00100618" w:rsidRDefault="00100618" w:rsidP="007B5FB9">
      <w:pPr>
        <w:spacing w:line="240" w:lineRule="auto"/>
        <w:contextualSpacing/>
        <w:rPr>
          <w:color w:val="1F497D"/>
        </w:rPr>
      </w:pPr>
      <w:r>
        <w:rPr>
          <w:color w:val="1F497D"/>
        </w:rPr>
        <w:t>Chair and Associate Professor</w:t>
      </w:r>
    </w:p>
    <w:p w:rsidR="00100618" w:rsidRDefault="00100618" w:rsidP="007B5FB9">
      <w:pPr>
        <w:spacing w:line="240" w:lineRule="auto"/>
        <w:contextualSpacing/>
        <w:rPr>
          <w:color w:val="1F497D"/>
        </w:rPr>
      </w:pPr>
      <w:r>
        <w:rPr>
          <w:color w:val="1F497D"/>
        </w:rPr>
        <w:t>Department of Teaching and Learning</w:t>
      </w:r>
    </w:p>
    <w:p w:rsidR="00100618" w:rsidRDefault="00100618" w:rsidP="007B5FB9">
      <w:pPr>
        <w:spacing w:line="240" w:lineRule="auto"/>
        <w:contextualSpacing/>
        <w:rPr>
          <w:color w:val="1F497D"/>
        </w:rPr>
      </w:pPr>
      <w:r>
        <w:rPr>
          <w:color w:val="1F497D"/>
        </w:rPr>
        <w:t>Florida Atlantic University</w:t>
      </w:r>
    </w:p>
    <w:p w:rsidR="00100618" w:rsidRDefault="00100618" w:rsidP="007B5FB9">
      <w:pPr>
        <w:spacing w:line="240" w:lineRule="auto"/>
        <w:contextualSpacing/>
        <w:rPr>
          <w:color w:val="1F497D"/>
        </w:rPr>
      </w:pPr>
      <w:r>
        <w:rPr>
          <w:color w:val="1F497D"/>
        </w:rPr>
        <w:t>**************************************************</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I see no conflicts with our program or course offerings.</w:t>
      </w:r>
    </w:p>
    <w:p w:rsidR="00DC146E" w:rsidRDefault="00DC146E" w:rsidP="007B5FB9">
      <w:pPr>
        <w:spacing w:line="240" w:lineRule="auto"/>
        <w:contextualSpacing/>
        <w:rPr>
          <w:rFonts w:ascii="Eras Demi ITC" w:hAnsi="Eras Demi ITC"/>
          <w:color w:val="002D62"/>
        </w:rPr>
      </w:pPr>
    </w:p>
    <w:p w:rsidR="00DC146E" w:rsidRDefault="00DC146E" w:rsidP="007B5FB9">
      <w:pPr>
        <w:spacing w:line="240" w:lineRule="auto"/>
        <w:contextualSpacing/>
        <w:rPr>
          <w:rFonts w:ascii="Eras Demi ITC" w:hAnsi="Eras Demi ITC"/>
          <w:color w:val="002D62"/>
        </w:rPr>
      </w:pPr>
      <w:r>
        <w:rPr>
          <w:rFonts w:ascii="Eras Demi ITC" w:hAnsi="Eras Demi ITC"/>
          <w:color w:val="002D62"/>
        </w:rPr>
        <w:t>Deena Louise Wener, Ph.D., CCC-SLP</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 xml:space="preserve">Associate </w:t>
      </w:r>
      <w:proofErr w:type="gramStart"/>
      <w:r>
        <w:rPr>
          <w:rFonts w:ascii="Eras Demi ITC" w:hAnsi="Eras Demi ITC"/>
          <w:color w:val="002D62"/>
        </w:rPr>
        <w:t>Professor &amp;</w:t>
      </w:r>
      <w:proofErr w:type="gramEnd"/>
      <w:r>
        <w:rPr>
          <w:rFonts w:ascii="Eras Demi ITC" w:hAnsi="Eras Demi ITC"/>
          <w:color w:val="002D62"/>
        </w:rPr>
        <w:t xml:space="preserve"> Chair</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Department of Communication Sciences and Disorders</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 xml:space="preserve">College of Education </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Florida Atlantic University</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777 Glades Road</w:t>
      </w:r>
    </w:p>
    <w:p w:rsidR="00DC146E" w:rsidRDefault="00DC146E" w:rsidP="007B5FB9">
      <w:pPr>
        <w:spacing w:line="240" w:lineRule="auto"/>
        <w:contextualSpacing/>
        <w:rPr>
          <w:rFonts w:ascii="Eras Demi ITC" w:hAnsi="Eras Demi ITC"/>
          <w:color w:val="002D62"/>
        </w:rPr>
      </w:pPr>
      <w:r>
        <w:rPr>
          <w:rFonts w:ascii="Eras Demi ITC" w:hAnsi="Eras Demi ITC"/>
          <w:color w:val="002D62"/>
        </w:rPr>
        <w:t>Boca Raton, FL 33431-0991</w:t>
      </w:r>
    </w:p>
    <w:p w:rsidR="00DC146E" w:rsidRDefault="00DC146E" w:rsidP="007B5FB9">
      <w:pPr>
        <w:spacing w:line="240" w:lineRule="auto"/>
        <w:contextualSpacing/>
        <w:rPr>
          <w:rFonts w:ascii="Eras Demi ITC" w:hAnsi="Eras Demi ITC"/>
          <w:color w:val="002D62"/>
        </w:rPr>
      </w:pPr>
    </w:p>
    <w:p w:rsidR="00DC146E" w:rsidRDefault="00DC146E" w:rsidP="007B5FB9">
      <w:pPr>
        <w:spacing w:line="240" w:lineRule="auto"/>
        <w:contextualSpacing/>
        <w:rPr>
          <w:rFonts w:ascii="Eras Demi ITC" w:hAnsi="Eras Demi ITC"/>
          <w:color w:val="002D62"/>
        </w:rPr>
      </w:pPr>
      <w:r>
        <w:rPr>
          <w:rFonts w:ascii="Eras Demi ITC" w:hAnsi="Eras Demi ITC"/>
          <w:color w:val="002D62"/>
        </w:rPr>
        <w:t>561-297-2259</w:t>
      </w:r>
    </w:p>
    <w:p w:rsidR="00DC146E" w:rsidRDefault="00062ED7" w:rsidP="007B5FB9">
      <w:pPr>
        <w:spacing w:line="240" w:lineRule="auto"/>
        <w:contextualSpacing/>
        <w:rPr>
          <w:rFonts w:ascii="Eras Demi ITC" w:hAnsi="Eras Demi ITC"/>
          <w:color w:val="002D62"/>
        </w:rPr>
      </w:pPr>
      <w:hyperlink r:id="rId4" w:history="1">
        <w:r w:rsidR="00DC146E">
          <w:rPr>
            <w:rStyle w:val="Hyperlink"/>
            <w:rFonts w:ascii="Eras Demi ITC" w:hAnsi="Eras Demi ITC"/>
          </w:rPr>
          <w:t>wener@fau.edu</w:t>
        </w:r>
      </w:hyperlink>
    </w:p>
    <w:p w:rsidR="00DC146E" w:rsidRDefault="00DC146E" w:rsidP="007B5FB9">
      <w:pPr>
        <w:spacing w:line="240" w:lineRule="auto"/>
        <w:contextualSpacing/>
        <w:rPr>
          <w:rFonts w:ascii="Eras Demi ITC" w:hAnsi="Eras Demi ITC"/>
          <w:color w:val="002D62"/>
        </w:rPr>
      </w:pPr>
      <w:r>
        <w:rPr>
          <w:rFonts w:ascii="Eras Demi ITC" w:hAnsi="Eras Demi ITC"/>
          <w:color w:val="002D62"/>
        </w:rPr>
        <w:t>*************************************************</w:t>
      </w:r>
    </w:p>
    <w:p w:rsidR="00100618" w:rsidRDefault="00DC146E" w:rsidP="007B5FB9">
      <w:pPr>
        <w:spacing w:line="240" w:lineRule="auto"/>
        <w:contextualSpacing/>
        <w:rPr>
          <w:color w:val="1F497D"/>
        </w:rPr>
      </w:pPr>
      <w:r>
        <w:rPr>
          <w:color w:val="1F497D"/>
        </w:rPr>
        <w:t>Reply from Robert Shockley</w:t>
      </w:r>
      <w:r w:rsidR="00C60DF0">
        <w:rPr>
          <w:color w:val="1F497D"/>
        </w:rPr>
        <w:t xml:space="preserve"> (ELRM)</w:t>
      </w:r>
      <w:r>
        <w:rPr>
          <w:color w:val="1F497D"/>
        </w:rPr>
        <w:t>:</w:t>
      </w:r>
    </w:p>
    <w:p w:rsidR="00DC146E" w:rsidRDefault="00DC146E" w:rsidP="007B5FB9">
      <w:pPr>
        <w:spacing w:line="240" w:lineRule="auto"/>
        <w:contextualSpacing/>
        <w:rPr>
          <w:color w:val="1F497D"/>
        </w:rPr>
      </w:pPr>
      <w:r>
        <w:rPr>
          <w:color w:val="1F497D"/>
        </w:rPr>
        <w:t>No conflicts.  RS</w:t>
      </w:r>
    </w:p>
    <w:p w:rsidR="00DC146E" w:rsidRDefault="00DC146E" w:rsidP="007B5FB9">
      <w:pPr>
        <w:spacing w:line="240" w:lineRule="auto"/>
        <w:contextualSpacing/>
        <w:rPr>
          <w:color w:val="1F497D"/>
        </w:rPr>
      </w:pPr>
      <w:r>
        <w:rPr>
          <w:color w:val="1F497D"/>
        </w:rPr>
        <w:t>*************************************************</w:t>
      </w:r>
    </w:p>
    <w:p w:rsidR="007B5FB9" w:rsidRDefault="007B5FB9" w:rsidP="007B5FB9">
      <w:pPr>
        <w:pStyle w:val="NormalWeb"/>
        <w:contextualSpacing/>
        <w:rPr>
          <w:rFonts w:ascii="Calibri" w:hAnsi="Calibri" w:cs="Calibri"/>
          <w:color w:val="000000"/>
        </w:rPr>
      </w:pPr>
      <w:r>
        <w:rPr>
          <w:rFonts w:ascii="Calibri" w:hAnsi="Calibri" w:cs="Calibri"/>
          <w:color w:val="000000"/>
        </w:rPr>
        <w:t>Mike,</w:t>
      </w:r>
    </w:p>
    <w:p w:rsidR="007B5FB9" w:rsidRDefault="007B5FB9" w:rsidP="007B5FB9">
      <w:pPr>
        <w:pStyle w:val="NormalWeb"/>
        <w:contextualSpacing/>
        <w:rPr>
          <w:rFonts w:ascii="Calibri" w:hAnsi="Calibri" w:cs="Calibri"/>
          <w:color w:val="000000"/>
        </w:rPr>
      </w:pPr>
      <w:r>
        <w:rPr>
          <w:rFonts w:ascii="Calibri" w:hAnsi="Calibri" w:cs="Calibri"/>
          <w:color w:val="000000"/>
        </w:rPr>
        <w:t>No conflict with ESHP.</w:t>
      </w:r>
    </w:p>
    <w:p w:rsidR="007B5FB9" w:rsidRDefault="007B5FB9" w:rsidP="007B5FB9">
      <w:pPr>
        <w:pStyle w:val="NormalWeb"/>
        <w:contextualSpacing/>
        <w:rPr>
          <w:rFonts w:ascii="Calibri" w:hAnsi="Calibri" w:cs="Calibri"/>
          <w:color w:val="000000"/>
        </w:rPr>
      </w:pPr>
      <w:r>
        <w:rPr>
          <w:rFonts w:ascii="Calibri" w:hAnsi="Calibri" w:cs="Calibri"/>
          <w:color w:val="000000"/>
        </w:rPr>
        <w:t>Mike</w:t>
      </w:r>
    </w:p>
    <w:p w:rsidR="007B5FB9" w:rsidRDefault="007B5FB9" w:rsidP="007B5FB9">
      <w:pPr>
        <w:spacing w:line="240" w:lineRule="auto"/>
        <w:contextualSpacing/>
        <w:rPr>
          <w:rFonts w:eastAsia="Times New Roman"/>
          <w:color w:val="000000"/>
          <w:sz w:val="21"/>
          <w:szCs w:val="21"/>
        </w:rPr>
      </w:pPr>
      <w:r>
        <w:rPr>
          <w:rFonts w:eastAsia="Times New Roman"/>
        </w:rPr>
        <w:t>************************************************</w:t>
      </w:r>
      <w:r w:rsidR="001D5375">
        <w:rPr>
          <w:rFonts w:eastAsia="Times New Roman"/>
        </w:rPr>
        <w:br/>
      </w:r>
    </w:p>
    <w:p w:rsidR="007B5FB9" w:rsidRDefault="007B5FB9" w:rsidP="007B5FB9">
      <w:pPr>
        <w:spacing w:line="240" w:lineRule="auto"/>
        <w:contextualSpacing/>
        <w:rPr>
          <w:rFonts w:eastAsia="Times New Roman"/>
          <w:color w:val="000000"/>
          <w:sz w:val="21"/>
          <w:szCs w:val="21"/>
        </w:rPr>
      </w:pPr>
      <w:r>
        <w:rPr>
          <w:rFonts w:eastAsia="Times New Roman"/>
          <w:color w:val="000000"/>
          <w:sz w:val="21"/>
          <w:szCs w:val="21"/>
        </w:rPr>
        <w:t>Hi Mike:</w:t>
      </w:r>
    </w:p>
    <w:p w:rsidR="007B5FB9" w:rsidRDefault="007B5FB9" w:rsidP="007B5FB9">
      <w:pPr>
        <w:spacing w:line="240" w:lineRule="auto"/>
        <w:contextualSpacing/>
        <w:rPr>
          <w:rFonts w:eastAsia="Times New Roman"/>
          <w:color w:val="000000"/>
          <w:sz w:val="21"/>
          <w:szCs w:val="21"/>
        </w:rPr>
      </w:pPr>
      <w:r>
        <w:rPr>
          <w:rFonts w:eastAsia="Times New Roman"/>
          <w:color w:val="000000"/>
          <w:sz w:val="21"/>
          <w:szCs w:val="21"/>
        </w:rPr>
        <w:t>I know that this was filed jointly on behalf of CCEI as well. In case there is a need to record our department’s support, this note indicates that these changes present no conflict to our department. </w:t>
      </w:r>
    </w:p>
    <w:p w:rsidR="007B5FB9" w:rsidRDefault="007B5FB9" w:rsidP="007B5FB9">
      <w:pPr>
        <w:spacing w:line="240" w:lineRule="auto"/>
        <w:contextualSpacing/>
        <w:rPr>
          <w:rFonts w:eastAsia="Times New Roman"/>
          <w:color w:val="000000"/>
          <w:sz w:val="21"/>
          <w:szCs w:val="21"/>
        </w:rPr>
      </w:pPr>
      <w:r>
        <w:rPr>
          <w:rFonts w:eastAsia="Times New Roman"/>
          <w:color w:val="000000"/>
          <w:sz w:val="21"/>
          <w:szCs w:val="21"/>
        </w:rPr>
        <w:t>Take care,</w:t>
      </w:r>
    </w:p>
    <w:p w:rsidR="007B5FB9" w:rsidRDefault="007B5FB9" w:rsidP="007B5FB9">
      <w:pPr>
        <w:spacing w:line="240" w:lineRule="auto"/>
        <w:contextualSpacing/>
        <w:rPr>
          <w:rFonts w:eastAsia="Times New Roman"/>
          <w:color w:val="000000"/>
          <w:sz w:val="21"/>
          <w:szCs w:val="21"/>
        </w:rPr>
      </w:pPr>
      <w:r>
        <w:rPr>
          <w:rFonts w:eastAsia="Times New Roman"/>
          <w:color w:val="000000"/>
          <w:sz w:val="21"/>
          <w:szCs w:val="21"/>
        </w:rPr>
        <w:t>Dilys</w:t>
      </w:r>
    </w:p>
    <w:p w:rsidR="007B5FB9" w:rsidRDefault="007B5FB9" w:rsidP="007B5FB9">
      <w:pPr>
        <w:shd w:val="clear" w:color="auto" w:fill="FFFFFF"/>
        <w:spacing w:before="100" w:beforeAutospacing="1" w:after="100" w:afterAutospacing="1" w:line="240" w:lineRule="auto"/>
        <w:contextualSpacing/>
        <w:rPr>
          <w:rFonts w:ascii="Times New Roman" w:hAnsi="Times New Roman" w:cs="Times New Roman"/>
          <w:color w:val="000000"/>
          <w:sz w:val="24"/>
          <w:szCs w:val="24"/>
        </w:rPr>
      </w:pPr>
      <w:r>
        <w:rPr>
          <w:color w:val="000000"/>
        </w:rPr>
        <w:t> </w:t>
      </w:r>
    </w:p>
    <w:p w:rsidR="007B5FB9" w:rsidRDefault="007B5FB9" w:rsidP="007B5FB9">
      <w:pPr>
        <w:shd w:val="clear" w:color="auto" w:fill="FFFFFF"/>
        <w:spacing w:before="100" w:beforeAutospacing="1" w:after="100" w:afterAutospacing="1" w:line="240" w:lineRule="auto"/>
        <w:contextualSpacing/>
        <w:rPr>
          <w:color w:val="000000"/>
        </w:rPr>
      </w:pPr>
    </w:p>
    <w:p w:rsidR="007B5FB9" w:rsidRDefault="007B5FB9" w:rsidP="007B5FB9">
      <w:pPr>
        <w:shd w:val="clear" w:color="auto" w:fill="FFFFFF"/>
        <w:spacing w:before="100" w:beforeAutospacing="1" w:after="100" w:afterAutospacing="1" w:line="240" w:lineRule="auto"/>
        <w:contextualSpacing/>
        <w:rPr>
          <w:color w:val="000000"/>
        </w:rPr>
      </w:pPr>
      <w:r>
        <w:rPr>
          <w:color w:val="000000"/>
        </w:rPr>
        <w:lastRenderedPageBreak/>
        <w:t>Dilys Schoorman, Ph.D.</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Professor and Chair</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Department of Curriculum, Culture and </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Educational Inquiry</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Florida Atlantic University</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777 Glades Road</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Boca Raton, FL 33431-0991</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Tel: 561 297-3965</w:t>
      </w:r>
    </w:p>
    <w:p w:rsidR="007B5FB9" w:rsidRDefault="007B5FB9" w:rsidP="007B5FB9">
      <w:pPr>
        <w:shd w:val="clear" w:color="auto" w:fill="FFFFFF"/>
        <w:spacing w:before="100" w:beforeAutospacing="1" w:after="100" w:afterAutospacing="1" w:line="240" w:lineRule="auto"/>
        <w:contextualSpacing/>
        <w:rPr>
          <w:color w:val="000000"/>
        </w:rPr>
      </w:pPr>
      <w:r>
        <w:rPr>
          <w:color w:val="000000"/>
        </w:rPr>
        <w:t>Fax: 561 297 2925</w:t>
      </w:r>
    </w:p>
    <w:p w:rsidR="007B5FB9" w:rsidRDefault="007B5FB9" w:rsidP="007B5FB9">
      <w:pPr>
        <w:spacing w:after="240" w:line="240" w:lineRule="auto"/>
        <w:contextualSpacing/>
        <w:rPr>
          <w:rFonts w:eastAsia="Times New Roman"/>
        </w:rPr>
      </w:pPr>
      <w:r>
        <w:rPr>
          <w:rFonts w:eastAsia="Times New Roman"/>
        </w:rPr>
        <w:t>***********************************************************</w:t>
      </w:r>
    </w:p>
    <w:p w:rsidR="007B5FB9" w:rsidRDefault="007B5FB9" w:rsidP="007B5FB9">
      <w:pPr>
        <w:spacing w:after="240" w:line="240" w:lineRule="auto"/>
        <w:contextualSpacing/>
        <w:rPr>
          <w:rFonts w:eastAsia="Times New Roman"/>
        </w:rPr>
      </w:pPr>
    </w:p>
    <w:p w:rsidR="001D5375" w:rsidRDefault="001D5375" w:rsidP="007B5FB9">
      <w:pPr>
        <w:spacing w:after="240" w:line="240" w:lineRule="auto"/>
        <w:contextualSpacing/>
        <w:rPr>
          <w:rFonts w:eastAsia="Times New Roman"/>
        </w:rPr>
      </w:pPr>
      <w:r>
        <w:rPr>
          <w:rFonts w:eastAsia="Times New Roman"/>
        </w:rPr>
        <w:t>On Apr 2, 2018, at 12:52 PM, Michael Brady &lt;</w:t>
      </w:r>
      <w:hyperlink r:id="rId5" w:history="1">
        <w:r>
          <w:rPr>
            <w:rStyle w:val="Hyperlink"/>
            <w:rFonts w:eastAsia="Times New Roman"/>
          </w:rPr>
          <w:t>mbrady@fau.edu</w:t>
        </w:r>
      </w:hyperlink>
      <w:r>
        <w:rPr>
          <w:rFonts w:eastAsia="Times New Roman"/>
        </w:rPr>
        <w:t>&gt; wrote:</w:t>
      </w:r>
    </w:p>
    <w:p w:rsidR="001D5375" w:rsidRDefault="001D5375" w:rsidP="007B5FB9">
      <w:pPr>
        <w:spacing w:line="240" w:lineRule="auto"/>
        <w:contextualSpacing/>
      </w:pPr>
      <w:r>
        <w:rPr>
          <w:rFonts w:ascii="Arial" w:hAnsi="Arial" w:cs="Arial"/>
          <w:color w:val="1F4E79"/>
        </w:rPr>
        <w:t>Chairs: The BECE working group has been meeting to make revisions and updates to the BECE curriculum.  On behalf of ESE and CCEI, I am submitting the proposed changes for your review. There are two attachments for this proposal. One attachment is the program change form. The second attachment is the summary of actual changes. (The changes did not fit on the form.) If you agree that these program changes do not conflict with the courses and programs in your departments, will you please send a message to that effect at your earliest convenience?</w:t>
      </w:r>
    </w:p>
    <w:p w:rsidR="001D5375" w:rsidRDefault="001D5375" w:rsidP="007B5FB9">
      <w:pPr>
        <w:spacing w:line="240" w:lineRule="auto"/>
        <w:contextualSpacing/>
      </w:pPr>
      <w:r>
        <w:rPr>
          <w:rFonts w:ascii="Arial" w:hAnsi="Arial" w:cs="Arial"/>
          <w:color w:val="1F4E79"/>
        </w:rPr>
        <w:t> </w:t>
      </w:r>
    </w:p>
    <w:p w:rsidR="001D5375" w:rsidRDefault="001D5375" w:rsidP="007B5FB9">
      <w:pPr>
        <w:spacing w:line="240" w:lineRule="auto"/>
        <w:contextualSpacing/>
      </w:pPr>
      <w:r>
        <w:rPr>
          <w:rFonts w:ascii="Arial" w:hAnsi="Arial" w:cs="Arial"/>
          <w:color w:val="1F4E79"/>
        </w:rPr>
        <w:t>Thanks!</w:t>
      </w:r>
    </w:p>
    <w:p w:rsidR="001D5375" w:rsidRDefault="001D5375" w:rsidP="007B5FB9">
      <w:pPr>
        <w:spacing w:line="240" w:lineRule="auto"/>
        <w:contextualSpacing/>
      </w:pPr>
      <w:r>
        <w:rPr>
          <w:rFonts w:ascii="Arial" w:hAnsi="Arial" w:cs="Arial"/>
          <w:color w:val="1F4E79"/>
        </w:rPr>
        <w:t>MB</w:t>
      </w:r>
    </w:p>
    <w:p w:rsidR="001D5375" w:rsidRDefault="001D5375" w:rsidP="007B5FB9">
      <w:pPr>
        <w:spacing w:line="240" w:lineRule="auto"/>
        <w:contextualSpacing/>
      </w:pPr>
      <w:r>
        <w:t> </w:t>
      </w:r>
    </w:p>
    <w:p w:rsidR="001D5375" w:rsidRDefault="001D5375" w:rsidP="007B5FB9">
      <w:pPr>
        <w:spacing w:line="240" w:lineRule="auto"/>
        <w:contextualSpacing/>
      </w:pPr>
      <w:r>
        <w:rPr>
          <w:rFonts w:ascii="Arial" w:hAnsi="Arial" w:cs="Arial"/>
          <w:color w:val="1F497D"/>
          <w:sz w:val="20"/>
          <w:szCs w:val="20"/>
        </w:rPr>
        <w:t>Michael P. Brady, PhD</w:t>
      </w:r>
    </w:p>
    <w:p w:rsidR="001D5375" w:rsidRDefault="001D5375" w:rsidP="007B5FB9">
      <w:pPr>
        <w:spacing w:line="240" w:lineRule="auto"/>
        <w:contextualSpacing/>
      </w:pPr>
      <w:proofErr w:type="gramStart"/>
      <w:r>
        <w:rPr>
          <w:rFonts w:ascii="Arial" w:hAnsi="Arial" w:cs="Arial"/>
          <w:color w:val="1F497D"/>
          <w:sz w:val="20"/>
          <w:szCs w:val="20"/>
        </w:rPr>
        <w:t>Professor &amp;</w:t>
      </w:r>
      <w:proofErr w:type="gramEnd"/>
      <w:r>
        <w:rPr>
          <w:rFonts w:ascii="Arial" w:hAnsi="Arial" w:cs="Arial"/>
          <w:color w:val="1F497D"/>
          <w:sz w:val="20"/>
          <w:szCs w:val="20"/>
        </w:rPr>
        <w:t xml:space="preserve"> Chair</w:t>
      </w:r>
    </w:p>
    <w:p w:rsidR="001D5375" w:rsidRDefault="001D5375" w:rsidP="007B5FB9">
      <w:pPr>
        <w:spacing w:line="240" w:lineRule="auto"/>
        <w:contextualSpacing/>
      </w:pPr>
      <w:r>
        <w:rPr>
          <w:rFonts w:ascii="Arial" w:hAnsi="Arial" w:cs="Arial"/>
          <w:color w:val="1F497D"/>
          <w:sz w:val="20"/>
          <w:szCs w:val="20"/>
        </w:rPr>
        <w:t>Department of Exceptional Student Education</w:t>
      </w:r>
    </w:p>
    <w:p w:rsidR="001D5375" w:rsidRDefault="001D5375" w:rsidP="007B5FB9">
      <w:pPr>
        <w:spacing w:line="240" w:lineRule="auto"/>
        <w:contextualSpacing/>
      </w:pPr>
      <w:r>
        <w:rPr>
          <w:rFonts w:ascii="Arial" w:hAnsi="Arial" w:cs="Arial"/>
          <w:color w:val="1F497D"/>
          <w:sz w:val="20"/>
          <w:szCs w:val="20"/>
        </w:rPr>
        <w:t>Florida Atlantic University</w:t>
      </w:r>
    </w:p>
    <w:p w:rsidR="001D5375" w:rsidRDefault="001D5375" w:rsidP="007B5FB9">
      <w:pPr>
        <w:spacing w:line="240" w:lineRule="auto"/>
        <w:contextualSpacing/>
      </w:pPr>
      <w:r>
        <w:rPr>
          <w:rFonts w:ascii="Arial" w:hAnsi="Arial" w:cs="Arial"/>
          <w:color w:val="1F497D"/>
          <w:sz w:val="20"/>
          <w:szCs w:val="20"/>
        </w:rPr>
        <w:t>777 Glades Road</w:t>
      </w:r>
    </w:p>
    <w:p w:rsidR="001D5375" w:rsidRDefault="001D5375" w:rsidP="007B5FB9">
      <w:pPr>
        <w:spacing w:line="240" w:lineRule="auto"/>
        <w:contextualSpacing/>
      </w:pPr>
      <w:r>
        <w:rPr>
          <w:rFonts w:ascii="Arial" w:hAnsi="Arial" w:cs="Arial"/>
          <w:color w:val="1F497D"/>
          <w:sz w:val="20"/>
          <w:szCs w:val="20"/>
        </w:rPr>
        <w:t>Boca Raton, FL 33431</w:t>
      </w:r>
    </w:p>
    <w:p w:rsidR="001D5375" w:rsidRDefault="001D5375" w:rsidP="007B5FB9">
      <w:pPr>
        <w:spacing w:line="240" w:lineRule="auto"/>
        <w:contextualSpacing/>
      </w:pPr>
      <w:r>
        <w:rPr>
          <w:rFonts w:ascii="Arial" w:hAnsi="Arial" w:cs="Arial"/>
          <w:color w:val="1F497D"/>
          <w:sz w:val="20"/>
          <w:szCs w:val="20"/>
        </w:rPr>
        <w:t>(561) 297-3281</w:t>
      </w:r>
    </w:p>
    <w:p w:rsidR="001D5375" w:rsidRDefault="00062ED7" w:rsidP="007B5FB9">
      <w:pPr>
        <w:spacing w:line="240" w:lineRule="auto"/>
        <w:contextualSpacing/>
      </w:pPr>
      <w:hyperlink r:id="rId6" w:tgtFrame="_blank" w:history="1">
        <w:r w:rsidR="001D5375">
          <w:rPr>
            <w:rStyle w:val="Hyperlink"/>
            <w:rFonts w:ascii="Arial" w:hAnsi="Arial" w:cs="Arial"/>
            <w:color w:val="0000FF"/>
            <w:sz w:val="20"/>
            <w:szCs w:val="20"/>
          </w:rPr>
          <w:t>mbrady@fau.edu</w:t>
        </w:r>
      </w:hyperlink>
    </w:p>
    <w:p w:rsidR="001D5375" w:rsidRDefault="001D5375" w:rsidP="007B5FB9">
      <w:pPr>
        <w:spacing w:line="240" w:lineRule="auto"/>
        <w:contextualSpacing/>
      </w:pPr>
      <w:r>
        <w:t> </w:t>
      </w:r>
    </w:p>
    <w:p w:rsidR="001D5375" w:rsidRDefault="001D5375" w:rsidP="007B5FB9">
      <w:pPr>
        <w:spacing w:line="240" w:lineRule="auto"/>
        <w:contextualSpacing/>
      </w:pPr>
      <w:r>
        <w:t> </w:t>
      </w:r>
    </w:p>
    <w:p w:rsidR="001D5375" w:rsidRDefault="001D5375" w:rsidP="007B5FB9">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&lt;BECE Program Change Form April 2.pdf&gt;</w:t>
      </w:r>
    </w:p>
    <w:p w:rsidR="001D5375" w:rsidRDefault="001D5375" w:rsidP="007B5FB9">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&lt;BECE Program Changes.docx&gt;</w:t>
      </w:r>
    </w:p>
    <w:p w:rsidR="001D5375" w:rsidRPr="001D5375" w:rsidRDefault="001D5375" w:rsidP="007B5FB9">
      <w:pPr>
        <w:spacing w:line="240" w:lineRule="auto"/>
        <w:contextualSpacing/>
        <w:rPr>
          <w:b/>
        </w:rPr>
      </w:pPr>
    </w:p>
    <w:sectPr w:rsidR="001D5375" w:rsidRPr="001D5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75"/>
    <w:rsid w:val="00062ED7"/>
    <w:rsid w:val="00100618"/>
    <w:rsid w:val="001D5375"/>
    <w:rsid w:val="007B5FB9"/>
    <w:rsid w:val="00905849"/>
    <w:rsid w:val="00AD471A"/>
    <w:rsid w:val="00C60DF0"/>
    <w:rsid w:val="00DC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A782F-59C4-436B-942C-4981642E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375"/>
    <w:rPr>
      <w:color w:val="0563C1"/>
      <w:u w:val="single"/>
    </w:rPr>
  </w:style>
  <w:style w:type="paragraph" w:styleId="NormalWeb">
    <w:name w:val="Normal (Web)"/>
    <w:basedOn w:val="Normal"/>
    <w:uiPriority w:val="99"/>
    <w:semiHidden/>
    <w:unhideWhenUsed/>
    <w:rsid w:val="007B5FB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7077">
      <w:bodyDiv w:val="1"/>
      <w:marLeft w:val="0"/>
      <w:marRight w:val="0"/>
      <w:marTop w:val="0"/>
      <w:marBottom w:val="0"/>
      <w:divBdr>
        <w:top w:val="none" w:sz="0" w:space="0" w:color="auto"/>
        <w:left w:val="none" w:sz="0" w:space="0" w:color="auto"/>
        <w:bottom w:val="none" w:sz="0" w:space="0" w:color="auto"/>
        <w:right w:val="none" w:sz="0" w:space="0" w:color="auto"/>
      </w:divBdr>
    </w:div>
    <w:div w:id="602611284">
      <w:bodyDiv w:val="1"/>
      <w:marLeft w:val="0"/>
      <w:marRight w:val="0"/>
      <w:marTop w:val="0"/>
      <w:marBottom w:val="0"/>
      <w:divBdr>
        <w:top w:val="none" w:sz="0" w:space="0" w:color="auto"/>
        <w:left w:val="none" w:sz="0" w:space="0" w:color="auto"/>
        <w:bottom w:val="none" w:sz="0" w:space="0" w:color="auto"/>
        <w:right w:val="none" w:sz="0" w:space="0" w:color="auto"/>
      </w:divBdr>
    </w:div>
    <w:div w:id="1215850260">
      <w:bodyDiv w:val="1"/>
      <w:marLeft w:val="0"/>
      <w:marRight w:val="0"/>
      <w:marTop w:val="0"/>
      <w:marBottom w:val="0"/>
      <w:divBdr>
        <w:top w:val="none" w:sz="0" w:space="0" w:color="auto"/>
        <w:left w:val="none" w:sz="0" w:space="0" w:color="auto"/>
        <w:bottom w:val="none" w:sz="0" w:space="0" w:color="auto"/>
        <w:right w:val="none" w:sz="0" w:space="0" w:color="auto"/>
      </w:divBdr>
    </w:div>
    <w:div w:id="1254360297">
      <w:bodyDiv w:val="1"/>
      <w:marLeft w:val="0"/>
      <w:marRight w:val="0"/>
      <w:marTop w:val="0"/>
      <w:marBottom w:val="0"/>
      <w:divBdr>
        <w:top w:val="none" w:sz="0" w:space="0" w:color="auto"/>
        <w:left w:val="none" w:sz="0" w:space="0" w:color="auto"/>
        <w:bottom w:val="none" w:sz="0" w:space="0" w:color="auto"/>
        <w:right w:val="none" w:sz="0" w:space="0" w:color="auto"/>
      </w:divBdr>
    </w:div>
    <w:div w:id="1505777624">
      <w:bodyDiv w:val="1"/>
      <w:marLeft w:val="0"/>
      <w:marRight w:val="0"/>
      <w:marTop w:val="0"/>
      <w:marBottom w:val="0"/>
      <w:divBdr>
        <w:top w:val="none" w:sz="0" w:space="0" w:color="auto"/>
        <w:left w:val="none" w:sz="0" w:space="0" w:color="auto"/>
        <w:bottom w:val="none" w:sz="0" w:space="0" w:color="auto"/>
        <w:right w:val="none" w:sz="0" w:space="0" w:color="auto"/>
      </w:divBdr>
    </w:div>
    <w:div w:id="15175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rady@fau.edu" TargetMode="External"/><Relationship Id="rId5" Type="http://schemas.openxmlformats.org/officeDocument/2006/relationships/hyperlink" Target="mailto:mbrady@fau.edu" TargetMode="External"/><Relationship Id="rId4" Type="http://schemas.openxmlformats.org/officeDocument/2006/relationships/hyperlink" Target="mailto:wene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Brady</dc:creator>
  <cp:keywords/>
  <dc:description/>
  <cp:lastModifiedBy>Maria Jennings</cp:lastModifiedBy>
  <cp:revision>2</cp:revision>
  <dcterms:created xsi:type="dcterms:W3CDTF">2018-04-20T19:49:00Z</dcterms:created>
  <dcterms:modified xsi:type="dcterms:W3CDTF">2018-04-20T19:49:00Z</dcterms:modified>
</cp:coreProperties>
</file>