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81" w:rsidRDefault="00105081"/>
    <w:p w:rsidR="00C55DCE" w:rsidRDefault="00C55DCE">
      <w:r>
        <w:t>WAC approval for PHI 3660</w:t>
      </w:r>
    </w:p>
    <w:p w:rsidR="00C55DCE" w:rsidRDefault="00C55DCE"/>
    <w:p w:rsidR="00C55DCE" w:rsidRDefault="00C55DCE" w:rsidP="00C55DCE">
      <w:r>
        <w:t>Done!</w:t>
      </w:r>
    </w:p>
    <w:p w:rsidR="00C55DCE" w:rsidRDefault="00C55DCE" w:rsidP="00C55DCE"/>
    <w:p w:rsidR="00C55DCE" w:rsidRDefault="00C55DCE" w:rsidP="00C55DCE">
      <w:r>
        <w:t>Thank you, Julianne.</w:t>
      </w:r>
    </w:p>
    <w:p w:rsidR="00C55DCE" w:rsidRDefault="00C55DCE" w:rsidP="00C55DCE"/>
    <w:p w:rsidR="00C55DCE" w:rsidRDefault="00C55DCE" w:rsidP="00C55DCE">
      <w:r>
        <w:t xml:space="preserve">Ashley, I added the language to the PHI 3660 </w:t>
      </w:r>
      <w:proofErr w:type="spellStart"/>
      <w:r>
        <w:t>syl</w:t>
      </w:r>
      <w:proofErr w:type="spellEnd"/>
      <w:r>
        <w:t xml:space="preserve"> I'm presenting on Friday.  Let me know if you want to change it out.</w:t>
      </w:r>
    </w:p>
    <w:p w:rsidR="00C55DCE" w:rsidRDefault="00C55DCE" w:rsidP="00C55DCE"/>
    <w:p w:rsidR="00C55DCE" w:rsidRDefault="00C55DCE" w:rsidP="00C55DCE">
      <w:r>
        <w:t>Michael</w:t>
      </w:r>
    </w:p>
    <w:p w:rsidR="00C55DCE" w:rsidRDefault="00C55DCE" w:rsidP="00C55DCE"/>
    <w:p w:rsidR="00C55DCE" w:rsidRDefault="00C55DCE" w:rsidP="00C55DCE">
      <w:r>
        <w:t>On Tue, Mar 24, 2015 at 10:35 AM, Julianne Curran &lt;</w:t>
      </w:r>
      <w:hyperlink r:id="rId4" w:tgtFrame="_blank" w:history="1">
        <w:r>
          <w:rPr>
            <w:rStyle w:val="Hyperlink"/>
          </w:rPr>
          <w:t>jcurran3@my.fau.edu</w:t>
        </w:r>
      </w:hyperlink>
      <w:r>
        <w:t>&gt; wrote:</w:t>
      </w:r>
    </w:p>
    <w:p w:rsidR="00C55DCE" w:rsidRDefault="00C55DCE" w:rsidP="00C55DCE">
      <w:pPr>
        <w:rPr>
          <w:rFonts w:ascii="Georgia" w:hAnsi="Georgia"/>
        </w:rPr>
      </w:pPr>
      <w:r>
        <w:rPr>
          <w:rFonts w:ascii="Georgia" w:hAnsi="Georgia"/>
        </w:rPr>
        <w:t xml:space="preserve">Hi </w:t>
      </w:r>
      <w:proofErr w:type="spellStart"/>
      <w:r>
        <w:rPr>
          <w:rFonts w:ascii="Georgia" w:hAnsi="Georgia"/>
        </w:rPr>
        <w:t>Micheal</w:t>
      </w:r>
      <w:proofErr w:type="spellEnd"/>
      <w:r>
        <w:rPr>
          <w:rFonts w:ascii="Georgia" w:hAnsi="Georgia"/>
        </w:rPr>
        <w:t>, </w:t>
      </w:r>
    </w:p>
    <w:p w:rsidR="00C55DCE" w:rsidRDefault="00C55DCE" w:rsidP="00C55DCE">
      <w:pPr>
        <w:rPr>
          <w:rFonts w:ascii="Georgia" w:hAnsi="Georgia"/>
        </w:rPr>
      </w:pPr>
    </w:p>
    <w:p w:rsidR="00C55DCE" w:rsidRDefault="00C55DCE" w:rsidP="00C55DCE">
      <w:pPr>
        <w:rPr>
          <w:rFonts w:ascii="Georgia" w:hAnsi="Georgia"/>
        </w:rPr>
      </w:pPr>
      <w:r>
        <w:rPr>
          <w:rFonts w:ascii="Georgia" w:hAnsi="Georgia"/>
        </w:rPr>
        <w:t>I've gotten the WAC reviews for PHH 3660 Theory of Knowledge and LIT 2000 Introduction to Literature. (Thank you for your patience.)</w:t>
      </w:r>
    </w:p>
    <w:p w:rsidR="00C55DCE" w:rsidRDefault="00C55DCE" w:rsidP="00C55DCE">
      <w:pPr>
        <w:rPr>
          <w:rFonts w:ascii="Georgia" w:hAnsi="Georgia"/>
        </w:rPr>
      </w:pPr>
    </w:p>
    <w:p w:rsidR="00C55DCE" w:rsidRDefault="00C55DCE" w:rsidP="00C55DCE">
      <w:r>
        <w:rPr>
          <w:rFonts w:ascii="Georgia" w:hAnsi="Georgia"/>
        </w:rPr>
        <w:t>Both courses are WAC approved pending a small revision on each. There was conversation surrounding the WAC criterion that involved feedback. The requirement reads: Students are informed how they will receive substantive written feedback from the instructor on all writing that leads to a grade.</w:t>
      </w:r>
    </w:p>
    <w:p w:rsidR="00C55DCE" w:rsidRDefault="00C55DCE" w:rsidP="00C55DCE"/>
    <w:p w:rsidR="00C55DCE" w:rsidRDefault="00C55DCE" w:rsidP="00C55DCE">
      <w:r>
        <w:rPr>
          <w:rFonts w:ascii="Georgia" w:hAnsi="Georgia"/>
        </w:rPr>
        <w:t>Each syllabus makes it clear that revision will occur in consultation with the faculty instructor, but it was not directly stated somewhere how the students would somehow receive </w:t>
      </w:r>
      <w:r>
        <w:rPr>
          <w:rFonts w:ascii="Georgia" w:hAnsi="Georgia"/>
          <w:i/>
          <w:iCs/>
        </w:rPr>
        <w:t>substantive written feedback</w:t>
      </w:r>
      <w:r>
        <w:rPr>
          <w:rFonts w:ascii="Georgia" w:hAnsi="Georgia"/>
        </w:rPr>
        <w:t> that would supplement anything orally discussed in conference with the faculty. It's assumed that all faculty give feedback (both written and oral), but the WAC criteria looks for documentation of how students will get the written kind. </w:t>
      </w:r>
    </w:p>
    <w:p w:rsidR="00C55DCE" w:rsidRDefault="00C55DCE" w:rsidP="00C55DCE"/>
    <w:p w:rsidR="00C55DCE" w:rsidRDefault="00C55DCE" w:rsidP="00C55DCE">
      <w:r>
        <w:rPr>
          <w:rFonts w:ascii="Georgia" w:hAnsi="Georgia"/>
        </w:rPr>
        <w:t>So with that small revision on each, the syllabi are approved as WAC. </w:t>
      </w:r>
    </w:p>
    <w:p w:rsidR="00C55DCE" w:rsidRDefault="00C55DCE" w:rsidP="00C55DCE"/>
    <w:p w:rsidR="00C55DCE" w:rsidRDefault="00C55DCE" w:rsidP="00C55DCE">
      <w:r>
        <w:rPr>
          <w:rFonts w:ascii="Georgia" w:hAnsi="Georgia"/>
        </w:rPr>
        <w:t>Best,</w:t>
      </w:r>
    </w:p>
    <w:p w:rsidR="00C55DCE" w:rsidRDefault="00C55DCE" w:rsidP="00C55DCE">
      <w:r>
        <w:rPr>
          <w:rFonts w:ascii="Georgia" w:hAnsi="Georgia"/>
        </w:rPr>
        <w:t>Julianne</w:t>
      </w:r>
    </w:p>
    <w:p w:rsidR="00C55DCE" w:rsidRDefault="00C55DCE" w:rsidP="00C55DCE">
      <w:pPr>
        <w:rPr>
          <w:rFonts w:ascii="Georgia" w:hAnsi="Georgia"/>
        </w:rPr>
      </w:pPr>
    </w:p>
    <w:p w:rsidR="00C55DCE" w:rsidRDefault="00C55DCE" w:rsidP="00C55DCE">
      <w:pPr>
        <w:rPr>
          <w:rFonts w:ascii="Georgia" w:hAnsi="Georgia"/>
        </w:rPr>
      </w:pPr>
    </w:p>
    <w:p w:rsidR="00C55DCE" w:rsidRDefault="00C55DCE" w:rsidP="00C55DCE">
      <w:r>
        <w:rPr>
          <w:rStyle w:val="Emphasis"/>
        </w:rPr>
        <w:t>Julianne Curran</w:t>
      </w:r>
    </w:p>
    <w:p w:rsidR="00C55DCE" w:rsidRDefault="00C55DCE" w:rsidP="00C55DCE">
      <w:r>
        <w:rPr>
          <w:rFonts w:ascii="Calibri" w:hAnsi="Calibri"/>
          <w:color w:val="000000"/>
          <w:sz w:val="16"/>
          <w:szCs w:val="16"/>
        </w:rPr>
        <w:t>Instructor, Department of English</w:t>
      </w:r>
    </w:p>
    <w:p w:rsidR="00C55DCE" w:rsidRDefault="00C55DCE" w:rsidP="00C55DCE">
      <w:pPr>
        <w:pStyle w:val="NormalWeb"/>
        <w:spacing w:before="0" w:beforeAutospacing="0" w:after="0" w:afterAutospacing="0"/>
      </w:pPr>
      <w:r>
        <w:rPr>
          <w:rFonts w:ascii="Calibri" w:hAnsi="Calibri"/>
          <w:color w:val="000000"/>
          <w:sz w:val="16"/>
          <w:szCs w:val="16"/>
        </w:rPr>
        <w:t>Assistant Director, Writing Across Curriculum (WAC)</w:t>
      </w:r>
    </w:p>
    <w:p w:rsidR="00C55DCE" w:rsidRDefault="00C55DCE" w:rsidP="00C55DCE">
      <w:pPr>
        <w:pStyle w:val="NormalWeb"/>
        <w:spacing w:before="0" w:beforeAutospacing="0" w:after="0" w:afterAutospacing="0"/>
      </w:pPr>
      <w:r>
        <w:rPr>
          <w:rFonts w:ascii="Calibri" w:hAnsi="Calibri"/>
          <w:color w:val="000000"/>
          <w:sz w:val="16"/>
          <w:szCs w:val="16"/>
        </w:rPr>
        <w:t> </w:t>
      </w:r>
    </w:p>
    <w:p w:rsidR="00C55DCE" w:rsidRDefault="00C55DCE" w:rsidP="00C55DCE">
      <w:pPr>
        <w:pStyle w:val="NormalWeb"/>
        <w:spacing w:before="0" w:beforeAutospacing="0" w:after="0" w:afterAutospacing="0"/>
      </w:pPr>
      <w:r>
        <w:rPr>
          <w:rFonts w:ascii="Calibri" w:hAnsi="Calibri"/>
          <w:color w:val="000000"/>
          <w:sz w:val="16"/>
          <w:szCs w:val="16"/>
        </w:rPr>
        <w:t xml:space="preserve">Florida Atlantic University </w:t>
      </w:r>
    </w:p>
    <w:p w:rsidR="00C55DCE" w:rsidRDefault="00C55DCE" w:rsidP="00C55DCE">
      <w:pPr>
        <w:pStyle w:val="NormalWeb"/>
        <w:spacing w:before="0" w:beforeAutospacing="0" w:after="0" w:afterAutospacing="0"/>
      </w:pPr>
      <w:r>
        <w:rPr>
          <w:rFonts w:ascii="Calibri" w:hAnsi="Calibri"/>
          <w:color w:val="000000"/>
          <w:sz w:val="16"/>
          <w:szCs w:val="16"/>
        </w:rPr>
        <w:t xml:space="preserve">777 Glades Road, GCS, </w:t>
      </w:r>
      <w:proofErr w:type="spellStart"/>
      <w:r>
        <w:rPr>
          <w:rFonts w:ascii="Calibri" w:hAnsi="Calibri"/>
          <w:color w:val="000000"/>
          <w:sz w:val="16"/>
          <w:szCs w:val="16"/>
        </w:rPr>
        <w:t>Rm</w:t>
      </w:r>
      <w:proofErr w:type="spellEnd"/>
      <w:r>
        <w:rPr>
          <w:rFonts w:ascii="Calibri" w:hAnsi="Calibri"/>
          <w:color w:val="000000"/>
          <w:sz w:val="16"/>
          <w:szCs w:val="16"/>
        </w:rPr>
        <w:t xml:space="preserve"> 215E </w:t>
      </w:r>
    </w:p>
    <w:p w:rsidR="00C55DCE" w:rsidRDefault="00C55DCE" w:rsidP="00C55DCE">
      <w:pPr>
        <w:pStyle w:val="NormalWeb"/>
        <w:spacing w:before="0" w:beforeAutospacing="0" w:after="0" w:afterAutospacing="0"/>
      </w:pPr>
      <w:r>
        <w:rPr>
          <w:rFonts w:ascii="Calibri" w:hAnsi="Calibri"/>
          <w:color w:val="000000"/>
          <w:sz w:val="16"/>
          <w:szCs w:val="16"/>
        </w:rPr>
        <w:t xml:space="preserve">Boca Raton, FL 33431 </w:t>
      </w:r>
    </w:p>
    <w:p w:rsidR="00C55DCE" w:rsidRDefault="00C55DCE" w:rsidP="00C55DCE">
      <w:pPr>
        <w:pStyle w:val="NormalWeb"/>
        <w:spacing w:before="0" w:beforeAutospacing="0" w:after="0" w:afterAutospacing="0"/>
      </w:pPr>
      <w:r>
        <w:rPr>
          <w:rFonts w:ascii="Calibri" w:hAnsi="Calibri"/>
          <w:color w:val="000000"/>
          <w:sz w:val="16"/>
          <w:szCs w:val="16"/>
        </w:rPr>
        <w:t xml:space="preserve">Phone </w:t>
      </w:r>
      <w:hyperlink r:id="rId5" w:tgtFrame="_blank" w:history="1">
        <w:r>
          <w:rPr>
            <w:rStyle w:val="Hyperlink"/>
            <w:rFonts w:ascii="Calibri" w:hAnsi="Calibri"/>
            <w:sz w:val="16"/>
            <w:szCs w:val="16"/>
          </w:rPr>
          <w:t>561.297.1017</w:t>
        </w:r>
      </w:hyperlink>
    </w:p>
    <w:p w:rsidR="00C55DCE" w:rsidRDefault="00C55DCE" w:rsidP="00C55DCE">
      <w:pPr>
        <w:pStyle w:val="NormalWeb"/>
        <w:spacing w:before="0" w:beforeAutospacing="0" w:after="0" w:afterAutospacing="0"/>
      </w:pPr>
      <w:r>
        <w:rPr>
          <w:rFonts w:ascii="Calibri" w:hAnsi="Calibri"/>
          <w:color w:val="000000"/>
          <w:sz w:val="16"/>
          <w:szCs w:val="16"/>
        </w:rPr>
        <w:t xml:space="preserve">Fax </w:t>
      </w:r>
      <w:hyperlink r:id="rId6" w:tgtFrame="_blank" w:history="1">
        <w:r>
          <w:rPr>
            <w:rStyle w:val="Hyperlink"/>
            <w:rFonts w:ascii="Calibri" w:hAnsi="Calibri"/>
            <w:sz w:val="16"/>
            <w:szCs w:val="16"/>
          </w:rPr>
          <w:t>561.297.1017</w:t>
        </w:r>
      </w:hyperlink>
    </w:p>
    <w:p w:rsidR="00C55DCE" w:rsidRDefault="00C55DCE" w:rsidP="00C55DCE">
      <w:pPr>
        <w:pStyle w:val="NormalWeb"/>
        <w:spacing w:before="0" w:beforeAutospacing="0" w:after="0" w:afterAutospacing="0"/>
      </w:pPr>
      <w:hyperlink r:id="rId7" w:tgtFrame="_blank" w:history="1">
        <w:r>
          <w:rPr>
            <w:rStyle w:val="Hyperlink"/>
            <w:rFonts w:ascii="Calibri" w:hAnsi="Calibri"/>
            <w:sz w:val="16"/>
            <w:szCs w:val="16"/>
          </w:rPr>
          <w:t>jcurran3@fau.edu</w:t>
        </w:r>
      </w:hyperlink>
      <w:r>
        <w:rPr>
          <w:rFonts w:ascii="Calibri" w:hAnsi="Calibri"/>
          <w:color w:val="000000"/>
          <w:sz w:val="16"/>
          <w:szCs w:val="16"/>
        </w:rPr>
        <w:t xml:space="preserve"> </w:t>
      </w:r>
    </w:p>
    <w:p w:rsidR="00C55DCE" w:rsidRDefault="00C55DCE" w:rsidP="00C55DCE">
      <w:pPr>
        <w:pStyle w:val="NormalWeb"/>
        <w:spacing w:before="0" w:beforeAutospacing="0" w:after="0" w:afterAutospacing="0"/>
      </w:pPr>
      <w:r>
        <w:rPr>
          <w:rFonts w:ascii="Calibri" w:hAnsi="Calibri"/>
          <w:color w:val="000000"/>
          <w:sz w:val="16"/>
          <w:szCs w:val="16"/>
        </w:rPr>
        <w:t> </w:t>
      </w:r>
    </w:p>
    <w:p w:rsidR="00C55DCE" w:rsidRDefault="00C55DCE" w:rsidP="00C55DCE">
      <w:pPr>
        <w:pStyle w:val="NormalWeb"/>
        <w:spacing w:before="0" w:beforeAutospacing="0" w:after="0" w:afterAutospacing="0"/>
      </w:pPr>
      <w:r>
        <w:rPr>
          <w:rFonts w:ascii="Calibri" w:hAnsi="Calibri"/>
          <w:noProof/>
          <w:color w:val="000000"/>
          <w:sz w:val="16"/>
          <w:szCs w:val="16"/>
        </w:rPr>
        <w:drawing>
          <wp:inline distT="0" distB="0" distL="0" distR="0">
            <wp:extent cx="2324100" cy="312420"/>
            <wp:effectExtent l="19050" t="0" r="0" b="0"/>
            <wp:docPr id="1" name="Picture 1" descr="cid:FA4D5F25-0759-458F-85B2-133F01501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A4D5F25-0759-458F-85B2-133F015015EF"/>
                    <pic:cNvPicPr>
                      <a:picLocks noChangeAspect="1" noChangeArrowheads="1"/>
                    </pic:cNvPicPr>
                  </pic:nvPicPr>
                  <pic:blipFill>
                    <a:blip r:embed="rId8" cstate="print"/>
                    <a:srcRect/>
                    <a:stretch>
                      <a:fillRect/>
                    </a:stretch>
                  </pic:blipFill>
                  <pic:spPr bwMode="auto">
                    <a:xfrm>
                      <a:off x="0" y="0"/>
                      <a:ext cx="2324100" cy="312420"/>
                    </a:xfrm>
                    <a:prstGeom prst="rect">
                      <a:avLst/>
                    </a:prstGeom>
                    <a:noFill/>
                    <a:ln w="9525">
                      <a:noFill/>
                      <a:miter lim="800000"/>
                      <a:headEnd/>
                      <a:tailEnd/>
                    </a:ln>
                  </pic:spPr>
                </pic:pic>
              </a:graphicData>
            </a:graphic>
          </wp:inline>
        </w:drawing>
      </w:r>
    </w:p>
    <w:p w:rsidR="00C55DCE" w:rsidRDefault="00C55DCE" w:rsidP="00C55DCE"/>
    <w:p w:rsidR="00C55DCE" w:rsidRDefault="00C55DCE" w:rsidP="00C55DCE"/>
    <w:p w:rsidR="00C55DCE" w:rsidRDefault="00C55DCE"/>
    <w:sectPr w:rsidR="00C55DCE" w:rsidSect="001050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55DCE"/>
    <w:rsid w:val="00105081"/>
    <w:rsid w:val="00C55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C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5DCE"/>
    <w:rPr>
      <w:color w:val="0000FF"/>
      <w:u w:val="single"/>
    </w:rPr>
  </w:style>
  <w:style w:type="paragraph" w:styleId="NormalWeb">
    <w:name w:val="Normal (Web)"/>
    <w:basedOn w:val="Normal"/>
    <w:uiPriority w:val="99"/>
    <w:semiHidden/>
    <w:unhideWhenUsed/>
    <w:rsid w:val="00C55DCE"/>
    <w:pPr>
      <w:spacing w:before="100" w:beforeAutospacing="1" w:after="100" w:afterAutospacing="1"/>
    </w:pPr>
  </w:style>
  <w:style w:type="character" w:styleId="Emphasis">
    <w:name w:val="Emphasis"/>
    <w:basedOn w:val="DefaultParagraphFont"/>
    <w:uiPriority w:val="20"/>
    <w:qFormat/>
    <w:rsid w:val="00C55DCE"/>
    <w:rPr>
      <w:i/>
      <w:iCs/>
    </w:rPr>
  </w:style>
  <w:style w:type="paragraph" w:styleId="BalloonText">
    <w:name w:val="Balloon Text"/>
    <w:basedOn w:val="Normal"/>
    <w:link w:val="BalloonTextChar"/>
    <w:uiPriority w:val="99"/>
    <w:semiHidden/>
    <w:unhideWhenUsed/>
    <w:rsid w:val="00C55DCE"/>
    <w:rPr>
      <w:rFonts w:ascii="Tahoma" w:hAnsi="Tahoma" w:cs="Tahoma"/>
      <w:sz w:val="16"/>
      <w:szCs w:val="16"/>
    </w:rPr>
  </w:style>
  <w:style w:type="character" w:customStyle="1" w:styleId="BalloonTextChar">
    <w:name w:val="Balloon Text Char"/>
    <w:basedOn w:val="DefaultParagraphFont"/>
    <w:link w:val="BalloonText"/>
    <w:uiPriority w:val="99"/>
    <w:semiHidden/>
    <w:rsid w:val="00C55D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7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jcurran3@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561.297.1017" TargetMode="External"/><Relationship Id="rId5" Type="http://schemas.openxmlformats.org/officeDocument/2006/relationships/hyperlink" Target="tel:561.297.1017" TargetMode="External"/><Relationship Id="rId10" Type="http://schemas.openxmlformats.org/officeDocument/2006/relationships/theme" Target="theme/theme1.xml"/><Relationship Id="rId4" Type="http://schemas.openxmlformats.org/officeDocument/2006/relationships/hyperlink" Target="mailto:jcurran3@my.fa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2015-04-22T16:09:00Z</dcterms:created>
  <dcterms:modified xsi:type="dcterms:W3CDTF">2015-04-22T16:17:00Z</dcterms:modified>
</cp:coreProperties>
</file>