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"/>
        <w:gridCol w:w="2442"/>
        <w:gridCol w:w="137"/>
        <w:gridCol w:w="1840"/>
        <w:gridCol w:w="3996"/>
        <w:gridCol w:w="433"/>
        <w:gridCol w:w="25"/>
        <w:gridCol w:w="25"/>
        <w:gridCol w:w="35"/>
        <w:gridCol w:w="122"/>
        <w:gridCol w:w="20"/>
      </w:tblGrid>
      <w:tr w:rsidR="00E24274" w:rsidRPr="001504F2" w:rsidTr="000C0869"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24274" w:rsidRPr="001504F2" w:rsidRDefault="00E24274">
            <w:pPr>
              <w:rPr>
                <w:rFonts w:ascii="Palatino Linotype" w:hAnsi="Palatino Linotype" w:cs="Corbel"/>
                <w:b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  <w:t>1. Course title/number, number of credit hours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b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sz w:val="22"/>
                <w:szCs w:val="22"/>
                <w:u w:val="single"/>
              </w:rPr>
            </w:pPr>
          </w:p>
        </w:tc>
        <w:tc>
          <w:tcPr>
            <w:tcW w:w="175" w:type="dxa"/>
            <w:gridSpan w:val="3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</w:tr>
      <w:tr w:rsidR="00E24274" w:rsidRPr="001504F2" w:rsidTr="000C0869">
        <w:tc>
          <w:tcPr>
            <w:tcW w:w="4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274" w:rsidRPr="001504F2" w:rsidRDefault="00875B84" w:rsidP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>
              <w:rPr>
                <w:rFonts w:ascii="Palatino Linotype" w:hAnsi="Palatino Linotype" w:cs="Corbel"/>
                <w:sz w:val="20"/>
                <w:szCs w:val="20"/>
              </w:rPr>
              <w:t xml:space="preserve">Fundamentals of </w:t>
            </w:r>
            <w:r w:rsidR="00E24274">
              <w:rPr>
                <w:rFonts w:ascii="Palatino Linotype" w:hAnsi="Palatino Linotype" w:cs="Corbel"/>
                <w:sz w:val="20"/>
                <w:szCs w:val="20"/>
              </w:rPr>
              <w:t>Surveying Lab</w:t>
            </w:r>
            <w:r w:rsidR="00E24274" w:rsidRPr="001504F2">
              <w:rPr>
                <w:rFonts w:ascii="Palatino Linotype" w:hAnsi="Palatino Linotype" w:cs="Corbel"/>
                <w:sz w:val="20"/>
                <w:szCs w:val="20"/>
              </w:rPr>
              <w:t xml:space="preserve"> - SUR 210</w:t>
            </w:r>
            <w:r w:rsidR="00E24274">
              <w:rPr>
                <w:rFonts w:ascii="Palatino Linotype" w:hAnsi="Palatino Linotype" w:cs="Corbel"/>
                <w:sz w:val="20"/>
                <w:szCs w:val="20"/>
              </w:rPr>
              <w:t>1L</w:t>
            </w:r>
          </w:p>
        </w:tc>
        <w:tc>
          <w:tcPr>
            <w:tcW w:w="4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ind w:firstLine="720"/>
              <w:rPr>
                <w:rFonts w:ascii="Palatino Linotype" w:hAnsi="Palatino Linotype" w:cs="Corbel"/>
                <w:b/>
                <w:sz w:val="22"/>
                <w:szCs w:val="22"/>
                <w:u w:val="single"/>
              </w:rPr>
            </w:pPr>
            <w:r>
              <w:rPr>
                <w:rFonts w:ascii="Palatino Linotype" w:hAnsi="Palatino Linotype" w:cs="Corbel"/>
                <w:sz w:val="20"/>
                <w:szCs w:val="20"/>
              </w:rPr>
              <w:t>1 credit hour</w:t>
            </w:r>
          </w:p>
        </w:tc>
        <w:tc>
          <w:tcPr>
            <w:tcW w:w="23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sz w:val="22"/>
                <w:szCs w:val="22"/>
                <w:u w:val="single"/>
              </w:rPr>
            </w:pPr>
          </w:p>
        </w:tc>
        <w:tc>
          <w:tcPr>
            <w:tcW w:w="157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</w:tr>
      <w:tr w:rsidR="00E24274" w:rsidRPr="001504F2" w:rsidTr="000C0869">
        <w:trPr>
          <w:gridAfter w:val="1"/>
          <w:wAfter w:w="20" w:type="dxa"/>
        </w:trPr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24274" w:rsidRPr="001504F2" w:rsidRDefault="00E24274">
            <w:pPr>
              <w:rPr>
                <w:rFonts w:ascii="Palatino Linotype" w:hAnsi="Palatino Linotype" w:cs="Corbel"/>
                <w:b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  <w:t>2. Course prerequisites, corequisites, and where the course fits in the program of study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b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sz w:val="22"/>
                <w:szCs w:val="22"/>
                <w:u w:val="single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i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i/>
                <w:sz w:val="20"/>
                <w:szCs w:val="20"/>
              </w:rPr>
            </w:pPr>
          </w:p>
        </w:tc>
      </w:tr>
      <w:tr w:rsidR="00E24274" w:rsidRPr="001504F2" w:rsidTr="000C0869">
        <w:trPr>
          <w:gridAfter w:val="1"/>
          <w:wAfter w:w="20" w:type="dxa"/>
        </w:trPr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i/>
                <w:sz w:val="20"/>
                <w:szCs w:val="20"/>
              </w:rPr>
              <w:t>Prerequisites</w:t>
            </w:r>
            <w:r w:rsidRPr="001504F2">
              <w:rPr>
                <w:rFonts w:ascii="Palatino Linotype" w:hAnsi="Palatino Linotype" w:cs="Corbel"/>
                <w:sz w:val="20"/>
                <w:szCs w:val="20"/>
              </w:rPr>
              <w:t xml:space="preserve">: </w:t>
            </w:r>
            <w:r w:rsidR="00AA414A" w:rsidRPr="00AA414A">
              <w:rPr>
                <w:rFonts w:ascii="Palatino Linotype" w:hAnsi="Palatino Linotype" w:cs="Corbel"/>
                <w:sz w:val="20"/>
                <w:szCs w:val="20"/>
              </w:rPr>
              <w:t>MAC 1114 WITH MINIMUM GRADE OF “C” OR PERMISSION OF INSTRUCTOR</w:t>
            </w:r>
            <w:bookmarkStart w:id="0" w:name="_GoBack"/>
            <w:bookmarkEnd w:id="0"/>
          </w:p>
          <w:p w:rsidR="00E24274" w:rsidRDefault="00E24274" w:rsidP="009C2657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sz w:val="20"/>
                <w:szCs w:val="20"/>
              </w:rPr>
              <w:t>This course is an elementary surveying course designed to introduce surveying and mapping concepts.</w:t>
            </w:r>
          </w:p>
          <w:p w:rsidR="00875B84" w:rsidRPr="001504F2" w:rsidRDefault="00875B84" w:rsidP="009C2657">
            <w:pPr>
              <w:rPr>
                <w:rFonts w:ascii="Palatino Linotype" w:hAnsi="Palatino Linotype" w:cs="Corbel"/>
                <w:b/>
                <w:sz w:val="22"/>
                <w:szCs w:val="22"/>
                <w:u w:val="single"/>
              </w:rPr>
            </w:pPr>
            <w:r>
              <w:rPr>
                <w:rFonts w:ascii="Palatino Linotype" w:hAnsi="Palatino Linotype" w:cs="Corbel"/>
                <w:sz w:val="20"/>
                <w:szCs w:val="20"/>
              </w:rPr>
              <w:t>Co-requisite: SUR2101-Fundamentals of Surveying (2 credits)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sz w:val="22"/>
                <w:szCs w:val="22"/>
                <w:u w:val="single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</w:tr>
      <w:tr w:rsidR="00E24274" w:rsidRPr="001504F2" w:rsidTr="000C0869">
        <w:trPr>
          <w:gridAfter w:val="1"/>
          <w:wAfter w:w="20" w:type="dxa"/>
        </w:trPr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24274" w:rsidRPr="001504F2" w:rsidRDefault="00E24274">
            <w:pPr>
              <w:rPr>
                <w:rFonts w:ascii="Palatino Linotype" w:hAnsi="Palatino Linotype" w:cs="Corbel"/>
                <w:b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  <w:t>3. Course logistics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b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sz w:val="22"/>
                <w:szCs w:val="22"/>
                <w:u w:val="single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i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i/>
                <w:sz w:val="20"/>
                <w:szCs w:val="20"/>
              </w:rPr>
            </w:pPr>
          </w:p>
        </w:tc>
      </w:tr>
      <w:tr w:rsidR="00E24274" w:rsidRPr="001504F2" w:rsidTr="000C0869">
        <w:trPr>
          <w:gridAfter w:val="1"/>
          <w:wAfter w:w="20" w:type="dxa"/>
        </w:trPr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i/>
                <w:sz w:val="20"/>
                <w:szCs w:val="20"/>
              </w:rPr>
              <w:t>Term</w:t>
            </w:r>
            <w:r w:rsidRPr="001504F2">
              <w:rPr>
                <w:rFonts w:ascii="Palatino Linotype" w:hAnsi="Palatino Linotype" w:cs="Corbel"/>
                <w:sz w:val="20"/>
                <w:szCs w:val="20"/>
              </w:rPr>
              <w:t xml:space="preserve">: </w:t>
            </w:r>
            <w:r>
              <w:rPr>
                <w:rFonts w:ascii="Palatino Linotype" w:hAnsi="Palatino Linotype" w:cs="Corbel"/>
                <w:sz w:val="20"/>
                <w:szCs w:val="20"/>
              </w:rPr>
              <w:t>Spring 2015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i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sz w:val="20"/>
                <w:szCs w:val="20"/>
              </w:rPr>
              <w:t xml:space="preserve">This is a </w:t>
            </w:r>
            <w:r w:rsidR="004D79E0">
              <w:rPr>
                <w:rFonts w:ascii="Palatino Linotype" w:hAnsi="Palatino Linotype" w:cs="Corbel"/>
                <w:sz w:val="20"/>
                <w:szCs w:val="20"/>
              </w:rPr>
              <w:t>Field</w:t>
            </w:r>
            <w:r w:rsidRPr="001504F2">
              <w:rPr>
                <w:rFonts w:ascii="Palatino Linotype" w:hAnsi="Palatino Linotype" w:cs="Corbel"/>
                <w:sz w:val="20"/>
                <w:szCs w:val="20"/>
              </w:rPr>
              <w:t xml:space="preserve"> course</w:t>
            </w:r>
          </w:p>
          <w:p w:rsidR="00E24274" w:rsidRPr="001504F2" w:rsidRDefault="00E24274" w:rsidP="00E24274">
            <w:pPr>
              <w:rPr>
                <w:rFonts w:ascii="Palatino Linotype" w:hAnsi="Palatino Linotype" w:cs="Corbel"/>
                <w:b/>
                <w:color w:val="008000"/>
                <w:sz w:val="22"/>
                <w:szCs w:val="22"/>
                <w:u w:val="single"/>
              </w:rPr>
            </w:pPr>
            <w:r w:rsidRPr="001504F2">
              <w:rPr>
                <w:rFonts w:ascii="Palatino Linotype" w:hAnsi="Palatino Linotype" w:cs="Corbel"/>
                <w:i/>
                <w:sz w:val="20"/>
                <w:szCs w:val="20"/>
              </w:rPr>
              <w:t>Class location and time</w:t>
            </w:r>
            <w:r w:rsidRPr="001504F2">
              <w:rPr>
                <w:rFonts w:ascii="Palatino Linotype" w:hAnsi="Palatino Linotype" w:cs="Corbel"/>
                <w:sz w:val="20"/>
                <w:szCs w:val="20"/>
              </w:rPr>
              <w:t xml:space="preserve">:     </w:t>
            </w:r>
            <w:r>
              <w:rPr>
                <w:rFonts w:ascii="Palatino Linotype" w:hAnsi="Palatino Linotype" w:cs="Corbel"/>
                <w:sz w:val="20"/>
                <w:szCs w:val="20"/>
              </w:rPr>
              <w:t>S 9:00-4</w:t>
            </w:r>
            <w:r w:rsidRPr="001504F2">
              <w:rPr>
                <w:rFonts w:ascii="Palatino Linotype" w:hAnsi="Palatino Linotype" w:cs="Corbel"/>
                <w:sz w:val="20"/>
                <w:szCs w:val="20"/>
              </w:rPr>
              <w:t>:</w:t>
            </w:r>
            <w:r>
              <w:rPr>
                <w:rFonts w:ascii="Palatino Linotype" w:hAnsi="Palatino Linotype" w:cs="Corbel"/>
                <w:sz w:val="20"/>
                <w:szCs w:val="20"/>
              </w:rPr>
              <w:t>0</w:t>
            </w:r>
            <w:r w:rsidRPr="001504F2">
              <w:rPr>
                <w:rFonts w:ascii="Palatino Linotype" w:hAnsi="Palatino Linotype" w:cs="Corbel"/>
                <w:sz w:val="20"/>
                <w:szCs w:val="20"/>
              </w:rPr>
              <w:t xml:space="preserve">0 PM, </w:t>
            </w:r>
            <w:r>
              <w:rPr>
                <w:rFonts w:ascii="Palatino Linotype" w:hAnsi="Palatino Linotype" w:cs="Corbel"/>
                <w:sz w:val="20"/>
                <w:szCs w:val="20"/>
              </w:rPr>
              <w:t>IS 117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8000"/>
                <w:sz w:val="22"/>
                <w:szCs w:val="22"/>
                <w:u w:val="single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</w:tr>
      <w:tr w:rsidR="00E24274" w:rsidRPr="001504F2" w:rsidTr="000C0869">
        <w:trPr>
          <w:gridAfter w:val="1"/>
          <w:wAfter w:w="20" w:type="dxa"/>
        </w:trPr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24274" w:rsidRPr="001504F2" w:rsidRDefault="00E24274">
            <w:pPr>
              <w:rPr>
                <w:rFonts w:ascii="Palatino Linotype" w:hAnsi="Palatino Linotype" w:cs="Corbel"/>
                <w:b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  <w:t>4. Instructor contact information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b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sz w:val="22"/>
                <w:szCs w:val="22"/>
                <w:u w:val="single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i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i/>
                <w:sz w:val="20"/>
                <w:szCs w:val="20"/>
              </w:rPr>
            </w:pPr>
          </w:p>
        </w:tc>
      </w:tr>
      <w:tr w:rsidR="00E24274" w:rsidRPr="001504F2" w:rsidTr="000C0869"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rPr>
                <w:rFonts w:ascii="Palatino Linotype" w:hAnsi="Palatino Linotype" w:cs="Corbel"/>
                <w:i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i/>
                <w:sz w:val="20"/>
                <w:szCs w:val="20"/>
              </w:rPr>
              <w:t>Instructor’s name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i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i/>
                <w:sz w:val="20"/>
                <w:szCs w:val="20"/>
              </w:rPr>
              <w:t>Office address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i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i/>
                <w:sz w:val="20"/>
                <w:szCs w:val="20"/>
              </w:rPr>
              <w:t>Office Hours</w:t>
            </w:r>
            <w:r w:rsidRPr="001504F2">
              <w:rPr>
                <w:rFonts w:ascii="Palatino Linotype" w:hAnsi="Palatino Linotype" w:cs="Corbel"/>
                <w:i/>
                <w:sz w:val="20"/>
                <w:szCs w:val="20"/>
              </w:rPr>
              <w:tab/>
            </w:r>
          </w:p>
          <w:p w:rsidR="00E24274" w:rsidRPr="001504F2" w:rsidRDefault="00E24274">
            <w:pPr>
              <w:rPr>
                <w:rFonts w:ascii="Palatino Linotype" w:hAnsi="Palatino Linotype" w:cs="Corbel"/>
                <w:i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i/>
                <w:sz w:val="20"/>
                <w:szCs w:val="20"/>
              </w:rPr>
              <w:t>Contact telephone number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i/>
                <w:sz w:val="20"/>
                <w:szCs w:val="20"/>
              </w:rPr>
              <w:t>Email address</w:t>
            </w:r>
          </w:p>
        </w:tc>
        <w:tc>
          <w:tcPr>
            <w:tcW w:w="6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>
              <w:rPr>
                <w:rFonts w:ascii="Palatino Linotype" w:hAnsi="Palatino Linotype" w:cs="Corbel"/>
                <w:sz w:val="20"/>
                <w:szCs w:val="20"/>
              </w:rPr>
              <w:t>Aneesh Goly, Ph.D.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sz w:val="20"/>
                <w:szCs w:val="20"/>
              </w:rPr>
              <w:t>Boca Raton campus, building EG-36, room 2</w:t>
            </w:r>
            <w:r>
              <w:rPr>
                <w:rFonts w:ascii="Palatino Linotype" w:hAnsi="Palatino Linotype" w:cs="Corbel"/>
                <w:sz w:val="20"/>
                <w:szCs w:val="20"/>
              </w:rPr>
              <w:t>29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sz w:val="20"/>
                <w:szCs w:val="20"/>
              </w:rPr>
              <w:t>By appointment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sz w:val="20"/>
                <w:szCs w:val="20"/>
              </w:rPr>
              <w:t>(</w:t>
            </w:r>
            <w:r>
              <w:rPr>
                <w:rFonts w:ascii="Palatino Linotype" w:hAnsi="Palatino Linotype" w:cs="Corbel"/>
                <w:sz w:val="20"/>
                <w:szCs w:val="20"/>
              </w:rPr>
              <w:t>561</w:t>
            </w:r>
            <w:r w:rsidRPr="001504F2">
              <w:rPr>
                <w:rFonts w:ascii="Palatino Linotype" w:hAnsi="Palatino Linotype" w:cs="Corbel"/>
                <w:sz w:val="20"/>
                <w:szCs w:val="20"/>
              </w:rPr>
              <w:t xml:space="preserve">) </w:t>
            </w:r>
            <w:r>
              <w:rPr>
                <w:rFonts w:ascii="Palatino Linotype" w:hAnsi="Palatino Linotype" w:cs="Corbel"/>
                <w:sz w:val="20"/>
                <w:szCs w:val="20"/>
              </w:rPr>
              <w:t>685-2254</w:t>
            </w:r>
            <w:r w:rsidRPr="001504F2">
              <w:rPr>
                <w:rFonts w:ascii="Palatino Linotype" w:hAnsi="Palatino Linotype" w:cs="Corbel"/>
                <w:sz w:val="20"/>
                <w:szCs w:val="20"/>
              </w:rPr>
              <w:t xml:space="preserve"> (cellular)</w:t>
            </w:r>
          </w:p>
          <w:p w:rsidR="00E24274" w:rsidRPr="00A807F5" w:rsidRDefault="00E24274" w:rsidP="00666DE4">
            <w:pPr>
              <w:rPr>
                <w:rFonts w:ascii="Palatino Linotype" w:hAnsi="Palatino Linotype" w:cs="Corbel"/>
                <w:sz w:val="22"/>
                <w:szCs w:val="22"/>
              </w:rPr>
            </w:pPr>
            <w:r w:rsidRPr="00A807F5">
              <w:rPr>
                <w:rFonts w:ascii="Palatino Linotype" w:hAnsi="Palatino Linotype" w:cs="Corbel"/>
                <w:sz w:val="20"/>
                <w:szCs w:val="20"/>
              </w:rPr>
              <w:t>agoly@fau.edu</w:t>
            </w:r>
          </w:p>
        </w:tc>
        <w:tc>
          <w:tcPr>
            <w:tcW w:w="23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sz w:val="22"/>
                <w:szCs w:val="22"/>
                <w:u w:val="single"/>
              </w:rPr>
            </w:pPr>
          </w:p>
        </w:tc>
        <w:tc>
          <w:tcPr>
            <w:tcW w:w="157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</w:tr>
      <w:tr w:rsidR="00E24274" w:rsidRPr="001504F2" w:rsidTr="000C0869">
        <w:trPr>
          <w:gridAfter w:val="1"/>
          <w:wAfter w:w="20" w:type="dxa"/>
        </w:trPr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24274" w:rsidRPr="001504F2" w:rsidRDefault="00E24274">
            <w:pPr>
              <w:rPr>
                <w:rFonts w:ascii="Palatino Linotype" w:hAnsi="Palatino Linotype" w:cs="Corbel"/>
                <w:b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  <w:t>5. TA contact information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b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sz w:val="22"/>
                <w:szCs w:val="22"/>
                <w:u w:val="single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i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i/>
                <w:sz w:val="20"/>
                <w:szCs w:val="20"/>
              </w:rPr>
            </w:pPr>
          </w:p>
        </w:tc>
      </w:tr>
      <w:tr w:rsidR="00E24274" w:rsidRPr="001504F2" w:rsidTr="000C0869"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rPr>
                <w:rFonts w:ascii="Palatino Linotype" w:hAnsi="Palatino Linotype" w:cs="Corbel"/>
                <w:i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i/>
                <w:sz w:val="20"/>
                <w:szCs w:val="20"/>
              </w:rPr>
              <w:t>TA’s name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i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i/>
                <w:sz w:val="20"/>
                <w:szCs w:val="20"/>
              </w:rPr>
              <w:t>Office address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i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i/>
                <w:sz w:val="20"/>
                <w:szCs w:val="20"/>
              </w:rPr>
              <w:t>Office Hours</w:t>
            </w:r>
            <w:r w:rsidRPr="001504F2">
              <w:rPr>
                <w:rFonts w:ascii="Palatino Linotype" w:hAnsi="Palatino Linotype" w:cs="Corbel"/>
                <w:i/>
                <w:sz w:val="20"/>
                <w:szCs w:val="20"/>
              </w:rPr>
              <w:tab/>
            </w:r>
          </w:p>
          <w:p w:rsidR="00E24274" w:rsidRPr="001504F2" w:rsidRDefault="00E24274">
            <w:pPr>
              <w:rPr>
                <w:rFonts w:ascii="Palatino Linotype" w:hAnsi="Palatino Linotype" w:cs="Corbel"/>
                <w:i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i/>
                <w:sz w:val="20"/>
                <w:szCs w:val="20"/>
              </w:rPr>
              <w:t>Contact telephone number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i/>
                <w:sz w:val="20"/>
                <w:szCs w:val="20"/>
              </w:rPr>
              <w:t>Email address</w:t>
            </w:r>
          </w:p>
        </w:tc>
        <w:tc>
          <w:tcPr>
            <w:tcW w:w="6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rPr>
                <w:rFonts w:ascii="Palatino Linotype" w:hAnsi="Palatino Linotype" w:cs="Corbe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Corbel"/>
                <w:color w:val="000000"/>
                <w:sz w:val="20"/>
                <w:szCs w:val="20"/>
              </w:rPr>
              <w:t xml:space="preserve">Dylan </w:t>
            </w:r>
            <w:proofErr w:type="spellStart"/>
            <w:r w:rsidRPr="001504F2">
              <w:rPr>
                <w:rFonts w:ascii="Palatino Linotype" w:hAnsi="Palatino Linotype" w:cs="Corbel"/>
                <w:color w:val="000000"/>
                <w:sz w:val="20"/>
                <w:szCs w:val="20"/>
              </w:rPr>
              <w:t>O'Berry</w:t>
            </w:r>
            <w:proofErr w:type="spellEnd"/>
          </w:p>
          <w:p w:rsidR="00E24274" w:rsidRPr="001504F2" w:rsidRDefault="00E24274" w:rsidP="001504F2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sz w:val="20"/>
                <w:szCs w:val="20"/>
              </w:rPr>
              <w:t>Boca Raton campus, building EG-36, room 2</w:t>
            </w:r>
            <w:r>
              <w:rPr>
                <w:rFonts w:ascii="Palatino Linotype" w:hAnsi="Palatino Linotype" w:cs="Corbel"/>
                <w:sz w:val="20"/>
                <w:szCs w:val="20"/>
              </w:rPr>
              <w:t>29</w:t>
            </w:r>
          </w:p>
          <w:p w:rsidR="006D7C76" w:rsidRPr="001504F2" w:rsidRDefault="006D7C76" w:rsidP="006D7C76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sz w:val="20"/>
                <w:szCs w:val="20"/>
              </w:rPr>
              <w:t>By appointment</w:t>
            </w:r>
          </w:p>
          <w:p w:rsidR="00E24274" w:rsidRPr="001504F2" w:rsidRDefault="00E24274" w:rsidP="006D7C76">
            <w:pPr>
              <w:rPr>
                <w:rFonts w:ascii="Palatino Linotype" w:hAnsi="Palatino Linotype" w:cs="Corbe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Corbel"/>
                <w:color w:val="000000"/>
                <w:sz w:val="20"/>
                <w:szCs w:val="20"/>
              </w:rPr>
              <w:t>(561) 526-3855 (cellular)</w:t>
            </w:r>
          </w:p>
          <w:p w:rsidR="00E24274" w:rsidRPr="00A807F5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A807F5">
              <w:rPr>
                <w:rFonts w:ascii="Palatino Linotype" w:hAnsi="Palatino Linotype" w:cs="Corbel"/>
                <w:sz w:val="20"/>
                <w:szCs w:val="20"/>
              </w:rPr>
              <w:t>aoberry@my.fau.edu</w:t>
            </w:r>
          </w:p>
        </w:tc>
        <w:tc>
          <w:tcPr>
            <w:tcW w:w="23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sz w:val="22"/>
                <w:szCs w:val="22"/>
                <w:u w:val="single"/>
              </w:rPr>
            </w:pPr>
          </w:p>
        </w:tc>
        <w:tc>
          <w:tcPr>
            <w:tcW w:w="157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</w:tr>
      <w:tr w:rsidR="00E24274" w:rsidRPr="001504F2" w:rsidTr="000C0869">
        <w:trPr>
          <w:gridAfter w:val="1"/>
          <w:wAfter w:w="20" w:type="dxa"/>
        </w:trPr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24274" w:rsidRPr="001504F2" w:rsidRDefault="00E24274">
            <w:pPr>
              <w:rPr>
                <w:rFonts w:ascii="Palatino Linotype" w:hAnsi="Palatino Linotype" w:cs="Corbel"/>
                <w:b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  <w:t>6. Course description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b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sz w:val="22"/>
                <w:szCs w:val="22"/>
                <w:u w:val="single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</w:tr>
      <w:tr w:rsidR="00E24274" w:rsidRPr="001504F2" w:rsidTr="000C0869">
        <w:trPr>
          <w:gridAfter w:val="1"/>
          <w:wAfter w:w="20" w:type="dxa"/>
          <w:trHeight w:val="908"/>
        </w:trPr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rPr>
                <w:rFonts w:ascii="Palatino Linotype" w:hAnsi="Palatino Linotype" w:cs="Corbel"/>
                <w:b/>
                <w:sz w:val="22"/>
                <w:szCs w:val="22"/>
                <w:u w:val="single"/>
              </w:rPr>
            </w:pPr>
            <w:r w:rsidRPr="00E24274">
              <w:rPr>
                <w:rFonts w:ascii="Palatino Linotype" w:hAnsi="Palatino Linotype" w:cs="Corbel"/>
                <w:sz w:val="20"/>
                <w:szCs w:val="20"/>
              </w:rPr>
              <w:t>Surveying theory and practice as applied to plane surveying in these areas: error propagation, linear measurements, angle measurements, area determination, differential and trigonometric leveling, and topographic mapping.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sz w:val="22"/>
                <w:szCs w:val="22"/>
                <w:u w:val="single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</w:tr>
      <w:tr w:rsidR="00E24274" w:rsidRPr="001504F2" w:rsidTr="000C0869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90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  <w:t>7. Course objectives/student learning outcomes/program outcomes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</w:p>
        </w:tc>
      </w:tr>
      <w:tr w:rsidR="00E24274" w:rsidRPr="001504F2" w:rsidTr="000C0869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i/>
                <w:sz w:val="20"/>
                <w:szCs w:val="20"/>
              </w:rPr>
              <w:t>Course objectives</w:t>
            </w:r>
          </w:p>
        </w:tc>
        <w:tc>
          <w:tcPr>
            <w:tcW w:w="6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5BD" w:rsidRPr="001C15BD" w:rsidRDefault="001C15BD" w:rsidP="001C15BD">
            <w:pPr>
              <w:numPr>
                <w:ilvl w:val="0"/>
                <w:numId w:val="4"/>
              </w:numPr>
              <w:tabs>
                <w:tab w:val="left" w:pos="432"/>
              </w:tabs>
              <w:rPr>
                <w:rFonts w:ascii="Palatino Linotype" w:hAnsi="Palatino Linotype" w:cs="Corbel"/>
                <w:sz w:val="20"/>
                <w:szCs w:val="20"/>
              </w:rPr>
            </w:pPr>
            <w:r w:rsidRPr="001C15BD">
              <w:rPr>
                <w:rFonts w:ascii="Palatino Linotype" w:hAnsi="Palatino Linotype" w:cs="Corbel"/>
                <w:sz w:val="20"/>
                <w:szCs w:val="20"/>
              </w:rPr>
              <w:t>Make measurements of horizontal and vertical distances and angles using surveyor’s tapes, levels, and total stations.</w:t>
            </w:r>
          </w:p>
          <w:p w:rsidR="001C15BD" w:rsidRPr="001C15BD" w:rsidRDefault="001C15BD" w:rsidP="001C15BD">
            <w:pPr>
              <w:numPr>
                <w:ilvl w:val="0"/>
                <w:numId w:val="4"/>
              </w:numPr>
              <w:tabs>
                <w:tab w:val="left" w:pos="432"/>
              </w:tabs>
              <w:rPr>
                <w:rFonts w:ascii="Palatino Linotype" w:hAnsi="Palatino Linotype" w:cs="Corbel"/>
                <w:sz w:val="20"/>
                <w:szCs w:val="20"/>
              </w:rPr>
            </w:pPr>
            <w:r w:rsidRPr="001C15BD">
              <w:rPr>
                <w:rFonts w:ascii="Palatino Linotype" w:hAnsi="Palatino Linotype" w:cs="Corbel"/>
                <w:sz w:val="20"/>
                <w:szCs w:val="20"/>
              </w:rPr>
              <w:t>Determine the location of accessible and inaccessible points using field measurements and mathematical techniques.</w:t>
            </w:r>
          </w:p>
          <w:p w:rsidR="001C15BD" w:rsidRPr="001C15BD" w:rsidRDefault="001C15BD" w:rsidP="001C15BD">
            <w:pPr>
              <w:numPr>
                <w:ilvl w:val="0"/>
                <w:numId w:val="4"/>
              </w:numPr>
              <w:tabs>
                <w:tab w:val="left" w:pos="432"/>
              </w:tabs>
              <w:rPr>
                <w:rFonts w:ascii="Palatino Linotype" w:hAnsi="Palatino Linotype" w:cs="Corbel"/>
                <w:sz w:val="20"/>
                <w:szCs w:val="20"/>
              </w:rPr>
            </w:pPr>
            <w:r w:rsidRPr="001C15BD">
              <w:rPr>
                <w:rFonts w:ascii="Palatino Linotype" w:hAnsi="Palatino Linotype" w:cs="Corbel"/>
                <w:sz w:val="20"/>
                <w:szCs w:val="20"/>
              </w:rPr>
              <w:t>Record field data accurately and in accordance with professional standards.</w:t>
            </w:r>
          </w:p>
          <w:p w:rsidR="001C15BD" w:rsidRPr="001C15BD" w:rsidRDefault="001C15BD" w:rsidP="001C15BD">
            <w:pPr>
              <w:numPr>
                <w:ilvl w:val="0"/>
                <w:numId w:val="4"/>
              </w:numPr>
              <w:tabs>
                <w:tab w:val="left" w:pos="432"/>
              </w:tabs>
              <w:rPr>
                <w:rFonts w:ascii="Palatino Linotype" w:hAnsi="Palatino Linotype" w:cs="Corbel"/>
                <w:sz w:val="20"/>
                <w:szCs w:val="20"/>
              </w:rPr>
            </w:pPr>
            <w:r w:rsidRPr="001C15BD">
              <w:rPr>
                <w:rFonts w:ascii="Palatino Linotype" w:hAnsi="Palatino Linotype" w:cs="Corbel"/>
                <w:sz w:val="20"/>
                <w:szCs w:val="20"/>
              </w:rPr>
              <w:t>Understand elementary error theory and correct measurements for known systematic errors.</w:t>
            </w:r>
          </w:p>
          <w:p w:rsidR="001C15BD" w:rsidRDefault="001C15BD" w:rsidP="00494DC5">
            <w:pPr>
              <w:numPr>
                <w:ilvl w:val="0"/>
                <w:numId w:val="4"/>
              </w:numPr>
              <w:tabs>
                <w:tab w:val="left" w:pos="432"/>
              </w:tabs>
              <w:rPr>
                <w:rFonts w:ascii="Palatino Linotype" w:hAnsi="Palatino Linotype" w:cs="Corbel"/>
                <w:sz w:val="20"/>
                <w:szCs w:val="20"/>
              </w:rPr>
            </w:pPr>
            <w:r w:rsidRPr="001C15BD">
              <w:rPr>
                <w:rFonts w:ascii="Palatino Linotype" w:hAnsi="Palatino Linotype" w:cs="Corbel"/>
                <w:sz w:val="20"/>
                <w:szCs w:val="20"/>
              </w:rPr>
              <w:t xml:space="preserve">Adjust simple differential leveling and traverse surveys. </w:t>
            </w:r>
          </w:p>
          <w:p w:rsidR="001C15BD" w:rsidRPr="001C15BD" w:rsidRDefault="001C15BD" w:rsidP="00494DC5">
            <w:pPr>
              <w:numPr>
                <w:ilvl w:val="0"/>
                <w:numId w:val="4"/>
              </w:numPr>
              <w:tabs>
                <w:tab w:val="left" w:pos="432"/>
              </w:tabs>
              <w:rPr>
                <w:rFonts w:ascii="Palatino Linotype" w:hAnsi="Palatino Linotype" w:cs="Corbel"/>
                <w:sz w:val="20"/>
                <w:szCs w:val="20"/>
              </w:rPr>
            </w:pPr>
            <w:r w:rsidRPr="001C15BD">
              <w:rPr>
                <w:rFonts w:ascii="Palatino Linotype" w:hAnsi="Palatino Linotype" w:cs="Corbel"/>
                <w:sz w:val="20"/>
                <w:szCs w:val="20"/>
              </w:rPr>
              <w:t>Compute coordinates and areas by coordinate geometry</w:t>
            </w:r>
            <w:r>
              <w:rPr>
                <w:rFonts w:ascii="Palatino Linotype" w:hAnsi="Palatino Linotype" w:cs="Corbel"/>
                <w:sz w:val="20"/>
                <w:szCs w:val="20"/>
              </w:rPr>
              <w:t xml:space="preserve"> </w:t>
            </w:r>
            <w:r w:rsidRPr="001C15BD">
              <w:rPr>
                <w:rFonts w:ascii="Palatino Linotype" w:hAnsi="Palatino Linotype" w:cs="Corbel"/>
                <w:sz w:val="20"/>
                <w:szCs w:val="20"/>
              </w:rPr>
              <w:t>computations.</w:t>
            </w:r>
          </w:p>
          <w:p w:rsidR="00E24274" w:rsidRPr="001504F2" w:rsidRDefault="001C15BD" w:rsidP="001C15BD">
            <w:pPr>
              <w:numPr>
                <w:ilvl w:val="0"/>
                <w:numId w:val="4"/>
              </w:numPr>
              <w:tabs>
                <w:tab w:val="left" w:pos="432"/>
              </w:tabs>
              <w:rPr>
                <w:rFonts w:ascii="Palatino Linotype" w:hAnsi="Palatino Linotype" w:cs="Corbel"/>
                <w:sz w:val="20"/>
                <w:szCs w:val="20"/>
              </w:rPr>
            </w:pPr>
            <w:r w:rsidRPr="001C15BD">
              <w:rPr>
                <w:rFonts w:ascii="Palatino Linotype" w:hAnsi="Palatino Linotype" w:cs="Corbel"/>
                <w:sz w:val="20"/>
                <w:szCs w:val="20"/>
              </w:rPr>
              <w:lastRenderedPageBreak/>
              <w:t>Understand principles of topographic maps, and how basic plane surveying techniques can be applied to create them.</w:t>
            </w:r>
          </w:p>
        </w:tc>
      </w:tr>
      <w:tr w:rsidR="00E24274" w:rsidRPr="001504F2" w:rsidTr="000C0869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274" w:rsidRPr="001504F2" w:rsidRDefault="00E24274" w:rsidP="00E36970">
            <w:pPr>
              <w:jc w:val="center"/>
              <w:rPr>
                <w:rFonts w:ascii="Palatino Linotype" w:hAnsi="Palatino Linotype" w:cs="Corbel"/>
                <w:i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i/>
                <w:sz w:val="20"/>
                <w:szCs w:val="20"/>
              </w:rPr>
              <w:lastRenderedPageBreak/>
              <w:t>Student learning outcomes</w:t>
            </w:r>
          </w:p>
          <w:p w:rsidR="00E24274" w:rsidRDefault="00E24274" w:rsidP="00E36970">
            <w:pPr>
              <w:jc w:val="center"/>
              <w:rPr>
                <w:rFonts w:ascii="Palatino Linotype" w:hAnsi="Palatino Linotype" w:cs="Corbel"/>
                <w:i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i/>
                <w:sz w:val="20"/>
                <w:szCs w:val="20"/>
              </w:rPr>
              <w:t>&amp; relationship to Program/ABET</w:t>
            </w:r>
          </w:p>
          <w:p w:rsidR="00E24274" w:rsidRPr="001504F2" w:rsidRDefault="00E24274" w:rsidP="00E36970">
            <w:pPr>
              <w:jc w:val="center"/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i/>
                <w:sz w:val="20"/>
                <w:szCs w:val="20"/>
              </w:rPr>
              <w:t>a-k outcomes</w:t>
            </w:r>
          </w:p>
        </w:tc>
        <w:tc>
          <w:tcPr>
            <w:tcW w:w="6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9E0" w:rsidRPr="004D79E0" w:rsidRDefault="004D79E0" w:rsidP="004D79E0">
            <w:pPr>
              <w:pStyle w:val="BodyText2"/>
              <w:numPr>
                <w:ilvl w:val="0"/>
                <w:numId w:val="3"/>
              </w:numPr>
              <w:tabs>
                <w:tab w:val="left" w:pos="432"/>
              </w:tabs>
              <w:rPr>
                <w:rFonts w:ascii="Palatino Linotype" w:hAnsi="Palatino Linotype" w:cs="Corbel"/>
                <w:sz w:val="20"/>
                <w:szCs w:val="20"/>
              </w:rPr>
            </w:pPr>
            <w:r w:rsidRPr="004D79E0">
              <w:rPr>
                <w:rFonts w:ascii="Palatino Linotype" w:hAnsi="Palatino Linotype" w:cs="Corbel"/>
                <w:sz w:val="20"/>
                <w:szCs w:val="20"/>
              </w:rPr>
              <w:t>Make measurements of horizontal and vertical distances and angles using surveyor’s tapes, levels, and total stations (a, b, c, e, and k).</w:t>
            </w:r>
          </w:p>
          <w:p w:rsidR="004D79E0" w:rsidRPr="004D79E0" w:rsidRDefault="004D79E0" w:rsidP="004D79E0">
            <w:pPr>
              <w:pStyle w:val="BodyText2"/>
              <w:numPr>
                <w:ilvl w:val="0"/>
                <w:numId w:val="3"/>
              </w:numPr>
              <w:tabs>
                <w:tab w:val="left" w:pos="432"/>
              </w:tabs>
              <w:rPr>
                <w:rFonts w:ascii="Palatino Linotype" w:hAnsi="Palatino Linotype" w:cs="Corbel"/>
                <w:sz w:val="20"/>
                <w:szCs w:val="20"/>
              </w:rPr>
            </w:pPr>
            <w:r w:rsidRPr="004D79E0">
              <w:rPr>
                <w:rFonts w:ascii="Palatino Linotype" w:hAnsi="Palatino Linotype" w:cs="Corbel"/>
                <w:sz w:val="20"/>
                <w:szCs w:val="20"/>
              </w:rPr>
              <w:t>Determine the location of accessible and inaccessible points using field measurements and mathematical techniques (a, b, c, e, and k).</w:t>
            </w:r>
          </w:p>
          <w:p w:rsidR="004D79E0" w:rsidRPr="004D79E0" w:rsidRDefault="004D79E0" w:rsidP="004D79E0">
            <w:pPr>
              <w:pStyle w:val="BodyText2"/>
              <w:numPr>
                <w:ilvl w:val="0"/>
                <w:numId w:val="3"/>
              </w:numPr>
              <w:tabs>
                <w:tab w:val="left" w:pos="432"/>
              </w:tabs>
              <w:rPr>
                <w:rFonts w:ascii="Palatino Linotype" w:hAnsi="Palatino Linotype" w:cs="Corbel"/>
                <w:sz w:val="20"/>
                <w:szCs w:val="20"/>
              </w:rPr>
            </w:pPr>
            <w:r w:rsidRPr="004D79E0">
              <w:rPr>
                <w:rFonts w:ascii="Palatino Linotype" w:hAnsi="Palatino Linotype" w:cs="Corbel"/>
                <w:sz w:val="20"/>
                <w:szCs w:val="20"/>
              </w:rPr>
              <w:t>Record field data accurately and in accordance with professional standards (f, g, and k).</w:t>
            </w:r>
          </w:p>
          <w:p w:rsidR="004D79E0" w:rsidRPr="004D79E0" w:rsidRDefault="004D79E0" w:rsidP="004D79E0">
            <w:pPr>
              <w:pStyle w:val="BodyText2"/>
              <w:numPr>
                <w:ilvl w:val="0"/>
                <w:numId w:val="3"/>
              </w:numPr>
              <w:tabs>
                <w:tab w:val="left" w:pos="432"/>
              </w:tabs>
              <w:rPr>
                <w:rFonts w:ascii="Palatino Linotype" w:hAnsi="Palatino Linotype" w:cs="Corbel"/>
                <w:sz w:val="20"/>
                <w:szCs w:val="20"/>
              </w:rPr>
            </w:pPr>
            <w:r w:rsidRPr="004D79E0">
              <w:rPr>
                <w:rFonts w:ascii="Palatino Linotype" w:hAnsi="Palatino Linotype" w:cs="Corbel"/>
                <w:sz w:val="20"/>
                <w:szCs w:val="20"/>
              </w:rPr>
              <w:t>Understand elementary error theory and correct measurements for known systematic errors (a, b, c, e, and k).</w:t>
            </w:r>
          </w:p>
          <w:p w:rsidR="004D79E0" w:rsidRPr="004D79E0" w:rsidRDefault="004D79E0" w:rsidP="004D79E0">
            <w:pPr>
              <w:pStyle w:val="BodyText2"/>
              <w:numPr>
                <w:ilvl w:val="0"/>
                <w:numId w:val="3"/>
              </w:numPr>
              <w:tabs>
                <w:tab w:val="left" w:pos="432"/>
              </w:tabs>
              <w:rPr>
                <w:rFonts w:ascii="Palatino Linotype" w:hAnsi="Palatino Linotype" w:cs="Corbel"/>
                <w:sz w:val="20"/>
                <w:szCs w:val="20"/>
              </w:rPr>
            </w:pPr>
            <w:r w:rsidRPr="004D79E0">
              <w:rPr>
                <w:rFonts w:ascii="Palatino Linotype" w:hAnsi="Palatino Linotype" w:cs="Corbel"/>
                <w:sz w:val="20"/>
                <w:szCs w:val="20"/>
              </w:rPr>
              <w:t xml:space="preserve">Adjust simple differential leveling and traverse surveys (a, b, c, e, and k). </w:t>
            </w:r>
          </w:p>
          <w:p w:rsidR="004D79E0" w:rsidRDefault="004D79E0" w:rsidP="004D79E0">
            <w:pPr>
              <w:pStyle w:val="BodyText2"/>
              <w:numPr>
                <w:ilvl w:val="0"/>
                <w:numId w:val="3"/>
              </w:numPr>
              <w:tabs>
                <w:tab w:val="left" w:pos="432"/>
              </w:tabs>
              <w:rPr>
                <w:rFonts w:ascii="Palatino Linotype" w:hAnsi="Palatino Linotype" w:cs="Corbel"/>
                <w:sz w:val="20"/>
                <w:szCs w:val="20"/>
              </w:rPr>
            </w:pPr>
            <w:r w:rsidRPr="004D79E0">
              <w:rPr>
                <w:rFonts w:ascii="Palatino Linotype" w:hAnsi="Palatino Linotype" w:cs="Corbel"/>
                <w:sz w:val="20"/>
                <w:szCs w:val="20"/>
              </w:rPr>
              <w:t>Compute coordinates and areas by geometry computations (a, e,</w:t>
            </w:r>
            <w:r>
              <w:rPr>
                <w:rFonts w:ascii="Palatino Linotype" w:hAnsi="Palatino Linotype" w:cs="Corbel"/>
                <w:sz w:val="20"/>
                <w:szCs w:val="20"/>
              </w:rPr>
              <w:t xml:space="preserve"> and </w:t>
            </w:r>
            <w:r w:rsidRPr="004D79E0">
              <w:rPr>
                <w:rFonts w:ascii="Palatino Linotype" w:hAnsi="Palatino Linotype" w:cs="Corbel"/>
                <w:sz w:val="20"/>
                <w:szCs w:val="20"/>
              </w:rPr>
              <w:t>k).</w:t>
            </w:r>
          </w:p>
          <w:p w:rsidR="00E24274" w:rsidRPr="004D79E0" w:rsidRDefault="004D79E0" w:rsidP="004D79E0">
            <w:pPr>
              <w:pStyle w:val="BodyText2"/>
              <w:numPr>
                <w:ilvl w:val="0"/>
                <w:numId w:val="3"/>
              </w:numPr>
              <w:tabs>
                <w:tab w:val="left" w:pos="432"/>
              </w:tabs>
              <w:rPr>
                <w:rFonts w:ascii="Palatino Linotype" w:hAnsi="Palatino Linotype" w:cs="Corbel"/>
                <w:sz w:val="20"/>
                <w:szCs w:val="20"/>
              </w:rPr>
            </w:pPr>
            <w:r w:rsidRPr="004D79E0">
              <w:rPr>
                <w:rFonts w:ascii="Palatino Linotype" w:hAnsi="Palatino Linotype" w:cs="Corbel"/>
                <w:sz w:val="20"/>
                <w:szCs w:val="20"/>
              </w:rPr>
              <w:t>Understand principles of topographic maps, and how basic plane surveying techniques can be applied to create them (a, b, e, g, and k).</w:t>
            </w:r>
          </w:p>
        </w:tc>
      </w:tr>
      <w:tr w:rsidR="00E24274" w:rsidRPr="001504F2" w:rsidTr="000C0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0" w:type="dxa"/>
        </w:trPr>
        <w:tc>
          <w:tcPr>
            <w:tcW w:w="2608" w:type="dxa"/>
            <w:gridSpan w:val="3"/>
            <w:vMerge w:val="restart"/>
            <w:shd w:val="clear" w:color="auto" w:fill="auto"/>
          </w:tcPr>
          <w:p w:rsidR="00E24274" w:rsidRPr="001504F2" w:rsidRDefault="00E24274" w:rsidP="00E36970">
            <w:pPr>
              <w:keepLines/>
              <w:jc w:val="center"/>
              <w:rPr>
                <w:rFonts w:ascii="Palatino Linotype" w:hAnsi="Palatino Linotype"/>
                <w:i/>
                <w:sz w:val="20"/>
                <w:szCs w:val="20"/>
              </w:rPr>
            </w:pPr>
            <w:r w:rsidRPr="001504F2">
              <w:rPr>
                <w:rFonts w:ascii="Palatino Linotype" w:hAnsi="Palatino Linotype"/>
                <w:i/>
                <w:sz w:val="20"/>
                <w:szCs w:val="20"/>
              </w:rPr>
              <w:t>Relationship to Geomatics Engineering educational objectives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 xml:space="preserve"> (H: High; M: Medium; L: Low)</w:t>
            </w:r>
          </w:p>
        </w:tc>
        <w:tc>
          <w:tcPr>
            <w:tcW w:w="5844" w:type="dxa"/>
            <w:gridSpan w:val="2"/>
            <w:shd w:val="clear" w:color="auto" w:fill="auto"/>
          </w:tcPr>
          <w:p w:rsidR="00E24274" w:rsidRPr="001504F2" w:rsidRDefault="004D79E0" w:rsidP="004D79E0">
            <w:pPr>
              <w:keepLines/>
              <w:rPr>
                <w:rFonts w:ascii="Palatino Linotype" w:hAnsi="Palatino Linotype"/>
                <w:b/>
                <w:sz w:val="20"/>
                <w:szCs w:val="20"/>
              </w:rPr>
            </w:pPr>
            <w:r w:rsidRPr="004D79E0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Objective A: Practice </w:t>
            </w:r>
            <w:proofErr w:type="spellStart"/>
            <w:r w:rsidRPr="004D79E0">
              <w:rPr>
                <w:rFonts w:ascii="Palatino Linotype" w:hAnsi="Palatino Linotype"/>
                <w:b/>
                <w:bCs/>
                <w:sz w:val="20"/>
                <w:szCs w:val="20"/>
              </w:rPr>
              <w:t>geomatics</w:t>
            </w:r>
            <w:proofErr w:type="spellEnd"/>
            <w:r w:rsidRPr="004D79E0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engineering </w:t>
            </w:r>
            <w:r w:rsidRPr="004D79E0">
              <w:rPr>
                <w:rFonts w:ascii="Palatino Linotype" w:hAnsi="Palatino Linotype"/>
                <w:sz w:val="20"/>
                <w:szCs w:val="20"/>
              </w:rPr>
              <w:t>within the general areas of boundary and land surveying, geographic information systems (GIS), photogrammetry, remote sensing, mapping, geodesy, and global navigation satellite positioning systems in the organizations that employ them.</w:t>
            </w:r>
          </w:p>
        </w:tc>
        <w:tc>
          <w:tcPr>
            <w:tcW w:w="628" w:type="dxa"/>
            <w:gridSpan w:val="5"/>
            <w:shd w:val="clear" w:color="auto" w:fill="auto"/>
          </w:tcPr>
          <w:p w:rsidR="00E24274" w:rsidRPr="001504F2" w:rsidRDefault="00E24274" w:rsidP="001737A8">
            <w:pPr>
              <w:keepLines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504F2">
              <w:rPr>
                <w:rFonts w:ascii="Palatino Linotype" w:hAnsi="Palatino Linotype"/>
                <w:sz w:val="20"/>
                <w:szCs w:val="20"/>
              </w:rPr>
              <w:t>H</w:t>
            </w:r>
          </w:p>
          <w:p w:rsidR="00E24274" w:rsidRPr="001504F2" w:rsidRDefault="00E24274" w:rsidP="001737A8">
            <w:pPr>
              <w:keepLines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24274" w:rsidRPr="001504F2" w:rsidTr="000C0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0" w:type="dxa"/>
        </w:trPr>
        <w:tc>
          <w:tcPr>
            <w:tcW w:w="2608" w:type="dxa"/>
            <w:gridSpan w:val="3"/>
            <w:vMerge/>
            <w:shd w:val="clear" w:color="auto" w:fill="auto"/>
          </w:tcPr>
          <w:p w:rsidR="00E24274" w:rsidRPr="001504F2" w:rsidRDefault="00E24274" w:rsidP="001737A8">
            <w:pPr>
              <w:keepLines/>
              <w:rPr>
                <w:rFonts w:ascii="Palatino Linotype" w:hAnsi="Palatino Linotype"/>
                <w:i/>
                <w:sz w:val="20"/>
                <w:szCs w:val="20"/>
              </w:rPr>
            </w:pPr>
          </w:p>
        </w:tc>
        <w:tc>
          <w:tcPr>
            <w:tcW w:w="5844" w:type="dxa"/>
            <w:gridSpan w:val="2"/>
            <w:shd w:val="clear" w:color="auto" w:fill="auto"/>
          </w:tcPr>
          <w:p w:rsidR="00E24274" w:rsidRPr="001504F2" w:rsidRDefault="00E24274" w:rsidP="001737A8">
            <w:pPr>
              <w:keepLines/>
              <w:rPr>
                <w:rFonts w:ascii="Palatino Linotype" w:hAnsi="Palatino Linotype"/>
                <w:b/>
                <w:sz w:val="20"/>
                <w:szCs w:val="20"/>
              </w:rPr>
            </w:pPr>
            <w:r w:rsidRPr="001504F2">
              <w:rPr>
                <w:rFonts w:ascii="Palatino Linotype" w:hAnsi="Palatino Linotype"/>
                <w:b/>
                <w:sz w:val="20"/>
                <w:szCs w:val="20"/>
              </w:rPr>
              <w:t>Objective B: Advance their knowledge</w:t>
            </w:r>
            <w:r w:rsidRPr="001504F2">
              <w:rPr>
                <w:rFonts w:ascii="Palatino Linotype" w:hAnsi="Palatino Linotype"/>
                <w:sz w:val="20"/>
                <w:szCs w:val="20"/>
              </w:rPr>
              <w:t xml:space="preserve"> of </w:t>
            </w:r>
            <w:proofErr w:type="spellStart"/>
            <w:r w:rsidRPr="001504F2">
              <w:rPr>
                <w:rFonts w:ascii="Palatino Linotype" w:hAnsi="Palatino Linotype"/>
                <w:sz w:val="20"/>
                <w:szCs w:val="20"/>
              </w:rPr>
              <w:t>geomatics</w:t>
            </w:r>
            <w:proofErr w:type="spellEnd"/>
            <w:r w:rsidRPr="001504F2">
              <w:rPr>
                <w:rFonts w:ascii="Palatino Linotype" w:hAnsi="Palatino Linotype"/>
                <w:sz w:val="20"/>
                <w:szCs w:val="20"/>
              </w:rPr>
              <w:t xml:space="preserve"> engineering, both formally and informally, by engaging in lifelong learning experiences including attainment of professional licensure, and/or graduate studies.</w:t>
            </w:r>
          </w:p>
        </w:tc>
        <w:tc>
          <w:tcPr>
            <w:tcW w:w="628" w:type="dxa"/>
            <w:gridSpan w:val="5"/>
            <w:shd w:val="clear" w:color="auto" w:fill="auto"/>
          </w:tcPr>
          <w:p w:rsidR="00E24274" w:rsidRPr="001504F2" w:rsidRDefault="004D79E0" w:rsidP="001737A8">
            <w:pPr>
              <w:keepLines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</w:p>
        </w:tc>
      </w:tr>
      <w:tr w:rsidR="00E24274" w:rsidRPr="001504F2" w:rsidTr="000C0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0" w:type="dxa"/>
        </w:trPr>
        <w:tc>
          <w:tcPr>
            <w:tcW w:w="2608" w:type="dxa"/>
            <w:gridSpan w:val="3"/>
            <w:vMerge/>
            <w:shd w:val="clear" w:color="auto" w:fill="auto"/>
          </w:tcPr>
          <w:p w:rsidR="00E24274" w:rsidRPr="001504F2" w:rsidRDefault="00E24274" w:rsidP="001737A8">
            <w:pPr>
              <w:keepLines/>
              <w:rPr>
                <w:rFonts w:ascii="Palatino Linotype" w:hAnsi="Palatino Linotype"/>
                <w:i/>
                <w:sz w:val="20"/>
                <w:szCs w:val="20"/>
              </w:rPr>
            </w:pPr>
          </w:p>
        </w:tc>
        <w:tc>
          <w:tcPr>
            <w:tcW w:w="5844" w:type="dxa"/>
            <w:gridSpan w:val="2"/>
            <w:shd w:val="clear" w:color="auto" w:fill="auto"/>
          </w:tcPr>
          <w:p w:rsidR="00E24274" w:rsidRPr="001504F2" w:rsidRDefault="00E24274" w:rsidP="001737A8">
            <w:pPr>
              <w:keepLines/>
              <w:rPr>
                <w:rFonts w:ascii="Palatino Linotype" w:hAnsi="Palatino Linotype"/>
                <w:b/>
                <w:sz w:val="20"/>
                <w:szCs w:val="20"/>
              </w:rPr>
            </w:pPr>
            <w:r w:rsidRPr="001504F2">
              <w:rPr>
                <w:rFonts w:ascii="Palatino Linotype" w:hAnsi="Palatino Linotype"/>
                <w:b/>
                <w:sz w:val="20"/>
                <w:szCs w:val="20"/>
              </w:rPr>
              <w:t>Objective C: Serve as effective professionals</w:t>
            </w:r>
            <w:r w:rsidRPr="001504F2">
              <w:rPr>
                <w:rFonts w:ascii="Palatino Linotype" w:hAnsi="Palatino Linotype"/>
                <w:sz w:val="20"/>
                <w:szCs w:val="20"/>
              </w:rPr>
              <w:t>, based on strong interpersonal and teamwork skills, an understanding of professional and ethical responsibility, and a willingness to take the initiative and seek progressive responsibilities.</w:t>
            </w:r>
          </w:p>
        </w:tc>
        <w:tc>
          <w:tcPr>
            <w:tcW w:w="628" w:type="dxa"/>
            <w:gridSpan w:val="5"/>
            <w:shd w:val="clear" w:color="auto" w:fill="auto"/>
          </w:tcPr>
          <w:p w:rsidR="00E24274" w:rsidRPr="001504F2" w:rsidRDefault="00E24274" w:rsidP="001737A8">
            <w:pPr>
              <w:keepLines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504F2">
              <w:rPr>
                <w:rFonts w:ascii="Palatino Linotype" w:hAnsi="Palatino Linotype"/>
                <w:sz w:val="20"/>
                <w:szCs w:val="20"/>
              </w:rPr>
              <w:t>L</w:t>
            </w:r>
          </w:p>
        </w:tc>
      </w:tr>
      <w:tr w:rsidR="00E24274" w:rsidRPr="001504F2" w:rsidTr="000C0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0" w:type="dxa"/>
        </w:trPr>
        <w:tc>
          <w:tcPr>
            <w:tcW w:w="2608" w:type="dxa"/>
            <w:gridSpan w:val="3"/>
            <w:vMerge/>
            <w:shd w:val="clear" w:color="auto" w:fill="auto"/>
          </w:tcPr>
          <w:p w:rsidR="00E24274" w:rsidRPr="001504F2" w:rsidRDefault="00E24274" w:rsidP="001737A8">
            <w:pPr>
              <w:keepLines/>
              <w:rPr>
                <w:rFonts w:ascii="Palatino Linotype" w:hAnsi="Palatino Linotype"/>
                <w:i/>
                <w:sz w:val="20"/>
                <w:szCs w:val="20"/>
              </w:rPr>
            </w:pPr>
          </w:p>
        </w:tc>
        <w:tc>
          <w:tcPr>
            <w:tcW w:w="5844" w:type="dxa"/>
            <w:gridSpan w:val="2"/>
            <w:shd w:val="clear" w:color="auto" w:fill="auto"/>
          </w:tcPr>
          <w:p w:rsidR="00E24274" w:rsidRPr="001504F2" w:rsidRDefault="00E24274" w:rsidP="001737A8">
            <w:pPr>
              <w:keepLines/>
              <w:rPr>
                <w:rFonts w:ascii="Palatino Linotype" w:hAnsi="Palatino Linotype"/>
                <w:b/>
                <w:sz w:val="20"/>
                <w:szCs w:val="20"/>
              </w:rPr>
            </w:pPr>
            <w:r w:rsidRPr="001504F2">
              <w:rPr>
                <w:rFonts w:ascii="Palatino Linotype" w:hAnsi="Palatino Linotype"/>
                <w:b/>
                <w:sz w:val="20"/>
                <w:szCs w:val="20"/>
              </w:rPr>
              <w:t xml:space="preserve">Objective D: </w:t>
            </w:r>
            <w:r w:rsidRPr="001504F2">
              <w:rPr>
                <w:rFonts w:ascii="Palatino Linotype" w:hAnsi="Palatino Linotype"/>
                <w:b/>
                <w:bCs/>
                <w:sz w:val="20"/>
                <w:szCs w:val="20"/>
              </w:rPr>
              <w:t>Participate as leaders</w:t>
            </w:r>
            <w:r w:rsidRPr="001504F2">
              <w:rPr>
                <w:rFonts w:ascii="Palatino Linotype" w:hAnsi="Palatino Linotype"/>
                <w:sz w:val="20"/>
                <w:szCs w:val="20"/>
              </w:rPr>
              <w:t xml:space="preserve"> in activities that support service to, and/or economic development of, the region, the state and the nation.</w:t>
            </w:r>
          </w:p>
        </w:tc>
        <w:tc>
          <w:tcPr>
            <w:tcW w:w="628" w:type="dxa"/>
            <w:gridSpan w:val="5"/>
            <w:shd w:val="clear" w:color="auto" w:fill="auto"/>
          </w:tcPr>
          <w:p w:rsidR="00E24274" w:rsidRPr="001504F2" w:rsidRDefault="004D79E0" w:rsidP="001737A8">
            <w:pPr>
              <w:keepLines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</w:t>
            </w:r>
          </w:p>
        </w:tc>
      </w:tr>
      <w:tr w:rsidR="00E24274" w:rsidRPr="001504F2" w:rsidTr="000C0869">
        <w:trPr>
          <w:gridBefore w:val="1"/>
          <w:wBefore w:w="26" w:type="dxa"/>
        </w:trPr>
        <w:tc>
          <w:tcPr>
            <w:tcW w:w="8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  <w:t>8. Course evaluation method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175" w:type="dxa"/>
            <w:gridSpan w:val="3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</w:tr>
      <w:tr w:rsidR="00E24274" w:rsidRPr="001504F2" w:rsidTr="000C0869">
        <w:trPr>
          <w:gridBefore w:val="1"/>
          <w:wBefore w:w="26" w:type="dxa"/>
        </w:trPr>
        <w:tc>
          <w:tcPr>
            <w:tcW w:w="4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274" w:rsidRPr="004D79E0" w:rsidRDefault="004D79E0" w:rsidP="004D79E0">
            <w:pPr>
              <w:rPr>
                <w:rFonts w:ascii="Palatino Linotype" w:hAnsi="Palatino Linotype" w:cs="Corbel"/>
                <w:sz w:val="20"/>
                <w:szCs w:val="20"/>
              </w:rPr>
            </w:pPr>
            <w:r>
              <w:rPr>
                <w:rFonts w:ascii="Palatino Linotype" w:hAnsi="Palatino Linotype" w:cs="Corbel"/>
                <w:sz w:val="20"/>
                <w:szCs w:val="20"/>
              </w:rPr>
              <w:t>Proficiency Test</w:t>
            </w:r>
            <w:r w:rsidR="00E24274">
              <w:rPr>
                <w:rFonts w:ascii="Palatino Linotype" w:hAnsi="Palatino Linotype" w:cs="Corbel"/>
                <w:sz w:val="20"/>
                <w:szCs w:val="20"/>
              </w:rPr>
              <w:t xml:space="preserve">: </w:t>
            </w:r>
            <w:r>
              <w:rPr>
                <w:rFonts w:ascii="Palatino Linotype" w:hAnsi="Palatino Linotype" w:cs="Corbel"/>
                <w:sz w:val="20"/>
                <w:szCs w:val="20"/>
              </w:rPr>
              <w:t>10</w:t>
            </w:r>
            <w:r w:rsidR="00E24274">
              <w:rPr>
                <w:rFonts w:ascii="Palatino Linotype" w:hAnsi="Palatino Linotype" w:cs="Corbel"/>
                <w:sz w:val="20"/>
                <w:szCs w:val="20"/>
              </w:rPr>
              <w:t>0</w:t>
            </w:r>
            <w:r w:rsidR="00E24274" w:rsidRPr="001504F2">
              <w:rPr>
                <w:rFonts w:ascii="Palatino Linotype" w:hAnsi="Palatino Linotype" w:cs="Corbel"/>
                <w:sz w:val="20"/>
                <w:szCs w:val="20"/>
              </w:rPr>
              <w:t>%</w:t>
            </w:r>
          </w:p>
        </w:tc>
        <w:tc>
          <w:tcPr>
            <w:tcW w:w="4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i/>
                <w:sz w:val="20"/>
                <w:szCs w:val="20"/>
              </w:rPr>
              <w:t>Note</w:t>
            </w:r>
            <w:r w:rsidRPr="001504F2">
              <w:rPr>
                <w:rFonts w:ascii="Palatino Linotype" w:hAnsi="Palatino Linotype" w:cs="Corbel"/>
                <w:sz w:val="20"/>
                <w:szCs w:val="20"/>
              </w:rPr>
              <w:t>: The minimum grade required to pass the course is C.</w:t>
            </w:r>
          </w:p>
        </w:tc>
        <w:tc>
          <w:tcPr>
            <w:tcW w:w="23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157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</w:tr>
      <w:tr w:rsidR="00E24274" w:rsidRPr="001504F2" w:rsidTr="000C0869">
        <w:trPr>
          <w:gridBefore w:val="1"/>
          <w:gridAfter w:val="1"/>
          <w:wBefore w:w="26" w:type="dxa"/>
          <w:wAfter w:w="20" w:type="dxa"/>
        </w:trPr>
        <w:tc>
          <w:tcPr>
            <w:tcW w:w="8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  <w:t>9. Course grading scale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</w:tr>
      <w:tr w:rsidR="00E24274" w:rsidRPr="001504F2" w:rsidTr="000C0869">
        <w:trPr>
          <w:gridBefore w:val="1"/>
          <w:gridAfter w:val="1"/>
          <w:wBefore w:w="26" w:type="dxa"/>
          <w:wAfter w:w="20" w:type="dxa"/>
          <w:trHeight w:val="413"/>
        </w:trPr>
        <w:tc>
          <w:tcPr>
            <w:tcW w:w="8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sz w:val="20"/>
                <w:szCs w:val="20"/>
              </w:rPr>
              <w:t xml:space="preserve">See the supplementary </w:t>
            </w:r>
            <w:r w:rsidRPr="001504F2">
              <w:rPr>
                <w:rFonts w:ascii="Palatino Linotype" w:hAnsi="Palatino Linotype" w:cs="Corbel"/>
                <w:i/>
                <w:iCs/>
                <w:sz w:val="20"/>
                <w:szCs w:val="20"/>
              </w:rPr>
              <w:t>Course Policies Document</w:t>
            </w:r>
            <w:r w:rsidRPr="001504F2">
              <w:rPr>
                <w:rFonts w:ascii="Palatino Linotype" w:hAnsi="Palatino Linotype" w:cs="Corbel"/>
                <w:sz w:val="20"/>
                <w:szCs w:val="20"/>
              </w:rPr>
              <w:t>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</w:tr>
      <w:tr w:rsidR="00E24274" w:rsidRPr="001504F2" w:rsidTr="000C0869">
        <w:trPr>
          <w:gridBefore w:val="1"/>
          <w:gridAfter w:val="1"/>
          <w:wBefore w:w="26" w:type="dxa"/>
          <w:wAfter w:w="20" w:type="dxa"/>
        </w:trPr>
        <w:tc>
          <w:tcPr>
            <w:tcW w:w="8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  <w:t>10. Policy on makeup tests, late work, and incompletes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i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i/>
                <w:sz w:val="20"/>
                <w:szCs w:val="20"/>
              </w:rPr>
            </w:pPr>
          </w:p>
        </w:tc>
      </w:tr>
      <w:tr w:rsidR="00E24274" w:rsidRPr="001504F2" w:rsidTr="000C0869">
        <w:trPr>
          <w:gridBefore w:val="1"/>
          <w:gridAfter w:val="1"/>
          <w:wBefore w:w="26" w:type="dxa"/>
          <w:wAfter w:w="20" w:type="dxa"/>
        </w:trPr>
        <w:tc>
          <w:tcPr>
            <w:tcW w:w="8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rPr>
                <w:rFonts w:ascii="Palatino Linotype" w:hAnsi="Palatino Linotype" w:cs="Corbel"/>
                <w:i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i/>
                <w:sz w:val="20"/>
                <w:szCs w:val="20"/>
              </w:rPr>
              <w:t>Makeup tests</w:t>
            </w:r>
            <w:r w:rsidRPr="001504F2">
              <w:rPr>
                <w:rFonts w:ascii="Palatino Linotype" w:hAnsi="Palatino Linotype" w:cs="Corbel"/>
                <w:sz w:val="20"/>
                <w:szCs w:val="20"/>
              </w:rPr>
              <w:t xml:space="preserve"> are given only if there is solid evidence of a medical or otherwise serious emergency that prevented the student of participating in the exam. Makeup exam will be administered and </w:t>
            </w:r>
            <w:r w:rsidRPr="001504F2">
              <w:rPr>
                <w:rFonts w:ascii="Palatino Linotype" w:hAnsi="Palatino Linotype" w:cs="Corbel"/>
                <w:sz w:val="20"/>
                <w:szCs w:val="20"/>
              </w:rPr>
              <w:lastRenderedPageBreak/>
              <w:t>proctored by department personnel unless there are other pre-approved arrangements.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i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i/>
                <w:sz w:val="20"/>
                <w:szCs w:val="20"/>
              </w:rPr>
              <w:t>Late work</w:t>
            </w:r>
            <w:r w:rsidRPr="001504F2">
              <w:rPr>
                <w:rFonts w:ascii="Palatino Linotype" w:hAnsi="Palatino Linotype" w:cs="Corbel"/>
                <w:sz w:val="20"/>
                <w:szCs w:val="20"/>
              </w:rPr>
              <w:t xml:space="preserve"> is not acceptable.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i/>
                <w:sz w:val="20"/>
                <w:szCs w:val="20"/>
              </w:rPr>
              <w:t>Incomplete grades</w:t>
            </w:r>
            <w:r w:rsidRPr="001504F2">
              <w:rPr>
                <w:rFonts w:ascii="Palatino Linotype" w:hAnsi="Palatino Linotype" w:cs="Corbel"/>
                <w:sz w:val="20"/>
                <w:szCs w:val="20"/>
              </w:rPr>
              <w:t xml:space="preserve"> are against the policy of the department. Unless there is solid evidence of medical or otherwise serious emergency situation incomplete grades will not be given.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</w:tr>
      <w:tr w:rsidR="00E24274" w:rsidRPr="001504F2" w:rsidTr="000C0869">
        <w:trPr>
          <w:gridBefore w:val="1"/>
          <w:gridAfter w:val="1"/>
          <w:wBefore w:w="26" w:type="dxa"/>
          <w:wAfter w:w="20" w:type="dxa"/>
        </w:trPr>
        <w:tc>
          <w:tcPr>
            <w:tcW w:w="8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  <w:lastRenderedPageBreak/>
              <w:t>11. Special course requirements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</w:tr>
      <w:tr w:rsidR="00E24274" w:rsidRPr="001504F2" w:rsidTr="000C0869">
        <w:trPr>
          <w:gridBefore w:val="1"/>
          <w:gridAfter w:val="1"/>
          <w:wBefore w:w="26" w:type="dxa"/>
          <w:wAfter w:w="20" w:type="dxa"/>
        </w:trPr>
        <w:tc>
          <w:tcPr>
            <w:tcW w:w="8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autoSpaceDE w:val="0"/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sz w:val="20"/>
                <w:szCs w:val="20"/>
              </w:rPr>
              <w:t>Students must check their official FAU electronic mail accounts and the official course web page (Blackboard) on a daily basis for announcements and other correspondence.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</w:tr>
      <w:tr w:rsidR="00E24274" w:rsidRPr="001504F2" w:rsidTr="000C0869">
        <w:trPr>
          <w:gridBefore w:val="1"/>
          <w:gridAfter w:val="1"/>
          <w:wBefore w:w="26" w:type="dxa"/>
          <w:wAfter w:w="20" w:type="dxa"/>
        </w:trPr>
        <w:tc>
          <w:tcPr>
            <w:tcW w:w="8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  <w:t>12. Classroom etiquette policy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</w:tr>
      <w:tr w:rsidR="00E24274" w:rsidRPr="001504F2" w:rsidTr="000C0869">
        <w:trPr>
          <w:gridBefore w:val="1"/>
          <w:gridAfter w:val="1"/>
          <w:wBefore w:w="26" w:type="dxa"/>
          <w:wAfter w:w="20" w:type="dxa"/>
          <w:trHeight w:val="40"/>
        </w:trPr>
        <w:tc>
          <w:tcPr>
            <w:tcW w:w="8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sz w:val="20"/>
                <w:szCs w:val="20"/>
              </w:rPr>
              <w:t>University policy requires that in order to enhance and maintain a productive atmosphere for education, personal communication devices, such as cellular phones and laptops, are to be disabled in class sessions.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</w:tr>
      <w:tr w:rsidR="00E24274" w:rsidRPr="001504F2" w:rsidTr="000C0869">
        <w:trPr>
          <w:gridBefore w:val="1"/>
          <w:gridAfter w:val="1"/>
          <w:wBefore w:w="26" w:type="dxa"/>
          <w:wAfter w:w="20" w:type="dxa"/>
          <w:trHeight w:val="40"/>
        </w:trPr>
        <w:tc>
          <w:tcPr>
            <w:tcW w:w="8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  <w:t>13. Disability policy statement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</w:tr>
      <w:tr w:rsidR="00E24274" w:rsidRPr="001504F2" w:rsidTr="000C0869">
        <w:trPr>
          <w:gridBefore w:val="1"/>
          <w:gridAfter w:val="1"/>
          <w:wBefore w:w="26" w:type="dxa"/>
          <w:wAfter w:w="20" w:type="dxa"/>
          <w:trHeight w:val="40"/>
        </w:trPr>
        <w:tc>
          <w:tcPr>
            <w:tcW w:w="8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sz w:val="20"/>
                <w:szCs w:val="20"/>
              </w:rPr>
              <w:t>In compliance with the Americans with Disabilities Act (ADA), students who require special accommodations due to a disability to properly execute coursework must register with the Office for Students with Disabilities (OSD) located in Boca Raton campus, SU 133 (561) 297-3880 and follow all OSD procedures.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</w:tr>
      <w:tr w:rsidR="00E24274" w:rsidRPr="001504F2" w:rsidTr="000C0869">
        <w:trPr>
          <w:gridBefore w:val="1"/>
          <w:gridAfter w:val="1"/>
          <w:wBefore w:w="26" w:type="dxa"/>
          <w:wAfter w:w="20" w:type="dxa"/>
          <w:trHeight w:val="40"/>
        </w:trPr>
        <w:tc>
          <w:tcPr>
            <w:tcW w:w="8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  <w:t>14. Code of Academic Integrity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</w:tr>
      <w:tr w:rsidR="00E24274" w:rsidRPr="001504F2" w:rsidTr="000C0869">
        <w:trPr>
          <w:gridBefore w:val="1"/>
          <w:gridAfter w:val="1"/>
          <w:wBefore w:w="26" w:type="dxa"/>
          <w:wAfter w:w="20" w:type="dxa"/>
          <w:trHeight w:val="40"/>
        </w:trPr>
        <w:tc>
          <w:tcPr>
            <w:tcW w:w="8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274" w:rsidRPr="001504F2" w:rsidRDefault="00E24274" w:rsidP="00AD040F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sz w:val="20"/>
                <w:szCs w:val="20"/>
              </w:rPr>
              <w:t xml:space="preserve">Students at Florida Atlantic University are expected to maintain the highest ethical standards. Academic dishonesty is considered a serious breach of these ethical standards, because </w:t>
            </w:r>
            <w:r w:rsidR="00FC68E1" w:rsidRPr="001504F2">
              <w:rPr>
                <w:rFonts w:ascii="Palatino Linotype" w:hAnsi="Palatino Linotype" w:cs="Corbel"/>
                <w:sz w:val="20"/>
                <w:szCs w:val="20"/>
              </w:rPr>
              <w:t>it interferes</w:t>
            </w:r>
            <w:r w:rsidRPr="001504F2">
              <w:rPr>
                <w:rFonts w:ascii="Palatino Linotype" w:hAnsi="Palatino Linotype" w:cs="Corbel"/>
                <w:sz w:val="20"/>
                <w:szCs w:val="20"/>
              </w:rPr>
              <w:t xml:space="preserve"> with the university mission to provide a high quality education in which no student enjoys unfair advantage over any other. Academic dishonesty is also destructive of the university community, which is grounded in a system of mutual trust and place high value on personal integrity and individual responsibility. Harsh penalties are associated with academic dishonesty. See University Regulation 4.001 at </w:t>
            </w:r>
            <w:hyperlink r:id="rId7" w:history="1">
              <w:r w:rsidR="00AD040F" w:rsidRPr="001A0688">
                <w:rPr>
                  <w:rStyle w:val="Hyperlink"/>
                  <w:rFonts w:ascii="Palatino Linotype" w:hAnsi="Palatino Linotype"/>
                  <w:sz w:val="20"/>
                  <w:szCs w:val="20"/>
                </w:rPr>
                <w:t>www.fau.edu/regulations/chapter4/4.001_</w:t>
              </w:r>
            </w:hyperlink>
            <w:hyperlink r:id="rId8" w:history="1">
              <w:r w:rsidRPr="001A0688">
                <w:rPr>
                  <w:rStyle w:val="Hyperlink"/>
                  <w:rFonts w:ascii="Palatino Linotype" w:hAnsi="Palatino Linotype"/>
                  <w:sz w:val="20"/>
                  <w:szCs w:val="20"/>
                </w:rPr>
                <w:t>Code_of_Academic_Integrity.pdf</w:t>
              </w:r>
            </w:hyperlink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</w:tr>
      <w:tr w:rsidR="00E24274" w:rsidRPr="001504F2" w:rsidTr="000C0869">
        <w:trPr>
          <w:gridBefore w:val="1"/>
          <w:gridAfter w:val="1"/>
          <w:wBefore w:w="26" w:type="dxa"/>
          <w:wAfter w:w="20" w:type="dxa"/>
        </w:trPr>
        <w:tc>
          <w:tcPr>
            <w:tcW w:w="8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  <w:t>15. Required texts/reading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</w:tr>
      <w:tr w:rsidR="00E24274" w:rsidRPr="001504F2" w:rsidTr="000C0869">
        <w:trPr>
          <w:gridBefore w:val="1"/>
          <w:gridAfter w:val="1"/>
          <w:wBefore w:w="26" w:type="dxa"/>
          <w:wAfter w:w="20" w:type="dxa"/>
        </w:trPr>
        <w:tc>
          <w:tcPr>
            <w:tcW w:w="8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numPr>
                <w:ilvl w:val="0"/>
                <w:numId w:val="2"/>
              </w:num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sz w:val="20"/>
                <w:szCs w:val="20"/>
              </w:rPr>
              <w:t>Official Course Policies document, available on the official course web page (Blackboard).</w:t>
            </w:r>
          </w:p>
          <w:p w:rsidR="00E24274" w:rsidRPr="001504F2" w:rsidRDefault="00E24274" w:rsidP="00666DE4">
            <w:pPr>
              <w:numPr>
                <w:ilvl w:val="0"/>
                <w:numId w:val="2"/>
              </w:numPr>
              <w:rPr>
                <w:rFonts w:ascii="Palatino Linotype" w:hAnsi="Palatino Linotype" w:cs="Corbel"/>
                <w:sz w:val="20"/>
                <w:szCs w:val="20"/>
              </w:rPr>
            </w:pPr>
            <w:proofErr w:type="spellStart"/>
            <w:r w:rsidRPr="001504F2">
              <w:rPr>
                <w:rFonts w:ascii="Palatino Linotype" w:hAnsi="Palatino Linotype" w:cs="Corbel"/>
                <w:sz w:val="20"/>
                <w:szCs w:val="20"/>
              </w:rPr>
              <w:t>Ghilani</w:t>
            </w:r>
            <w:proofErr w:type="spellEnd"/>
            <w:r w:rsidRPr="001504F2">
              <w:rPr>
                <w:rFonts w:ascii="Palatino Linotype" w:hAnsi="Palatino Linotype" w:cs="Corbel"/>
                <w:sz w:val="20"/>
                <w:szCs w:val="20"/>
              </w:rPr>
              <w:t xml:space="preserve"> &amp; Wolf, Elementary Surveying, An Introduction to Geomatics, 15</w:t>
            </w:r>
            <w:r w:rsidRPr="001504F2">
              <w:rPr>
                <w:rFonts w:ascii="Palatino Linotype" w:hAnsi="Palatino Linotype" w:cs="ZWAdobeF"/>
                <w:sz w:val="2"/>
                <w:szCs w:val="2"/>
              </w:rPr>
              <w:t>P</w:t>
            </w:r>
            <w:r w:rsidRPr="001504F2">
              <w:rPr>
                <w:rFonts w:ascii="Palatino Linotype" w:hAnsi="Palatino Linotype" w:cs="Corbel"/>
                <w:sz w:val="20"/>
                <w:szCs w:val="20"/>
                <w:vertAlign w:val="superscript"/>
              </w:rPr>
              <w:t>th</w:t>
            </w:r>
            <w:r w:rsidRPr="001504F2">
              <w:rPr>
                <w:rFonts w:ascii="Palatino Linotype" w:hAnsi="Palatino Linotype" w:cs="ZWAdobeF"/>
                <w:sz w:val="2"/>
                <w:szCs w:val="2"/>
              </w:rPr>
              <w:t>P</w:t>
            </w:r>
            <w:r w:rsidRPr="001504F2">
              <w:rPr>
                <w:rFonts w:ascii="Palatino Linotype" w:hAnsi="Palatino Linotype" w:cs="Corbel"/>
                <w:sz w:val="20"/>
                <w:szCs w:val="20"/>
              </w:rPr>
              <w:t xml:space="preserve"> edition (2015). I recommend purchasing a used copy. Any edition from the 12</w:t>
            </w:r>
            <w:r w:rsidRPr="001504F2">
              <w:rPr>
                <w:rFonts w:ascii="Palatino Linotype" w:hAnsi="Palatino Linotype" w:cs="ZWAdobeF"/>
                <w:sz w:val="2"/>
                <w:szCs w:val="2"/>
              </w:rPr>
              <w:t>P</w:t>
            </w:r>
            <w:r w:rsidRPr="001504F2">
              <w:rPr>
                <w:rFonts w:ascii="Palatino Linotype" w:hAnsi="Palatino Linotype" w:cs="Corbel"/>
                <w:sz w:val="20"/>
                <w:szCs w:val="20"/>
                <w:vertAlign w:val="superscript"/>
              </w:rPr>
              <w:t>th</w:t>
            </w:r>
            <w:r w:rsidRPr="001504F2">
              <w:rPr>
                <w:rFonts w:ascii="Palatino Linotype" w:hAnsi="Palatino Linotype" w:cs="ZWAdobeF"/>
                <w:sz w:val="2"/>
                <w:szCs w:val="2"/>
              </w:rPr>
              <w:t>P</w:t>
            </w:r>
            <w:r w:rsidRPr="001504F2">
              <w:rPr>
                <w:rFonts w:ascii="Palatino Linotype" w:hAnsi="Palatino Linotype" w:cs="Corbel"/>
                <w:sz w:val="20"/>
                <w:szCs w:val="20"/>
              </w:rPr>
              <w:t xml:space="preserve"> to 15</w:t>
            </w:r>
            <w:r w:rsidRPr="001504F2">
              <w:rPr>
                <w:rFonts w:ascii="Palatino Linotype" w:hAnsi="Palatino Linotype" w:cs="ZWAdobeF"/>
                <w:sz w:val="2"/>
                <w:szCs w:val="2"/>
              </w:rPr>
              <w:t>P</w:t>
            </w:r>
            <w:r w:rsidRPr="001504F2">
              <w:rPr>
                <w:rFonts w:ascii="Palatino Linotype" w:hAnsi="Palatino Linotype" w:cs="Corbel"/>
                <w:sz w:val="20"/>
                <w:szCs w:val="20"/>
                <w:vertAlign w:val="superscript"/>
              </w:rPr>
              <w:t>th</w:t>
            </w:r>
            <w:r w:rsidRPr="001504F2">
              <w:rPr>
                <w:rFonts w:ascii="Palatino Linotype" w:hAnsi="Palatino Linotype" w:cs="ZWAdobeF"/>
                <w:sz w:val="2"/>
                <w:szCs w:val="2"/>
              </w:rPr>
              <w:t>P</w:t>
            </w:r>
            <w:r w:rsidRPr="001504F2">
              <w:rPr>
                <w:rFonts w:ascii="Palatino Linotype" w:hAnsi="Palatino Linotype" w:cs="Corbel"/>
                <w:sz w:val="20"/>
                <w:szCs w:val="20"/>
              </w:rPr>
              <w:t xml:space="preserve"> is acceptable.</w:t>
            </w:r>
          </w:p>
          <w:p w:rsidR="00E24274" w:rsidRPr="001504F2" w:rsidRDefault="00E24274" w:rsidP="00666DE4">
            <w:pPr>
              <w:numPr>
                <w:ilvl w:val="0"/>
                <w:numId w:val="2"/>
              </w:num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sz w:val="20"/>
                <w:szCs w:val="20"/>
              </w:rPr>
              <w:t>A field book (i.e. http://goo.gl/c902x2)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</w:tr>
      <w:tr w:rsidR="00E24274" w:rsidRPr="001504F2" w:rsidTr="000C0869">
        <w:trPr>
          <w:gridBefore w:val="1"/>
          <w:gridAfter w:val="1"/>
          <w:wBefore w:w="26" w:type="dxa"/>
          <w:wAfter w:w="20" w:type="dxa"/>
        </w:trPr>
        <w:tc>
          <w:tcPr>
            <w:tcW w:w="8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  <w:t>16. Supplementary/recommended readings</w:t>
            </w:r>
          </w:p>
          <w:p w:rsidR="00E24274" w:rsidRPr="001504F2" w:rsidRDefault="00E24274">
            <w:pPr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</w:tr>
      <w:tr w:rsidR="00E24274" w:rsidRPr="001504F2" w:rsidTr="000C0869">
        <w:trPr>
          <w:gridBefore w:val="1"/>
          <w:gridAfter w:val="1"/>
          <w:wBefore w:w="26" w:type="dxa"/>
          <w:wAfter w:w="20" w:type="dxa"/>
        </w:trPr>
        <w:tc>
          <w:tcPr>
            <w:tcW w:w="8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jc w:val="both"/>
              <w:rPr>
                <w:rFonts w:ascii="Palatino Linotype" w:hAnsi="Palatino Linotype" w:cs="Corbel"/>
                <w:sz w:val="20"/>
                <w:szCs w:val="20"/>
              </w:rPr>
            </w:pPr>
            <w:r w:rsidRPr="001504F2">
              <w:rPr>
                <w:rFonts w:ascii="Palatino Linotype" w:hAnsi="Palatino Linotype" w:cs="Corbel"/>
                <w:sz w:val="20"/>
                <w:szCs w:val="20"/>
              </w:rPr>
              <w:t>See the official course web site on Blackboard.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sz w:val="20"/>
                <w:szCs w:val="20"/>
              </w:rPr>
            </w:pPr>
          </w:p>
        </w:tc>
        <w:tc>
          <w:tcPr>
            <w:tcW w:w="58" w:type="dxa"/>
            <w:gridSpan w:val="2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  <w:tc>
          <w:tcPr>
            <w:tcW w:w="117" w:type="dxa"/>
            <w:shd w:val="clear" w:color="auto" w:fill="auto"/>
          </w:tcPr>
          <w:p w:rsidR="00E24274" w:rsidRPr="001504F2" w:rsidRDefault="00E24274">
            <w:pPr>
              <w:snapToGrid w:val="0"/>
              <w:rPr>
                <w:rFonts w:ascii="Palatino Linotype" w:hAnsi="Palatino Linotype" w:cs="Corbel"/>
                <w:b/>
                <w:color w:val="000080"/>
                <w:sz w:val="20"/>
                <w:szCs w:val="20"/>
              </w:rPr>
            </w:pPr>
          </w:p>
        </w:tc>
      </w:tr>
    </w:tbl>
    <w:p w:rsidR="006273BF" w:rsidRPr="001504F2" w:rsidRDefault="006273BF">
      <w:pPr>
        <w:rPr>
          <w:rFonts w:ascii="Palatino Linotype" w:hAnsi="Palatino Linotype"/>
        </w:rPr>
      </w:pPr>
      <w:r w:rsidRPr="001504F2">
        <w:rPr>
          <w:rFonts w:ascii="Palatino Linotype" w:hAnsi="Palatino Linotype"/>
        </w:rPr>
        <w:br w:type="page"/>
      </w:r>
    </w:p>
    <w:tbl>
      <w:tblPr>
        <w:tblStyle w:val="TableGrid"/>
        <w:tblW w:w="0" w:type="auto"/>
        <w:tblLook w:val="04A0"/>
      </w:tblPr>
      <w:tblGrid>
        <w:gridCol w:w="1165"/>
        <w:gridCol w:w="1440"/>
        <w:gridCol w:w="6025"/>
      </w:tblGrid>
      <w:tr w:rsidR="00354EA1" w:rsidRPr="00E36970" w:rsidTr="00354EA1">
        <w:tc>
          <w:tcPr>
            <w:tcW w:w="8630" w:type="dxa"/>
            <w:gridSpan w:val="3"/>
            <w:shd w:val="clear" w:color="auto" w:fill="FFFFCC"/>
          </w:tcPr>
          <w:p w:rsidR="00354EA1" w:rsidRPr="00E36970" w:rsidRDefault="00354EA1" w:rsidP="00354EA1">
            <w:pPr>
              <w:rPr>
                <w:rFonts w:ascii="Palatino Linotype" w:hAnsi="Palatino Linotype" w:cs="Corbel"/>
                <w:sz w:val="22"/>
                <w:szCs w:val="22"/>
              </w:rPr>
            </w:pPr>
            <w:r w:rsidRPr="00E36970">
              <w:rPr>
                <w:rFonts w:ascii="Palatino Linotype" w:hAnsi="Palatino Linotype" w:cs="Corbel"/>
                <w:b/>
                <w:color w:val="000080"/>
                <w:sz w:val="22"/>
                <w:szCs w:val="22"/>
              </w:rPr>
              <w:lastRenderedPageBreak/>
              <w:t>17. Course topical outline, including tentative dates for</w:t>
            </w:r>
            <w:r w:rsidR="00FC68E1">
              <w:rPr>
                <w:rFonts w:ascii="Palatino Linotype" w:hAnsi="Palatino Linotype" w:cs="Corbel"/>
                <w:b/>
                <w:color w:val="000080"/>
                <w:sz w:val="22"/>
                <w:szCs w:val="22"/>
              </w:rPr>
              <w:t xml:space="preserve"> field labs, proficiency</w:t>
            </w:r>
            <w:r w:rsidRPr="00E36970">
              <w:rPr>
                <w:rFonts w:ascii="Palatino Linotype" w:hAnsi="Palatino Linotype" w:cs="Corbel"/>
                <w:b/>
                <w:color w:val="000080"/>
                <w:sz w:val="22"/>
                <w:szCs w:val="22"/>
              </w:rPr>
              <w:t>, completion of reading, and other exercises</w:t>
            </w:r>
          </w:p>
          <w:p w:rsidR="00354EA1" w:rsidRPr="00E36970" w:rsidRDefault="00354EA1" w:rsidP="00DA02F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54EA1" w:rsidRPr="00E36970" w:rsidTr="00354EA1">
        <w:tc>
          <w:tcPr>
            <w:tcW w:w="8630" w:type="dxa"/>
            <w:gridSpan w:val="3"/>
            <w:vAlign w:val="center"/>
          </w:tcPr>
          <w:p w:rsidR="00354EA1" w:rsidRPr="00E36970" w:rsidRDefault="00FC68E1" w:rsidP="00354E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Field Labs</w:t>
            </w:r>
          </w:p>
        </w:tc>
      </w:tr>
      <w:tr w:rsidR="00354EA1" w:rsidRPr="00E36970" w:rsidTr="00354EA1">
        <w:tc>
          <w:tcPr>
            <w:tcW w:w="1165" w:type="dxa"/>
            <w:vAlign w:val="center"/>
          </w:tcPr>
          <w:p w:rsidR="00354EA1" w:rsidRPr="00E36970" w:rsidRDefault="00354EA1" w:rsidP="00354E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E36970">
              <w:rPr>
                <w:rFonts w:ascii="Palatino Linotype" w:hAnsi="Palatino Linotype"/>
                <w:sz w:val="22"/>
                <w:szCs w:val="22"/>
              </w:rPr>
              <w:t>Week#</w:t>
            </w:r>
          </w:p>
        </w:tc>
        <w:tc>
          <w:tcPr>
            <w:tcW w:w="1440" w:type="dxa"/>
            <w:vAlign w:val="center"/>
          </w:tcPr>
          <w:p w:rsidR="00354EA1" w:rsidRPr="00E36970" w:rsidRDefault="00354EA1" w:rsidP="00354E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E36970">
              <w:rPr>
                <w:rFonts w:ascii="Palatino Linotype" w:hAnsi="Palatino Linotype"/>
                <w:sz w:val="22"/>
                <w:szCs w:val="22"/>
              </w:rPr>
              <w:t>Date</w:t>
            </w:r>
          </w:p>
        </w:tc>
        <w:tc>
          <w:tcPr>
            <w:tcW w:w="6025" w:type="dxa"/>
          </w:tcPr>
          <w:p w:rsidR="00354EA1" w:rsidRPr="00E36970" w:rsidRDefault="00354EA1" w:rsidP="00354EA1">
            <w:pPr>
              <w:rPr>
                <w:rFonts w:ascii="Palatino Linotype" w:hAnsi="Palatino Linotype"/>
                <w:sz w:val="22"/>
                <w:szCs w:val="22"/>
              </w:rPr>
            </w:pPr>
            <w:r w:rsidRPr="00E36970">
              <w:rPr>
                <w:rFonts w:ascii="Palatino Linotype" w:hAnsi="Palatino Linotype"/>
                <w:sz w:val="22"/>
                <w:szCs w:val="22"/>
              </w:rPr>
              <w:t>Topic</w:t>
            </w:r>
          </w:p>
        </w:tc>
      </w:tr>
      <w:tr w:rsidR="00354EA1" w:rsidRPr="00E36970" w:rsidTr="00354EA1">
        <w:tc>
          <w:tcPr>
            <w:tcW w:w="1165" w:type="dxa"/>
            <w:vAlign w:val="center"/>
          </w:tcPr>
          <w:p w:rsidR="00354EA1" w:rsidRPr="00E36970" w:rsidRDefault="00354EA1" w:rsidP="00354E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E36970">
              <w:rPr>
                <w:rFonts w:ascii="Palatino Linotype" w:hAnsi="Palatino Linotype"/>
                <w:sz w:val="22"/>
                <w:szCs w:val="22"/>
              </w:rPr>
              <w:t>Week 1</w:t>
            </w:r>
          </w:p>
        </w:tc>
        <w:tc>
          <w:tcPr>
            <w:tcW w:w="1440" w:type="dxa"/>
            <w:vAlign w:val="center"/>
          </w:tcPr>
          <w:p w:rsidR="00354EA1" w:rsidRPr="00E36970" w:rsidRDefault="008B37CB" w:rsidP="00354E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Jan 17</w:t>
            </w:r>
          </w:p>
        </w:tc>
        <w:tc>
          <w:tcPr>
            <w:tcW w:w="6025" w:type="dxa"/>
          </w:tcPr>
          <w:p w:rsidR="00354EA1" w:rsidRPr="00E36970" w:rsidRDefault="004D79E0" w:rsidP="00354EA1">
            <w:pPr>
              <w:rPr>
                <w:rFonts w:ascii="Palatino Linotype" w:hAnsi="Palatino Linotype"/>
                <w:sz w:val="22"/>
                <w:szCs w:val="22"/>
              </w:rPr>
            </w:pPr>
            <w:r w:rsidRPr="004D79E0">
              <w:rPr>
                <w:rFonts w:ascii="Palatino Linotype" w:hAnsi="Palatino Linotype"/>
                <w:sz w:val="22"/>
                <w:szCs w:val="22"/>
              </w:rPr>
              <w:t>Initial job site inspection; set survey stations; pacing and horizontal taping.</w:t>
            </w:r>
          </w:p>
        </w:tc>
      </w:tr>
      <w:tr w:rsidR="00354EA1" w:rsidRPr="00E36970" w:rsidTr="00354EA1">
        <w:tc>
          <w:tcPr>
            <w:tcW w:w="1165" w:type="dxa"/>
            <w:vAlign w:val="center"/>
          </w:tcPr>
          <w:p w:rsidR="00354EA1" w:rsidRPr="00E36970" w:rsidRDefault="004D79E0" w:rsidP="00354E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Week 2</w:t>
            </w:r>
          </w:p>
        </w:tc>
        <w:tc>
          <w:tcPr>
            <w:tcW w:w="1440" w:type="dxa"/>
            <w:vAlign w:val="center"/>
          </w:tcPr>
          <w:p w:rsidR="00354EA1" w:rsidRPr="00E36970" w:rsidRDefault="00FC68E1" w:rsidP="00354E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Feb 14</w:t>
            </w:r>
          </w:p>
        </w:tc>
        <w:tc>
          <w:tcPr>
            <w:tcW w:w="6025" w:type="dxa"/>
          </w:tcPr>
          <w:p w:rsidR="00354EA1" w:rsidRPr="00E36970" w:rsidRDefault="004D79E0" w:rsidP="00354EA1">
            <w:pPr>
              <w:rPr>
                <w:rFonts w:ascii="Palatino Linotype" w:hAnsi="Palatino Linotype"/>
                <w:sz w:val="22"/>
                <w:szCs w:val="22"/>
              </w:rPr>
            </w:pPr>
            <w:r w:rsidRPr="004D79E0">
              <w:rPr>
                <w:rFonts w:ascii="Palatino Linotype" w:hAnsi="Palatino Linotype"/>
                <w:sz w:val="22"/>
                <w:szCs w:val="22"/>
              </w:rPr>
              <w:t>Introduction to automatic level; C test, differential leveling and adjustment.</w:t>
            </w:r>
          </w:p>
        </w:tc>
      </w:tr>
      <w:tr w:rsidR="00354EA1" w:rsidRPr="00E36970" w:rsidTr="00354EA1">
        <w:tc>
          <w:tcPr>
            <w:tcW w:w="1165" w:type="dxa"/>
            <w:vAlign w:val="center"/>
          </w:tcPr>
          <w:p w:rsidR="00354EA1" w:rsidRPr="00E36970" w:rsidRDefault="004D79E0" w:rsidP="00354E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Week 3</w:t>
            </w:r>
          </w:p>
        </w:tc>
        <w:tc>
          <w:tcPr>
            <w:tcW w:w="1440" w:type="dxa"/>
            <w:vAlign w:val="center"/>
          </w:tcPr>
          <w:p w:rsidR="00354EA1" w:rsidRPr="00E36970" w:rsidRDefault="00FC68E1" w:rsidP="00354E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Feb 28</w:t>
            </w:r>
          </w:p>
        </w:tc>
        <w:tc>
          <w:tcPr>
            <w:tcW w:w="6025" w:type="dxa"/>
          </w:tcPr>
          <w:p w:rsidR="00354EA1" w:rsidRPr="00E36970" w:rsidRDefault="004D79E0" w:rsidP="00354EA1">
            <w:pPr>
              <w:rPr>
                <w:rFonts w:ascii="Palatino Linotype" w:hAnsi="Palatino Linotype"/>
                <w:sz w:val="22"/>
                <w:szCs w:val="22"/>
              </w:rPr>
            </w:pPr>
            <w:r w:rsidRPr="004D79E0">
              <w:rPr>
                <w:rFonts w:ascii="Palatino Linotype" w:hAnsi="Palatino Linotype"/>
                <w:sz w:val="22"/>
                <w:szCs w:val="22"/>
              </w:rPr>
              <w:t>Introduction to total station; angles by repetition; closing the horizon exercise; vertical circle index test.</w:t>
            </w:r>
          </w:p>
        </w:tc>
      </w:tr>
      <w:tr w:rsidR="00354EA1" w:rsidRPr="00E36970" w:rsidTr="00354EA1">
        <w:tc>
          <w:tcPr>
            <w:tcW w:w="1165" w:type="dxa"/>
            <w:vAlign w:val="center"/>
          </w:tcPr>
          <w:p w:rsidR="00354EA1" w:rsidRPr="00E36970" w:rsidRDefault="004D79E0" w:rsidP="00354E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Week 4</w:t>
            </w:r>
          </w:p>
        </w:tc>
        <w:tc>
          <w:tcPr>
            <w:tcW w:w="1440" w:type="dxa"/>
            <w:vAlign w:val="center"/>
          </w:tcPr>
          <w:p w:rsidR="00354EA1" w:rsidRPr="00E36970" w:rsidRDefault="008B37CB" w:rsidP="00354E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Mar 14</w:t>
            </w:r>
          </w:p>
        </w:tc>
        <w:tc>
          <w:tcPr>
            <w:tcW w:w="6025" w:type="dxa"/>
          </w:tcPr>
          <w:p w:rsidR="00354EA1" w:rsidRPr="00E36970" w:rsidRDefault="00FC68E1" w:rsidP="00354EA1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Traversing, </w:t>
            </w:r>
            <w:r w:rsidRPr="004D79E0">
              <w:rPr>
                <w:rFonts w:ascii="Palatino Linotype" w:hAnsi="Palatino Linotype"/>
                <w:sz w:val="22"/>
                <w:szCs w:val="22"/>
              </w:rPr>
              <w:t>Traverse adjustment; introduction to computer usage (adjustments, CAD).</w:t>
            </w:r>
          </w:p>
        </w:tc>
      </w:tr>
      <w:tr w:rsidR="00354EA1" w:rsidRPr="00E36970" w:rsidTr="00AF5DBF">
        <w:trPr>
          <w:trHeight w:val="440"/>
        </w:trPr>
        <w:tc>
          <w:tcPr>
            <w:tcW w:w="1165" w:type="dxa"/>
            <w:vAlign w:val="center"/>
          </w:tcPr>
          <w:p w:rsidR="00354EA1" w:rsidRPr="00E36970" w:rsidRDefault="004D79E0" w:rsidP="00354E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Week 5</w:t>
            </w:r>
          </w:p>
        </w:tc>
        <w:tc>
          <w:tcPr>
            <w:tcW w:w="1440" w:type="dxa"/>
            <w:vAlign w:val="center"/>
          </w:tcPr>
          <w:p w:rsidR="00354EA1" w:rsidRPr="00E36970" w:rsidRDefault="00FC68E1" w:rsidP="00354E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Apr 11</w:t>
            </w:r>
          </w:p>
        </w:tc>
        <w:tc>
          <w:tcPr>
            <w:tcW w:w="6025" w:type="dxa"/>
            <w:vAlign w:val="center"/>
          </w:tcPr>
          <w:p w:rsidR="00354EA1" w:rsidRPr="00E36970" w:rsidRDefault="00FC68E1" w:rsidP="00AF5DBF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Proficiency, Make-up filed work lab (instructor discretion)</w:t>
            </w:r>
          </w:p>
        </w:tc>
      </w:tr>
      <w:tr w:rsidR="00354EA1" w:rsidRPr="00E36970" w:rsidTr="00354EA1">
        <w:tc>
          <w:tcPr>
            <w:tcW w:w="1165" w:type="dxa"/>
            <w:vAlign w:val="center"/>
          </w:tcPr>
          <w:p w:rsidR="00354EA1" w:rsidRPr="00E36970" w:rsidRDefault="00354EA1" w:rsidP="00354E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354EA1" w:rsidRPr="00E36970" w:rsidRDefault="00354EA1" w:rsidP="00354EA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025" w:type="dxa"/>
          </w:tcPr>
          <w:p w:rsidR="00354EA1" w:rsidRPr="00E36970" w:rsidRDefault="00354EA1" w:rsidP="00354EA1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DA02F2" w:rsidRPr="001504F2" w:rsidRDefault="00DA02F2" w:rsidP="00DA02F2">
      <w:pPr>
        <w:rPr>
          <w:rFonts w:ascii="Palatino Linotype" w:hAnsi="Palatino Linotype"/>
        </w:rPr>
      </w:pPr>
    </w:p>
    <w:sectPr w:rsidR="00DA02F2" w:rsidRPr="001504F2" w:rsidSect="00F8170A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2B4" w:rsidRDefault="003402B4">
      <w:r>
        <w:separator/>
      </w:r>
    </w:p>
  </w:endnote>
  <w:endnote w:type="continuationSeparator" w:id="0">
    <w:p w:rsidR="003402B4" w:rsidRDefault="00340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DC6" w:rsidRPr="00037F7B" w:rsidRDefault="008B4DC6">
    <w:pPr>
      <w:pStyle w:val="Footer"/>
      <w:jc w:val="right"/>
      <w:rPr>
        <w:rFonts w:ascii="Palatino Linotype" w:hAnsi="Palatino Linotype" w:cs="Corbel"/>
        <w:sz w:val="18"/>
        <w:szCs w:val="18"/>
      </w:rPr>
    </w:pPr>
    <w:r w:rsidRPr="00037F7B">
      <w:rPr>
        <w:rFonts w:ascii="Palatino Linotype" w:hAnsi="Palatino Linotype" w:cs="Corbel"/>
        <w:sz w:val="18"/>
        <w:szCs w:val="18"/>
      </w:rPr>
      <w:t>SUR 210</w:t>
    </w:r>
    <w:r w:rsidR="001C15BD">
      <w:rPr>
        <w:rFonts w:ascii="Palatino Linotype" w:hAnsi="Palatino Linotype" w:cs="Corbel"/>
        <w:sz w:val="18"/>
        <w:szCs w:val="18"/>
      </w:rPr>
      <w:t>1L</w:t>
    </w:r>
    <w:r w:rsidRPr="00037F7B">
      <w:rPr>
        <w:rFonts w:ascii="Palatino Linotype" w:hAnsi="Palatino Linotype" w:cs="Corbel"/>
        <w:sz w:val="18"/>
        <w:szCs w:val="18"/>
      </w:rPr>
      <w:t xml:space="preserve"> </w:t>
    </w:r>
    <w:r w:rsidR="00875B84">
      <w:rPr>
        <w:rFonts w:ascii="Palatino Linotype" w:hAnsi="Palatino Linotype" w:cs="Corbel"/>
        <w:sz w:val="18"/>
        <w:szCs w:val="18"/>
      </w:rPr>
      <w:t>Fundamentals of</w:t>
    </w:r>
    <w:r w:rsidRPr="00037F7B">
      <w:rPr>
        <w:rFonts w:ascii="Palatino Linotype" w:hAnsi="Palatino Linotype" w:cs="Corbel"/>
        <w:sz w:val="18"/>
        <w:szCs w:val="18"/>
      </w:rPr>
      <w:t xml:space="preserve"> Surveying</w:t>
    </w:r>
    <w:r w:rsidR="001C15BD">
      <w:rPr>
        <w:rFonts w:ascii="Palatino Linotype" w:hAnsi="Palatino Linotype" w:cs="Corbel"/>
        <w:sz w:val="18"/>
        <w:szCs w:val="18"/>
      </w:rPr>
      <w:t xml:space="preserve"> Lab</w:t>
    </w:r>
  </w:p>
  <w:p w:rsidR="008B4DC6" w:rsidRPr="00037F7B" w:rsidRDefault="00875B84">
    <w:pPr>
      <w:pStyle w:val="Footer"/>
      <w:jc w:val="right"/>
      <w:rPr>
        <w:rFonts w:ascii="Palatino Linotype" w:hAnsi="Palatino Linotype" w:cs="Corbel"/>
        <w:sz w:val="18"/>
        <w:szCs w:val="18"/>
      </w:rPr>
    </w:pPr>
    <w:r>
      <w:rPr>
        <w:rFonts w:ascii="Palatino Linotype" w:hAnsi="Palatino Linotype" w:cs="Corbel"/>
        <w:sz w:val="18"/>
        <w:szCs w:val="18"/>
      </w:rPr>
      <w:t>Fall</w:t>
    </w:r>
    <w:r w:rsidR="00743842" w:rsidRPr="00037F7B">
      <w:rPr>
        <w:rFonts w:ascii="Palatino Linotype" w:hAnsi="Palatino Linotype" w:cs="Corbel"/>
        <w:sz w:val="18"/>
        <w:szCs w:val="18"/>
      </w:rPr>
      <w:t xml:space="preserve"> 2015</w:t>
    </w:r>
  </w:p>
  <w:p w:rsidR="008B4DC6" w:rsidRPr="00037F7B" w:rsidRDefault="00743842">
    <w:pPr>
      <w:pStyle w:val="Footer"/>
      <w:jc w:val="right"/>
      <w:rPr>
        <w:rFonts w:ascii="Palatino Linotype" w:hAnsi="Palatino Linotype"/>
        <w:sz w:val="18"/>
        <w:szCs w:val="18"/>
      </w:rPr>
    </w:pPr>
    <w:r w:rsidRPr="00037F7B">
      <w:rPr>
        <w:rFonts w:ascii="Palatino Linotype" w:hAnsi="Palatino Linotype" w:cs="Corbel"/>
        <w:sz w:val="18"/>
        <w:szCs w:val="18"/>
      </w:rPr>
      <w:t>Dr. Aneesh Goly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2B4" w:rsidRDefault="003402B4">
      <w:r>
        <w:separator/>
      </w:r>
    </w:p>
  </w:footnote>
  <w:footnote w:type="continuationSeparator" w:id="0">
    <w:p w:rsidR="003402B4" w:rsidRDefault="003402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DC6" w:rsidRDefault="008B4DC6">
    <w:pPr>
      <w:pStyle w:val="Header"/>
      <w:jc w:val="center"/>
      <w:rPr>
        <w:rFonts w:ascii="Verdana" w:hAnsi="Verdana" w:cs="Verdana"/>
        <w:b/>
        <w:sz w:val="18"/>
        <w:szCs w:val="18"/>
      </w:rPr>
    </w:pPr>
    <w:r>
      <w:rPr>
        <w:rFonts w:ascii="Verdana" w:hAnsi="Verdana" w:cs="Verdana"/>
        <w:b/>
        <w:sz w:val="18"/>
        <w:szCs w:val="18"/>
      </w:rPr>
      <w:t>Department of Civil Environmental and Geomatics Engineering</w:t>
    </w:r>
  </w:p>
  <w:p w:rsidR="008B4DC6" w:rsidRDefault="008B4DC6">
    <w:pPr>
      <w:pStyle w:val="Header"/>
      <w:jc w:val="center"/>
      <w:rPr>
        <w:rFonts w:ascii="Verdana" w:hAnsi="Verdana" w:cs="Verdana"/>
        <w:b/>
        <w:sz w:val="18"/>
        <w:szCs w:val="18"/>
      </w:rPr>
    </w:pPr>
    <w:r>
      <w:rPr>
        <w:rFonts w:ascii="Verdana" w:hAnsi="Verdana" w:cs="Verdana"/>
        <w:b/>
        <w:sz w:val="18"/>
        <w:szCs w:val="18"/>
      </w:rPr>
      <w:t>Florida Atlantic University</w:t>
    </w:r>
  </w:p>
  <w:p w:rsidR="008B4DC6" w:rsidRDefault="008B4DC6">
    <w:pPr>
      <w:pStyle w:val="Header"/>
      <w:jc w:val="center"/>
      <w:rPr>
        <w:rFonts w:ascii="Verdana" w:hAnsi="Verdana" w:cs="Verdana"/>
        <w:b/>
        <w:sz w:val="18"/>
        <w:szCs w:val="18"/>
      </w:rPr>
    </w:pPr>
    <w:r>
      <w:rPr>
        <w:rFonts w:ascii="Verdana" w:hAnsi="Verdana" w:cs="Verdana"/>
        <w:b/>
        <w:sz w:val="18"/>
        <w:szCs w:val="18"/>
      </w:rPr>
      <w:t>Course Syllabus</w:t>
    </w:r>
  </w:p>
  <w:p w:rsidR="00743842" w:rsidRDefault="0074384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0F64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95A8A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459E1D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B4E409F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6A8B00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ED0E7B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142AE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690FC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3F024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1B23C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91A5E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5">
    <w:nsid w:val="573C703E"/>
    <w:multiLevelType w:val="hybridMultilevel"/>
    <w:tmpl w:val="D85CDC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4"/>
  </w:num>
  <w:num w:numId="5">
    <w:abstractNumId w:val="15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544F4"/>
    <w:rsid w:val="00037F7B"/>
    <w:rsid w:val="00052BC5"/>
    <w:rsid w:val="00060503"/>
    <w:rsid w:val="000632B1"/>
    <w:rsid w:val="000C0869"/>
    <w:rsid w:val="000D2490"/>
    <w:rsid w:val="00106F1B"/>
    <w:rsid w:val="001079FF"/>
    <w:rsid w:val="001135BE"/>
    <w:rsid w:val="001504F2"/>
    <w:rsid w:val="0015478E"/>
    <w:rsid w:val="001737A8"/>
    <w:rsid w:val="00174927"/>
    <w:rsid w:val="00196DF3"/>
    <w:rsid w:val="001A0688"/>
    <w:rsid w:val="001C15BD"/>
    <w:rsid w:val="001C167B"/>
    <w:rsid w:val="001F4AEA"/>
    <w:rsid w:val="00285B19"/>
    <w:rsid w:val="00292F0E"/>
    <w:rsid w:val="002C48F0"/>
    <w:rsid w:val="002C588B"/>
    <w:rsid w:val="0032792D"/>
    <w:rsid w:val="003402B4"/>
    <w:rsid w:val="00354EA1"/>
    <w:rsid w:val="00402DEB"/>
    <w:rsid w:val="004541F2"/>
    <w:rsid w:val="00485AEA"/>
    <w:rsid w:val="004D79E0"/>
    <w:rsid w:val="005A0015"/>
    <w:rsid w:val="005A7ED5"/>
    <w:rsid w:val="005D5816"/>
    <w:rsid w:val="006273BF"/>
    <w:rsid w:val="00666DE4"/>
    <w:rsid w:val="006D2BAB"/>
    <w:rsid w:val="006D7C76"/>
    <w:rsid w:val="00740E92"/>
    <w:rsid w:val="00743842"/>
    <w:rsid w:val="00752439"/>
    <w:rsid w:val="00775F71"/>
    <w:rsid w:val="007857AC"/>
    <w:rsid w:val="00810EC6"/>
    <w:rsid w:val="00875B84"/>
    <w:rsid w:val="008B37CB"/>
    <w:rsid w:val="008B4DC6"/>
    <w:rsid w:val="00970715"/>
    <w:rsid w:val="00971A68"/>
    <w:rsid w:val="00997431"/>
    <w:rsid w:val="009C2657"/>
    <w:rsid w:val="00A6444F"/>
    <w:rsid w:val="00A807F5"/>
    <w:rsid w:val="00AA414A"/>
    <w:rsid w:val="00AD040F"/>
    <w:rsid w:val="00AF5DBF"/>
    <w:rsid w:val="00B456E0"/>
    <w:rsid w:val="00BA6A05"/>
    <w:rsid w:val="00C04BAE"/>
    <w:rsid w:val="00D2179C"/>
    <w:rsid w:val="00D45670"/>
    <w:rsid w:val="00DA02F2"/>
    <w:rsid w:val="00DF3D31"/>
    <w:rsid w:val="00DF5521"/>
    <w:rsid w:val="00E24274"/>
    <w:rsid w:val="00E30402"/>
    <w:rsid w:val="00E36970"/>
    <w:rsid w:val="00E402FD"/>
    <w:rsid w:val="00E71989"/>
    <w:rsid w:val="00E90BF4"/>
    <w:rsid w:val="00EA63D2"/>
    <w:rsid w:val="00ED26A4"/>
    <w:rsid w:val="00F544F4"/>
    <w:rsid w:val="00F8170A"/>
    <w:rsid w:val="00FA569D"/>
    <w:rsid w:val="00FC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EA1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5B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35B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8170A"/>
    <w:pPr>
      <w:keepNext/>
      <w:numPr>
        <w:ilvl w:val="2"/>
        <w:numId w:val="1"/>
      </w:numPr>
      <w:jc w:val="center"/>
      <w:outlineLvl w:val="2"/>
    </w:pPr>
    <w:rPr>
      <w:b/>
      <w:bCs/>
      <w:lang w:val="fr-FR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35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8170A"/>
    <w:pPr>
      <w:keepNext/>
      <w:numPr>
        <w:ilvl w:val="4"/>
        <w:numId w:val="1"/>
      </w:numPr>
      <w:outlineLvl w:val="4"/>
    </w:pPr>
    <w:rPr>
      <w:i/>
      <w:iCs/>
      <w:szCs w:val="17"/>
    </w:rPr>
  </w:style>
  <w:style w:type="paragraph" w:styleId="Heading6">
    <w:name w:val="heading 6"/>
    <w:basedOn w:val="Normal"/>
    <w:next w:val="Normal"/>
    <w:link w:val="Heading6Char"/>
    <w:uiPriority w:val="9"/>
    <w:qFormat/>
    <w:rsid w:val="001135B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1135BE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qFormat/>
    <w:rsid w:val="00F8170A"/>
    <w:pPr>
      <w:keepNext/>
      <w:numPr>
        <w:ilvl w:val="7"/>
        <w:numId w:val="1"/>
      </w:numPr>
      <w:ind w:left="252" w:hanging="252"/>
      <w:outlineLvl w:val="7"/>
    </w:pPr>
    <w:rPr>
      <w:b/>
      <w:bCs/>
      <w:color w:val="008000"/>
      <w:szCs w:val="17"/>
    </w:rPr>
  </w:style>
  <w:style w:type="paragraph" w:styleId="Heading9">
    <w:name w:val="heading 9"/>
    <w:basedOn w:val="Normal"/>
    <w:next w:val="Normal"/>
    <w:link w:val="Heading9Char"/>
    <w:uiPriority w:val="9"/>
    <w:qFormat/>
    <w:rsid w:val="001135BE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8170A"/>
  </w:style>
  <w:style w:type="character" w:customStyle="1" w:styleId="WW-Absatz-Standardschriftart">
    <w:name w:val="WW-Absatz-Standardschriftart"/>
    <w:rsid w:val="00F8170A"/>
  </w:style>
  <w:style w:type="character" w:customStyle="1" w:styleId="WW-Absatz-Standardschriftart1">
    <w:name w:val="WW-Absatz-Standardschriftart1"/>
    <w:rsid w:val="00F8170A"/>
  </w:style>
  <w:style w:type="character" w:customStyle="1" w:styleId="WW-Absatz-Standardschriftart11">
    <w:name w:val="WW-Absatz-Standardschriftart11"/>
    <w:rsid w:val="00F8170A"/>
  </w:style>
  <w:style w:type="character" w:customStyle="1" w:styleId="WW-Absatz-Standardschriftart111">
    <w:name w:val="WW-Absatz-Standardschriftart111"/>
    <w:rsid w:val="00F8170A"/>
  </w:style>
  <w:style w:type="character" w:customStyle="1" w:styleId="WW-Absatz-Standardschriftart1111">
    <w:name w:val="WW-Absatz-Standardschriftart1111"/>
    <w:rsid w:val="00F8170A"/>
  </w:style>
  <w:style w:type="character" w:customStyle="1" w:styleId="WW-Absatz-Standardschriftart11111">
    <w:name w:val="WW-Absatz-Standardschriftart11111"/>
    <w:rsid w:val="00F8170A"/>
  </w:style>
  <w:style w:type="character" w:customStyle="1" w:styleId="WW-DefaultParagraphFont">
    <w:name w:val="WW-Default Paragraph Font"/>
    <w:rsid w:val="00F8170A"/>
  </w:style>
  <w:style w:type="character" w:styleId="Hyperlink">
    <w:name w:val="Hyperlink"/>
    <w:rsid w:val="00F8170A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F8170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BodyText">
    <w:name w:val="Body Text"/>
    <w:basedOn w:val="Normal"/>
    <w:link w:val="BodyTextChar"/>
    <w:rsid w:val="00F8170A"/>
    <w:pPr>
      <w:spacing w:after="120"/>
    </w:pPr>
  </w:style>
  <w:style w:type="paragraph" w:styleId="List">
    <w:name w:val="List"/>
    <w:basedOn w:val="BodyText"/>
    <w:rsid w:val="00F8170A"/>
    <w:rPr>
      <w:rFonts w:cs="Lohit Hindi"/>
    </w:rPr>
  </w:style>
  <w:style w:type="paragraph" w:styleId="Caption">
    <w:name w:val="caption"/>
    <w:basedOn w:val="Normal"/>
    <w:qFormat/>
    <w:rsid w:val="00F8170A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F8170A"/>
    <w:pPr>
      <w:suppressLineNumbers/>
    </w:pPr>
    <w:rPr>
      <w:rFonts w:cs="Lohit Hindi"/>
    </w:rPr>
  </w:style>
  <w:style w:type="paragraph" w:styleId="Header">
    <w:name w:val="header"/>
    <w:basedOn w:val="Normal"/>
    <w:link w:val="HeaderChar"/>
    <w:rsid w:val="00F817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170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F8170A"/>
    <w:rPr>
      <w:sz w:val="22"/>
      <w:szCs w:val="16"/>
    </w:rPr>
  </w:style>
  <w:style w:type="paragraph" w:customStyle="1" w:styleId="TableContents">
    <w:name w:val="Table Contents"/>
    <w:basedOn w:val="Normal"/>
    <w:rsid w:val="00F8170A"/>
    <w:pPr>
      <w:suppressLineNumbers/>
    </w:pPr>
  </w:style>
  <w:style w:type="paragraph" w:customStyle="1" w:styleId="TableHeading">
    <w:name w:val="Table Heading"/>
    <w:basedOn w:val="TableContents"/>
    <w:rsid w:val="00F8170A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10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9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79FF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9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79FF"/>
    <w:rPr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79FF"/>
    <w:rPr>
      <w:rFonts w:ascii="Tahoma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rsid w:val="001C167B"/>
    <w:rPr>
      <w:sz w:val="24"/>
      <w:szCs w:val="24"/>
      <w:lang w:eastAsia="zh-CN"/>
    </w:rPr>
  </w:style>
  <w:style w:type="paragraph" w:customStyle="1" w:styleId="GridTable21">
    <w:name w:val="Grid Table 21"/>
    <w:basedOn w:val="Normal"/>
    <w:next w:val="Normal"/>
    <w:uiPriority w:val="37"/>
    <w:semiHidden/>
    <w:unhideWhenUsed/>
    <w:rsid w:val="001135BE"/>
  </w:style>
  <w:style w:type="paragraph" w:styleId="BlockText">
    <w:name w:val="Block Text"/>
    <w:basedOn w:val="Normal"/>
    <w:uiPriority w:val="99"/>
    <w:semiHidden/>
    <w:unhideWhenUsed/>
    <w:rsid w:val="001135BE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1135B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1135BE"/>
    <w:rPr>
      <w:sz w:val="16"/>
      <w:szCs w:val="16"/>
      <w:lang w:eastAsia="zh-CN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135BE"/>
    <w:pPr>
      <w:ind w:firstLine="210"/>
    </w:pPr>
  </w:style>
  <w:style w:type="character" w:customStyle="1" w:styleId="BodyTextChar">
    <w:name w:val="Body Text Char"/>
    <w:link w:val="BodyText"/>
    <w:rsid w:val="001135BE"/>
    <w:rPr>
      <w:sz w:val="24"/>
      <w:szCs w:val="24"/>
      <w:lang w:eastAsia="zh-C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135BE"/>
    <w:rPr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135BE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1135BE"/>
    <w:rPr>
      <w:sz w:val="24"/>
      <w:szCs w:val="24"/>
      <w:lang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135B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135BE"/>
    <w:rPr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135B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1135BE"/>
    <w:rPr>
      <w:sz w:val="24"/>
      <w:szCs w:val="24"/>
      <w:lang w:eastAsia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135B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135BE"/>
    <w:rPr>
      <w:sz w:val="16"/>
      <w:szCs w:val="16"/>
      <w:lang w:eastAsia="zh-CN"/>
    </w:rPr>
  </w:style>
  <w:style w:type="paragraph" w:styleId="Closing">
    <w:name w:val="Closing"/>
    <w:basedOn w:val="Normal"/>
    <w:link w:val="ClosingChar"/>
    <w:uiPriority w:val="99"/>
    <w:semiHidden/>
    <w:unhideWhenUsed/>
    <w:rsid w:val="001135BE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1135BE"/>
    <w:rPr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135BE"/>
  </w:style>
  <w:style w:type="character" w:customStyle="1" w:styleId="DateChar">
    <w:name w:val="Date Char"/>
    <w:link w:val="Date"/>
    <w:uiPriority w:val="99"/>
    <w:semiHidden/>
    <w:rsid w:val="001135BE"/>
    <w:rPr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135B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135BE"/>
    <w:rPr>
      <w:rFonts w:ascii="Segoe UI" w:hAnsi="Segoe UI" w:cs="Segoe UI"/>
      <w:sz w:val="16"/>
      <w:szCs w:val="16"/>
      <w:lang w:eastAsia="zh-CN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135BE"/>
  </w:style>
  <w:style w:type="character" w:customStyle="1" w:styleId="E-mailSignatureChar">
    <w:name w:val="E-mail Signature Char"/>
    <w:link w:val="E-mailSignature"/>
    <w:uiPriority w:val="99"/>
    <w:semiHidden/>
    <w:rsid w:val="001135BE"/>
    <w:rPr>
      <w:sz w:val="24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135BE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135BE"/>
    <w:rPr>
      <w:lang w:eastAsia="zh-CN"/>
    </w:rPr>
  </w:style>
  <w:style w:type="paragraph" w:styleId="EnvelopeAddress">
    <w:name w:val="envelope address"/>
    <w:basedOn w:val="Normal"/>
    <w:uiPriority w:val="99"/>
    <w:semiHidden/>
    <w:unhideWhenUsed/>
    <w:rsid w:val="001135BE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uiPriority w:val="99"/>
    <w:semiHidden/>
    <w:unhideWhenUsed/>
    <w:rsid w:val="001135BE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35B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135BE"/>
    <w:rPr>
      <w:lang w:eastAsia="zh-CN"/>
    </w:rPr>
  </w:style>
  <w:style w:type="character" w:customStyle="1" w:styleId="Heading1Char">
    <w:name w:val="Heading 1 Char"/>
    <w:link w:val="Heading1"/>
    <w:uiPriority w:val="9"/>
    <w:rsid w:val="001135BE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link w:val="Heading2"/>
    <w:uiPriority w:val="9"/>
    <w:semiHidden/>
    <w:rsid w:val="001135BE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customStyle="1" w:styleId="Heading4Char">
    <w:name w:val="Heading 4 Char"/>
    <w:link w:val="Heading4"/>
    <w:uiPriority w:val="9"/>
    <w:semiHidden/>
    <w:rsid w:val="001135B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Heading6Char">
    <w:name w:val="Heading 6 Char"/>
    <w:link w:val="Heading6"/>
    <w:uiPriority w:val="9"/>
    <w:semiHidden/>
    <w:rsid w:val="001135BE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link w:val="Heading7"/>
    <w:uiPriority w:val="9"/>
    <w:semiHidden/>
    <w:rsid w:val="001135BE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Heading9Char">
    <w:name w:val="Heading 9 Char"/>
    <w:link w:val="Heading9"/>
    <w:uiPriority w:val="9"/>
    <w:semiHidden/>
    <w:rsid w:val="001135BE"/>
    <w:rPr>
      <w:rFonts w:ascii="Calibri Light" w:eastAsia="Times New Roman" w:hAnsi="Calibri Light" w:cs="Times New Roman"/>
      <w:sz w:val="22"/>
      <w:szCs w:val="22"/>
      <w:lang w:eastAsia="zh-C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135BE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135BE"/>
    <w:rPr>
      <w:i/>
      <w:iCs/>
      <w:sz w:val="24"/>
      <w:szCs w:val="24"/>
      <w:lang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35B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135BE"/>
    <w:rPr>
      <w:rFonts w:ascii="Courier New" w:hAnsi="Courier New" w:cs="Courier New"/>
      <w:lang w:eastAsia="zh-C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135B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135B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135B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135B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135B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135B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135B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135B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135B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135BE"/>
    <w:rPr>
      <w:rFonts w:ascii="Calibri Light" w:hAnsi="Calibri Light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1135B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LightShading-Accent2Char">
    <w:name w:val="Light Shading - Accent 2 Char"/>
    <w:link w:val="LightShading-Accent21"/>
    <w:uiPriority w:val="30"/>
    <w:rsid w:val="001135BE"/>
    <w:rPr>
      <w:i/>
      <w:iCs/>
      <w:color w:val="5B9BD5"/>
      <w:sz w:val="24"/>
      <w:szCs w:val="24"/>
      <w:lang w:eastAsia="zh-CN"/>
    </w:rPr>
  </w:style>
  <w:style w:type="paragraph" w:styleId="List2">
    <w:name w:val="List 2"/>
    <w:basedOn w:val="Normal"/>
    <w:uiPriority w:val="99"/>
    <w:semiHidden/>
    <w:unhideWhenUsed/>
    <w:rsid w:val="001135B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135B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135B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135B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135BE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135BE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135BE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135BE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135BE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135B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135B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135B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135B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135B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135BE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135BE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135BE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135BE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135BE"/>
    <w:pPr>
      <w:numPr>
        <w:numId w:val="15"/>
      </w:numPr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1135BE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113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eastAsia="zh-CN"/>
    </w:rPr>
  </w:style>
  <w:style w:type="character" w:customStyle="1" w:styleId="MacroTextChar">
    <w:name w:val="Macro Text Char"/>
    <w:link w:val="MacroText"/>
    <w:uiPriority w:val="99"/>
    <w:semiHidden/>
    <w:rsid w:val="001135BE"/>
    <w:rPr>
      <w:rFonts w:ascii="Courier New" w:hAnsi="Courier New" w:cs="Courier New"/>
      <w:lang w:eastAsia="zh-CN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135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uiPriority w:val="99"/>
    <w:semiHidden/>
    <w:rsid w:val="001135BE"/>
    <w:rPr>
      <w:rFonts w:ascii="Calibri Light" w:eastAsia="Times New Roman" w:hAnsi="Calibri Light" w:cs="Times New Roman"/>
      <w:sz w:val="24"/>
      <w:szCs w:val="24"/>
      <w:shd w:val="pct20" w:color="auto" w:fill="auto"/>
      <w:lang w:eastAsia="zh-CN"/>
    </w:rPr>
  </w:style>
  <w:style w:type="paragraph" w:customStyle="1" w:styleId="MediumGrid21">
    <w:name w:val="Medium Grid 21"/>
    <w:uiPriority w:val="1"/>
    <w:qFormat/>
    <w:rsid w:val="001135BE"/>
    <w:pPr>
      <w:suppressAutoHyphens/>
    </w:pPr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135BE"/>
  </w:style>
  <w:style w:type="paragraph" w:styleId="NormalIndent">
    <w:name w:val="Normal Indent"/>
    <w:basedOn w:val="Normal"/>
    <w:uiPriority w:val="99"/>
    <w:semiHidden/>
    <w:unhideWhenUsed/>
    <w:rsid w:val="001135B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135BE"/>
  </w:style>
  <w:style w:type="character" w:customStyle="1" w:styleId="NoteHeadingChar">
    <w:name w:val="Note Heading Char"/>
    <w:link w:val="NoteHeading"/>
    <w:uiPriority w:val="99"/>
    <w:semiHidden/>
    <w:rsid w:val="001135BE"/>
    <w:rPr>
      <w:sz w:val="24"/>
      <w:szCs w:val="24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135B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1135BE"/>
    <w:rPr>
      <w:rFonts w:ascii="Courier New" w:hAnsi="Courier New" w:cs="Courier New"/>
      <w:lang w:eastAsia="zh-CN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135B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olorfulGrid-Accent1Char">
    <w:name w:val="Colorful Grid - Accent 1 Char"/>
    <w:link w:val="ColorfulGrid-Accent11"/>
    <w:uiPriority w:val="29"/>
    <w:rsid w:val="001135BE"/>
    <w:rPr>
      <w:i/>
      <w:iCs/>
      <w:color w:val="404040"/>
      <w:sz w:val="24"/>
      <w:szCs w:val="24"/>
      <w:lang w:eastAsia="zh-CN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135BE"/>
  </w:style>
  <w:style w:type="character" w:customStyle="1" w:styleId="SalutationChar">
    <w:name w:val="Salutation Char"/>
    <w:link w:val="Salutation"/>
    <w:uiPriority w:val="99"/>
    <w:semiHidden/>
    <w:rsid w:val="001135BE"/>
    <w:rPr>
      <w:sz w:val="24"/>
      <w:szCs w:val="24"/>
      <w:lang w:eastAsia="zh-C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135BE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1135BE"/>
    <w:rPr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5BE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uiPriority w:val="11"/>
    <w:rsid w:val="001135BE"/>
    <w:rPr>
      <w:rFonts w:ascii="Calibri Light" w:eastAsia="Times New Roman" w:hAnsi="Calibri Light" w:cs="Times New Roman"/>
      <w:sz w:val="24"/>
      <w:szCs w:val="24"/>
      <w:lang w:eastAsia="zh-C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135B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135BE"/>
  </w:style>
  <w:style w:type="paragraph" w:styleId="Title">
    <w:name w:val="Title"/>
    <w:basedOn w:val="Normal"/>
    <w:next w:val="Normal"/>
    <w:link w:val="TitleChar"/>
    <w:uiPriority w:val="10"/>
    <w:qFormat/>
    <w:rsid w:val="001135B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135BE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styleId="TOAHeading">
    <w:name w:val="toa heading"/>
    <w:basedOn w:val="Normal"/>
    <w:next w:val="Normal"/>
    <w:uiPriority w:val="99"/>
    <w:semiHidden/>
    <w:unhideWhenUsed/>
    <w:rsid w:val="001135BE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135BE"/>
  </w:style>
  <w:style w:type="paragraph" w:styleId="TOC2">
    <w:name w:val="toc 2"/>
    <w:basedOn w:val="Normal"/>
    <w:next w:val="Normal"/>
    <w:autoRedefine/>
    <w:uiPriority w:val="39"/>
    <w:semiHidden/>
    <w:unhideWhenUsed/>
    <w:rsid w:val="001135BE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135BE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135BE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135BE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135BE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135BE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135BE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135BE"/>
    <w:pPr>
      <w:ind w:left="1920"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1135BE"/>
    <w:pPr>
      <w:outlineLvl w:val="9"/>
    </w:pPr>
  </w:style>
  <w:style w:type="table" w:styleId="TableGrid">
    <w:name w:val="Table Grid"/>
    <w:basedOn w:val="TableNormal"/>
    <w:uiPriority w:val="59"/>
    <w:rsid w:val="00354E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EA1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5B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35B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lang w:val="fr-FR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35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i/>
      <w:iCs/>
      <w:szCs w:val="17"/>
    </w:rPr>
  </w:style>
  <w:style w:type="paragraph" w:styleId="Heading6">
    <w:name w:val="heading 6"/>
    <w:basedOn w:val="Normal"/>
    <w:next w:val="Normal"/>
    <w:link w:val="Heading6Char"/>
    <w:uiPriority w:val="9"/>
    <w:qFormat/>
    <w:rsid w:val="001135B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1135BE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252" w:hanging="252"/>
      <w:outlineLvl w:val="7"/>
    </w:pPr>
    <w:rPr>
      <w:b/>
      <w:bCs/>
      <w:color w:val="008000"/>
      <w:szCs w:val="17"/>
    </w:rPr>
  </w:style>
  <w:style w:type="paragraph" w:styleId="Heading9">
    <w:name w:val="heading 9"/>
    <w:basedOn w:val="Normal"/>
    <w:next w:val="Normal"/>
    <w:link w:val="Heading9Char"/>
    <w:uiPriority w:val="9"/>
    <w:qFormat/>
    <w:rsid w:val="001135BE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22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10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9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79FF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9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79FF"/>
    <w:rPr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79FF"/>
    <w:rPr>
      <w:rFonts w:ascii="Tahoma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rsid w:val="001C167B"/>
    <w:rPr>
      <w:sz w:val="24"/>
      <w:szCs w:val="24"/>
      <w:lang w:eastAsia="zh-CN"/>
    </w:rPr>
  </w:style>
  <w:style w:type="paragraph" w:customStyle="1" w:styleId="GridTable21">
    <w:name w:val="Grid Table 21"/>
    <w:basedOn w:val="Normal"/>
    <w:next w:val="Normal"/>
    <w:uiPriority w:val="37"/>
    <w:semiHidden/>
    <w:unhideWhenUsed/>
    <w:rsid w:val="001135BE"/>
  </w:style>
  <w:style w:type="paragraph" w:styleId="BlockText">
    <w:name w:val="Block Text"/>
    <w:basedOn w:val="Normal"/>
    <w:uiPriority w:val="99"/>
    <w:semiHidden/>
    <w:unhideWhenUsed/>
    <w:rsid w:val="001135BE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1135B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1135BE"/>
    <w:rPr>
      <w:sz w:val="16"/>
      <w:szCs w:val="16"/>
      <w:lang w:eastAsia="zh-CN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135BE"/>
    <w:pPr>
      <w:ind w:firstLine="210"/>
    </w:pPr>
  </w:style>
  <w:style w:type="character" w:customStyle="1" w:styleId="BodyTextChar">
    <w:name w:val="Body Text Char"/>
    <w:link w:val="BodyText"/>
    <w:rsid w:val="001135BE"/>
    <w:rPr>
      <w:sz w:val="24"/>
      <w:szCs w:val="24"/>
      <w:lang w:eastAsia="zh-C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135BE"/>
    <w:rPr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135BE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1135BE"/>
    <w:rPr>
      <w:sz w:val="24"/>
      <w:szCs w:val="24"/>
      <w:lang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135B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135BE"/>
    <w:rPr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135B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1135BE"/>
    <w:rPr>
      <w:sz w:val="24"/>
      <w:szCs w:val="24"/>
      <w:lang w:eastAsia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135B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135BE"/>
    <w:rPr>
      <w:sz w:val="16"/>
      <w:szCs w:val="16"/>
      <w:lang w:eastAsia="zh-CN"/>
    </w:rPr>
  </w:style>
  <w:style w:type="paragraph" w:styleId="Closing">
    <w:name w:val="Closing"/>
    <w:basedOn w:val="Normal"/>
    <w:link w:val="ClosingChar"/>
    <w:uiPriority w:val="99"/>
    <w:semiHidden/>
    <w:unhideWhenUsed/>
    <w:rsid w:val="001135BE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1135BE"/>
    <w:rPr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135BE"/>
  </w:style>
  <w:style w:type="character" w:customStyle="1" w:styleId="DateChar">
    <w:name w:val="Date Char"/>
    <w:link w:val="Date"/>
    <w:uiPriority w:val="99"/>
    <w:semiHidden/>
    <w:rsid w:val="001135BE"/>
    <w:rPr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135B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135BE"/>
    <w:rPr>
      <w:rFonts w:ascii="Segoe UI" w:hAnsi="Segoe UI" w:cs="Segoe UI"/>
      <w:sz w:val="16"/>
      <w:szCs w:val="16"/>
      <w:lang w:eastAsia="zh-CN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135BE"/>
  </w:style>
  <w:style w:type="character" w:customStyle="1" w:styleId="E-mailSignatureChar">
    <w:name w:val="E-mail Signature Char"/>
    <w:link w:val="E-mailSignature"/>
    <w:uiPriority w:val="99"/>
    <w:semiHidden/>
    <w:rsid w:val="001135BE"/>
    <w:rPr>
      <w:sz w:val="24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135BE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135BE"/>
    <w:rPr>
      <w:lang w:eastAsia="zh-CN"/>
    </w:rPr>
  </w:style>
  <w:style w:type="paragraph" w:styleId="EnvelopeAddress">
    <w:name w:val="envelope address"/>
    <w:basedOn w:val="Normal"/>
    <w:uiPriority w:val="99"/>
    <w:semiHidden/>
    <w:unhideWhenUsed/>
    <w:rsid w:val="001135BE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uiPriority w:val="99"/>
    <w:semiHidden/>
    <w:unhideWhenUsed/>
    <w:rsid w:val="001135BE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35B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135BE"/>
    <w:rPr>
      <w:lang w:eastAsia="zh-CN"/>
    </w:rPr>
  </w:style>
  <w:style w:type="character" w:customStyle="1" w:styleId="Heading1Char">
    <w:name w:val="Heading 1 Char"/>
    <w:link w:val="Heading1"/>
    <w:uiPriority w:val="9"/>
    <w:rsid w:val="001135BE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link w:val="Heading2"/>
    <w:uiPriority w:val="9"/>
    <w:semiHidden/>
    <w:rsid w:val="001135BE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customStyle="1" w:styleId="Heading4Char">
    <w:name w:val="Heading 4 Char"/>
    <w:link w:val="Heading4"/>
    <w:uiPriority w:val="9"/>
    <w:semiHidden/>
    <w:rsid w:val="001135B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Heading6Char">
    <w:name w:val="Heading 6 Char"/>
    <w:link w:val="Heading6"/>
    <w:uiPriority w:val="9"/>
    <w:semiHidden/>
    <w:rsid w:val="001135BE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link w:val="Heading7"/>
    <w:uiPriority w:val="9"/>
    <w:semiHidden/>
    <w:rsid w:val="001135BE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Heading9Char">
    <w:name w:val="Heading 9 Char"/>
    <w:link w:val="Heading9"/>
    <w:uiPriority w:val="9"/>
    <w:semiHidden/>
    <w:rsid w:val="001135BE"/>
    <w:rPr>
      <w:rFonts w:ascii="Calibri Light" w:eastAsia="Times New Roman" w:hAnsi="Calibri Light" w:cs="Times New Roman"/>
      <w:sz w:val="22"/>
      <w:szCs w:val="22"/>
      <w:lang w:eastAsia="zh-C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135BE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135BE"/>
    <w:rPr>
      <w:i/>
      <w:iCs/>
      <w:sz w:val="24"/>
      <w:szCs w:val="24"/>
      <w:lang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35B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135BE"/>
    <w:rPr>
      <w:rFonts w:ascii="Courier New" w:hAnsi="Courier New" w:cs="Courier New"/>
      <w:lang w:eastAsia="zh-C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135B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135B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135B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135B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135B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135B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135B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135B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135B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135BE"/>
    <w:rPr>
      <w:rFonts w:ascii="Calibri Light" w:hAnsi="Calibri Light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1135B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LightShading-Accent2Char">
    <w:name w:val="Light Shading - Accent 2 Char"/>
    <w:link w:val="LightShading-Accent21"/>
    <w:uiPriority w:val="30"/>
    <w:rsid w:val="001135BE"/>
    <w:rPr>
      <w:i/>
      <w:iCs/>
      <w:color w:val="5B9BD5"/>
      <w:sz w:val="24"/>
      <w:szCs w:val="24"/>
      <w:lang w:eastAsia="zh-CN"/>
    </w:rPr>
  </w:style>
  <w:style w:type="paragraph" w:styleId="List2">
    <w:name w:val="List 2"/>
    <w:basedOn w:val="Normal"/>
    <w:uiPriority w:val="99"/>
    <w:semiHidden/>
    <w:unhideWhenUsed/>
    <w:rsid w:val="001135B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135B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135B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135B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135BE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135BE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135BE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135BE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135BE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135B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135B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135B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135B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135B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135BE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135BE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135BE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135BE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135BE"/>
    <w:pPr>
      <w:numPr>
        <w:numId w:val="15"/>
      </w:numPr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1135BE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113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eastAsia="zh-CN"/>
    </w:rPr>
  </w:style>
  <w:style w:type="character" w:customStyle="1" w:styleId="MacroTextChar">
    <w:name w:val="Macro Text Char"/>
    <w:link w:val="MacroText"/>
    <w:uiPriority w:val="99"/>
    <w:semiHidden/>
    <w:rsid w:val="001135BE"/>
    <w:rPr>
      <w:rFonts w:ascii="Courier New" w:hAnsi="Courier New" w:cs="Courier New"/>
      <w:lang w:eastAsia="zh-CN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135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uiPriority w:val="99"/>
    <w:semiHidden/>
    <w:rsid w:val="001135BE"/>
    <w:rPr>
      <w:rFonts w:ascii="Calibri Light" w:eastAsia="Times New Roman" w:hAnsi="Calibri Light" w:cs="Times New Roman"/>
      <w:sz w:val="24"/>
      <w:szCs w:val="24"/>
      <w:shd w:val="pct20" w:color="auto" w:fill="auto"/>
      <w:lang w:eastAsia="zh-CN"/>
    </w:rPr>
  </w:style>
  <w:style w:type="paragraph" w:customStyle="1" w:styleId="MediumGrid21">
    <w:name w:val="Medium Grid 21"/>
    <w:uiPriority w:val="1"/>
    <w:qFormat/>
    <w:rsid w:val="001135BE"/>
    <w:pPr>
      <w:suppressAutoHyphens/>
    </w:pPr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135BE"/>
  </w:style>
  <w:style w:type="paragraph" w:styleId="NormalIndent">
    <w:name w:val="Normal Indent"/>
    <w:basedOn w:val="Normal"/>
    <w:uiPriority w:val="99"/>
    <w:semiHidden/>
    <w:unhideWhenUsed/>
    <w:rsid w:val="001135B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135BE"/>
  </w:style>
  <w:style w:type="character" w:customStyle="1" w:styleId="NoteHeadingChar">
    <w:name w:val="Note Heading Char"/>
    <w:link w:val="NoteHeading"/>
    <w:uiPriority w:val="99"/>
    <w:semiHidden/>
    <w:rsid w:val="001135BE"/>
    <w:rPr>
      <w:sz w:val="24"/>
      <w:szCs w:val="24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135B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1135BE"/>
    <w:rPr>
      <w:rFonts w:ascii="Courier New" w:hAnsi="Courier New" w:cs="Courier New"/>
      <w:lang w:eastAsia="zh-CN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135B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olorfulGrid-Accent1Char">
    <w:name w:val="Colorful Grid - Accent 1 Char"/>
    <w:link w:val="ColorfulGrid-Accent11"/>
    <w:uiPriority w:val="29"/>
    <w:rsid w:val="001135BE"/>
    <w:rPr>
      <w:i/>
      <w:iCs/>
      <w:color w:val="404040"/>
      <w:sz w:val="24"/>
      <w:szCs w:val="24"/>
      <w:lang w:eastAsia="zh-CN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135BE"/>
  </w:style>
  <w:style w:type="character" w:customStyle="1" w:styleId="SalutationChar">
    <w:name w:val="Salutation Char"/>
    <w:link w:val="Salutation"/>
    <w:uiPriority w:val="99"/>
    <w:semiHidden/>
    <w:rsid w:val="001135BE"/>
    <w:rPr>
      <w:sz w:val="24"/>
      <w:szCs w:val="24"/>
      <w:lang w:eastAsia="zh-C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135BE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1135BE"/>
    <w:rPr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5BE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uiPriority w:val="11"/>
    <w:rsid w:val="001135BE"/>
    <w:rPr>
      <w:rFonts w:ascii="Calibri Light" w:eastAsia="Times New Roman" w:hAnsi="Calibri Light" w:cs="Times New Roman"/>
      <w:sz w:val="24"/>
      <w:szCs w:val="24"/>
      <w:lang w:eastAsia="zh-C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135B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135BE"/>
  </w:style>
  <w:style w:type="paragraph" w:styleId="Title">
    <w:name w:val="Title"/>
    <w:basedOn w:val="Normal"/>
    <w:next w:val="Normal"/>
    <w:link w:val="TitleChar"/>
    <w:uiPriority w:val="10"/>
    <w:qFormat/>
    <w:rsid w:val="001135B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135BE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styleId="TOAHeading">
    <w:name w:val="toa heading"/>
    <w:basedOn w:val="Normal"/>
    <w:next w:val="Normal"/>
    <w:uiPriority w:val="99"/>
    <w:semiHidden/>
    <w:unhideWhenUsed/>
    <w:rsid w:val="001135BE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135BE"/>
  </w:style>
  <w:style w:type="paragraph" w:styleId="TOC2">
    <w:name w:val="toc 2"/>
    <w:basedOn w:val="Normal"/>
    <w:next w:val="Normal"/>
    <w:autoRedefine/>
    <w:uiPriority w:val="39"/>
    <w:semiHidden/>
    <w:unhideWhenUsed/>
    <w:rsid w:val="001135BE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135BE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135BE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135BE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135BE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135BE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135BE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135BE"/>
    <w:pPr>
      <w:ind w:left="1920"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1135BE"/>
    <w:pPr>
      <w:outlineLvl w:val="9"/>
    </w:pPr>
  </w:style>
  <w:style w:type="table" w:styleId="TableGrid">
    <w:name w:val="Table Grid"/>
    <w:basedOn w:val="TableNormal"/>
    <w:uiPriority w:val="59"/>
    <w:rsid w:val="0035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regulations/chapter4/4.001_Honor_Code.pdf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fau.edu/regulations/chapter4/4.001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SUR2101L_S15_Syllabus</vt:lpstr>
    </vt:vector>
  </TitlesOfParts>
  <Company/>
  <LinksUpToDate>false</LinksUpToDate>
  <CharactersWithSpaces>7325</CharactersWithSpaces>
  <SharedDoc>false</SharedDoc>
  <HLinks>
    <vt:vector size="12" baseType="variant">
      <vt:variant>
        <vt:i4>1048648</vt:i4>
      </vt:variant>
      <vt:variant>
        <vt:i4>3</vt:i4>
      </vt:variant>
      <vt:variant>
        <vt:i4>0</vt:i4>
      </vt:variant>
      <vt:variant>
        <vt:i4>5</vt:i4>
      </vt:variant>
      <vt:variant>
        <vt:lpwstr>http://www.fau.edu/regulations/chapter4/4.001_Honor_Code.pdf</vt:lpwstr>
      </vt:variant>
      <vt:variant>
        <vt:lpwstr/>
      </vt:variant>
      <vt:variant>
        <vt:i4>1048648</vt:i4>
      </vt:variant>
      <vt:variant>
        <vt:i4>0</vt:i4>
      </vt:variant>
      <vt:variant>
        <vt:i4>0</vt:i4>
      </vt:variant>
      <vt:variant>
        <vt:i4>5</vt:i4>
      </vt:variant>
      <vt:variant>
        <vt:lpwstr>http://www.fau.edu/regulations/chapter4/4.001_Honor_Code.pdf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SUR2101L_S15_Syllabus</dc:title>
  <dc:creator>Aneesh Goly</dc:creator>
  <cp:lastModifiedBy>mjenning</cp:lastModifiedBy>
  <cp:revision>2</cp:revision>
  <cp:lastPrinted>2015-01-12T02:22:00Z</cp:lastPrinted>
  <dcterms:created xsi:type="dcterms:W3CDTF">2015-04-17T20:47:00Z</dcterms:created>
  <dcterms:modified xsi:type="dcterms:W3CDTF">2015-04-17T20:47:00Z</dcterms:modified>
</cp:coreProperties>
</file>