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C6" w:rsidRDefault="006940C6" w:rsidP="006940C6">
      <w:pPr>
        <w:pStyle w:val="z-TopofForm"/>
        <w:jc w:val="left"/>
      </w:pPr>
      <w:r>
        <w:t>Top of Form</w:t>
      </w:r>
    </w:p>
    <w:tbl>
      <w:tblPr>
        <w:tblW w:w="5000" w:type="pct"/>
        <w:tblCellSpacing w:w="15" w:type="dxa"/>
        <w:tblLook w:val="04A0"/>
      </w:tblPr>
      <w:tblGrid>
        <w:gridCol w:w="2409"/>
        <w:gridCol w:w="7041"/>
      </w:tblGrid>
      <w:tr w:rsidR="006940C6" w:rsidTr="00AE0A37">
        <w:trPr>
          <w:tblCellSpacing w:w="15" w:type="dxa"/>
        </w:trPr>
        <w:tc>
          <w:tcPr>
            <w:tcW w:w="0" w:type="auto"/>
            <w:gridSpan w:val="2"/>
            <w:tcMar>
              <w:top w:w="15" w:type="dxa"/>
              <w:left w:w="15" w:type="dxa"/>
              <w:bottom w:w="15" w:type="dxa"/>
              <w:right w:w="15" w:type="dxa"/>
            </w:tcMar>
            <w:vAlign w:val="center"/>
            <w:hideMark/>
          </w:tcPr>
          <w:p w:rsidR="006940C6" w:rsidRDefault="006940C6" w:rsidP="00AE0A37">
            <w:pPr>
              <w:jc w:val="center"/>
              <w:rPr>
                <w:rFonts w:eastAsia="Times New Roman"/>
                <w:b/>
                <w:bCs/>
              </w:rPr>
            </w:pPr>
            <w:r>
              <w:rPr>
                <w:rFonts w:eastAsia="Times New Roman"/>
                <w:b/>
                <w:bCs/>
              </w:rPr>
              <w:t>FLORIDA ATLANTIC UNIVERSITY</w:t>
            </w:r>
            <w:r>
              <w:rPr>
                <w:rFonts w:eastAsia="Times New Roman"/>
                <w:b/>
                <w:bCs/>
              </w:rPr>
              <w:br/>
              <w:t>CHRISTINE E. LYNN COLLEGE OF NURSING</w:t>
            </w:r>
            <w:r>
              <w:rPr>
                <w:rFonts w:eastAsia="Times New Roman"/>
                <w:b/>
                <w:bCs/>
              </w:rPr>
              <w:br/>
              <w:t>COURSE SYLLABUS</w:t>
            </w:r>
            <w:r>
              <w:rPr>
                <w:rFonts w:eastAsia="Times New Roman"/>
                <w:b/>
                <w:bCs/>
              </w:rPr>
              <w:br/>
              <w:t>SEMESTER: 2015 Spring</w:t>
            </w:r>
          </w:p>
        </w:tc>
      </w:tr>
      <w:tr w:rsidR="006940C6" w:rsidTr="00AE0A37">
        <w:trPr>
          <w:tblCellSpacing w:w="15" w:type="dxa"/>
        </w:trPr>
        <w:tc>
          <w:tcPr>
            <w:tcW w:w="0" w:type="auto"/>
            <w:gridSpan w:val="2"/>
            <w:tcMar>
              <w:top w:w="15" w:type="dxa"/>
              <w:left w:w="15" w:type="dxa"/>
              <w:bottom w:w="15" w:type="dxa"/>
              <w:right w:w="15" w:type="dxa"/>
            </w:tcMar>
            <w:vAlign w:val="center"/>
            <w:hideMark/>
          </w:tcPr>
          <w:p w:rsidR="006940C6" w:rsidRDefault="006940C6" w:rsidP="00AE0A37">
            <w:pPr>
              <w:rPr>
                <w:rFonts w:eastAsia="Times New Roman"/>
                <w:b/>
                <w:bCs/>
              </w:rPr>
            </w:pPr>
          </w:p>
        </w:tc>
      </w:tr>
      <w:tr w:rsidR="006940C6" w:rsidTr="006940C6">
        <w:trPr>
          <w:tblCellSpacing w:w="15" w:type="dxa"/>
        </w:trPr>
        <w:tc>
          <w:tcPr>
            <w:tcW w:w="2554"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6716"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COURSE NUMBER:</w:t>
            </w:r>
          </w:p>
        </w:tc>
        <w:tc>
          <w:tcPr>
            <w:tcW w:w="0" w:type="auto"/>
            <w:tcMar>
              <w:top w:w="15" w:type="dxa"/>
              <w:left w:w="15" w:type="dxa"/>
              <w:bottom w:w="15" w:type="dxa"/>
              <w:right w:w="15" w:type="dxa"/>
            </w:tcMar>
            <w:vAlign w:val="center"/>
            <w:hideMark/>
          </w:tcPr>
          <w:p w:rsidR="006940C6" w:rsidRDefault="006940C6" w:rsidP="00AE0A37">
            <w:r>
              <w:rPr>
                <w:rFonts w:eastAsia="Times New Roman"/>
              </w:rPr>
              <w:t>NUR4861C</w:t>
            </w:r>
            <w: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COURSE TITLE:</w:t>
            </w:r>
          </w:p>
        </w:tc>
        <w:tc>
          <w:tcPr>
            <w:tcW w:w="0" w:type="auto"/>
            <w:tcMar>
              <w:top w:w="15" w:type="dxa"/>
              <w:left w:w="15" w:type="dxa"/>
              <w:bottom w:w="15" w:type="dxa"/>
              <w:right w:w="15" w:type="dxa"/>
            </w:tcMar>
            <w:vAlign w:val="center"/>
            <w:hideMark/>
          </w:tcPr>
          <w:p w:rsidR="006940C6" w:rsidRDefault="006940C6" w:rsidP="00AE0A37">
            <w:r>
              <w:rPr>
                <w:rFonts w:eastAsia="Times New Roman"/>
              </w:rPr>
              <w:t>Professional Development in Nursing IV: Member of a Caring Profession</w:t>
            </w:r>
            <w: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COURSE FORMAT:</w:t>
            </w:r>
          </w:p>
        </w:tc>
        <w:tc>
          <w:tcPr>
            <w:tcW w:w="0" w:type="auto"/>
            <w:tcMar>
              <w:top w:w="15" w:type="dxa"/>
              <w:left w:w="15" w:type="dxa"/>
              <w:bottom w:w="15" w:type="dxa"/>
              <w:right w:w="15" w:type="dxa"/>
            </w:tcMar>
            <w:vAlign w:val="center"/>
            <w:hideMark/>
          </w:tcPr>
          <w:p w:rsidR="006940C6" w:rsidRDefault="006940C6" w:rsidP="00AE0A37">
            <w:r>
              <w:rPr>
                <w:rFonts w:eastAsia="Times New Roman"/>
              </w:rPr>
              <w:t>Fully online</w:t>
            </w:r>
            <w: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CREDIT HOURS:</w:t>
            </w:r>
          </w:p>
        </w:tc>
        <w:tc>
          <w:tcPr>
            <w:tcW w:w="0" w:type="auto"/>
            <w:tcMar>
              <w:top w:w="15" w:type="dxa"/>
              <w:left w:w="15" w:type="dxa"/>
              <w:bottom w:w="15" w:type="dxa"/>
              <w:right w:w="15" w:type="dxa"/>
            </w:tcMar>
            <w:vAlign w:val="center"/>
            <w:hideMark/>
          </w:tcPr>
          <w:p w:rsidR="006940C6" w:rsidRDefault="006940C6" w:rsidP="00AE0A37">
            <w:r>
              <w:rPr>
                <w:rFonts w:eastAsia="Times New Roman"/>
              </w:rPr>
              <w:t>1</w:t>
            </w:r>
            <w: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hideMark/>
          </w:tcPr>
          <w:p w:rsidR="006940C6" w:rsidRDefault="006940C6" w:rsidP="00AE0A37">
            <w:pPr>
              <w:rPr>
                <w:rFonts w:eastAsia="Times New Roman"/>
                <w:b/>
                <w:bCs/>
              </w:rPr>
            </w:pPr>
            <w:r>
              <w:rPr>
                <w:rFonts w:eastAsia="Times New Roman"/>
                <w:b/>
                <w:bCs/>
              </w:rPr>
              <w:t>COURSE SCHEDULE:</w:t>
            </w:r>
          </w:p>
        </w:tc>
        <w:tc>
          <w:tcPr>
            <w:tcW w:w="0" w:type="auto"/>
            <w:tcMar>
              <w:top w:w="15" w:type="dxa"/>
              <w:left w:w="15" w:type="dxa"/>
              <w:bottom w:w="15" w:type="dxa"/>
              <w:right w:w="15" w:type="dxa"/>
            </w:tcMar>
            <w:hideMark/>
          </w:tcPr>
          <w:p w:rsidR="006940C6" w:rsidRDefault="006940C6" w:rsidP="00AE0A37">
            <w:r>
              <w:rPr>
                <w:rFonts w:eastAsia="Times New Roman"/>
              </w:rPr>
              <w:t>Flexible online format (Blackboard) with required participation</w:t>
            </w:r>
            <w: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hideMark/>
          </w:tcPr>
          <w:p w:rsidR="006940C6" w:rsidRDefault="006940C6" w:rsidP="00AE0A37">
            <w:pPr>
              <w:rPr>
                <w:rFonts w:eastAsia="Times New Roman"/>
                <w:b/>
                <w:bCs/>
              </w:rPr>
            </w:pPr>
            <w:r>
              <w:rPr>
                <w:rFonts w:eastAsia="Times New Roman"/>
                <w:b/>
                <w:bCs/>
              </w:rPr>
              <w:t>PREREQUISITES:</w:t>
            </w:r>
          </w:p>
        </w:tc>
        <w:tc>
          <w:tcPr>
            <w:tcW w:w="0" w:type="auto"/>
            <w:tcMar>
              <w:top w:w="15" w:type="dxa"/>
              <w:left w:w="15" w:type="dxa"/>
              <w:bottom w:w="15" w:type="dxa"/>
              <w:right w:w="15" w:type="dxa"/>
            </w:tcMar>
            <w:hideMark/>
          </w:tcPr>
          <w:p w:rsidR="006940C6" w:rsidRDefault="006940C6" w:rsidP="00AE0A37">
            <w:r>
              <w:rPr>
                <w:rFonts w:eastAsia="Times New Roman"/>
              </w:rPr>
              <w:t>NUR 4860C</w:t>
            </w:r>
            <w:r>
              <w:t xml:space="preserve"> </w:t>
            </w:r>
          </w:p>
        </w:tc>
      </w:tr>
      <w:tr w:rsidR="006940C6" w:rsidTr="00AE0A37">
        <w:trPr>
          <w:tblCellSpacing w:w="15" w:type="dxa"/>
        </w:trPr>
        <w:tc>
          <w:tcPr>
            <w:tcW w:w="0" w:type="auto"/>
            <w:tcMar>
              <w:top w:w="15" w:type="dxa"/>
              <w:left w:w="15" w:type="dxa"/>
              <w:bottom w:w="15" w:type="dxa"/>
              <w:right w:w="15" w:type="dxa"/>
            </w:tcMar>
            <w:hideMark/>
          </w:tcPr>
          <w:p w:rsidR="006940C6" w:rsidRDefault="006940C6" w:rsidP="00AE0A37">
            <w:pPr>
              <w:rPr>
                <w:rFonts w:eastAsia="Times New Roman"/>
                <w:b/>
                <w:bCs/>
              </w:rPr>
            </w:pPr>
            <w:r>
              <w:rPr>
                <w:rFonts w:eastAsia="Times New Roman"/>
                <w:b/>
                <w:bCs/>
              </w:rPr>
              <w:t xml:space="preserve">  </w:t>
            </w:r>
          </w:p>
        </w:tc>
        <w:tc>
          <w:tcPr>
            <w:tcW w:w="0" w:type="auto"/>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  </w:t>
            </w:r>
          </w:p>
        </w:tc>
      </w:tr>
      <w:tr w:rsidR="006940C6" w:rsidTr="00AE0A37">
        <w:trPr>
          <w:trHeight w:val="405"/>
          <w:tblCellSpacing w:w="15" w:type="dxa"/>
        </w:trPr>
        <w:tc>
          <w:tcPr>
            <w:tcW w:w="0" w:type="auto"/>
            <w:tcMar>
              <w:top w:w="15" w:type="dxa"/>
              <w:left w:w="15" w:type="dxa"/>
              <w:bottom w:w="15" w:type="dxa"/>
              <w:right w:w="15" w:type="dxa"/>
            </w:tcMar>
            <w:hideMark/>
          </w:tcPr>
          <w:p w:rsidR="006940C6" w:rsidRDefault="006940C6" w:rsidP="00AE0A37">
            <w:pPr>
              <w:rPr>
                <w:rFonts w:eastAsia="Times New Roman"/>
                <w:b/>
                <w:bCs/>
              </w:rPr>
            </w:pPr>
            <w:r>
              <w:rPr>
                <w:rFonts w:eastAsia="Times New Roman"/>
                <w:b/>
                <w:bCs/>
              </w:rPr>
              <w:t>COREQUISITES:</w:t>
            </w:r>
          </w:p>
        </w:tc>
        <w:tc>
          <w:tcPr>
            <w:tcW w:w="0" w:type="auto"/>
            <w:tcMar>
              <w:top w:w="15" w:type="dxa"/>
              <w:left w:w="15" w:type="dxa"/>
              <w:bottom w:w="15" w:type="dxa"/>
              <w:right w:w="15" w:type="dxa"/>
            </w:tcMar>
            <w:hideMark/>
          </w:tcPr>
          <w:p w:rsidR="006940C6" w:rsidRDefault="006940C6" w:rsidP="00AE0A37">
            <w:r>
              <w:rPr>
                <w:rFonts w:eastAsia="Times New Roman"/>
              </w:rPr>
              <w:t>NUR 4860C</w:t>
            </w:r>
            <w: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hideMark/>
          </w:tcPr>
          <w:p w:rsidR="006940C6" w:rsidRDefault="006940C6" w:rsidP="00AE0A37">
            <w:pPr>
              <w:rPr>
                <w:rFonts w:eastAsia="Times New Roman"/>
                <w:b/>
                <w:bCs/>
              </w:rPr>
            </w:pPr>
            <w:r>
              <w:rPr>
                <w:rFonts w:eastAsia="Times New Roman"/>
                <w:b/>
                <w:bCs/>
              </w:rPr>
              <w:t>FACULTY:</w:t>
            </w:r>
          </w:p>
        </w:tc>
        <w:tc>
          <w:tcPr>
            <w:tcW w:w="0" w:type="auto"/>
            <w:tcMar>
              <w:top w:w="15" w:type="dxa"/>
              <w:left w:w="15" w:type="dxa"/>
              <w:bottom w:w="15" w:type="dxa"/>
              <w:right w:w="15" w:type="dxa"/>
            </w:tcMar>
            <w:hideMark/>
          </w:tcPr>
          <w:p w:rsidR="006940C6" w:rsidRDefault="006940C6" w:rsidP="00AE0A37">
            <w:pPr>
              <w:pStyle w:val="NormalWeb"/>
              <w:spacing w:line="360" w:lineRule="auto"/>
            </w:pPr>
            <w:r>
              <w:t>Deborah Elkins, DNP, MBA, ARNP, FNP-BC</w:t>
            </w:r>
          </w:p>
          <w:p w:rsidR="006940C6" w:rsidRDefault="00B105F5" w:rsidP="00AE0A37">
            <w:pPr>
              <w:pStyle w:val="NormalWeb"/>
              <w:spacing w:line="360" w:lineRule="auto"/>
            </w:pPr>
            <w:hyperlink r:id="rId5" w:history="1">
              <w:r w:rsidR="006940C6">
                <w:rPr>
                  <w:rStyle w:val="Hyperlink"/>
                </w:rPr>
                <w:t>delkins@fau.edu</w:t>
              </w:r>
            </w:hyperlink>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hideMark/>
          </w:tcPr>
          <w:p w:rsidR="006940C6" w:rsidRDefault="006940C6" w:rsidP="00AE0A37">
            <w:pPr>
              <w:rPr>
                <w:rFonts w:eastAsia="Times New Roman"/>
                <w:b/>
                <w:bCs/>
              </w:rPr>
            </w:pPr>
            <w:r>
              <w:rPr>
                <w:rFonts w:eastAsia="Times New Roman"/>
                <w:b/>
                <w:bCs/>
              </w:rPr>
              <w:t>OFFICE HOURS:</w:t>
            </w:r>
          </w:p>
        </w:tc>
        <w:tc>
          <w:tcPr>
            <w:tcW w:w="0" w:type="auto"/>
            <w:tcMar>
              <w:top w:w="15" w:type="dxa"/>
              <w:left w:w="15" w:type="dxa"/>
              <w:bottom w:w="15" w:type="dxa"/>
              <w:right w:w="15" w:type="dxa"/>
            </w:tcMar>
            <w:hideMark/>
          </w:tcPr>
          <w:p w:rsidR="006940C6" w:rsidRDefault="006940C6" w:rsidP="00AE0A37">
            <w:r>
              <w:rPr>
                <w:rFonts w:eastAsia="Times New Roman"/>
              </w:rPr>
              <w:t>By appointment</w:t>
            </w:r>
            <w: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hideMark/>
          </w:tcPr>
          <w:p w:rsidR="006940C6" w:rsidRDefault="006940C6" w:rsidP="00AE0A37">
            <w:pPr>
              <w:rPr>
                <w:rFonts w:eastAsia="Times New Roman"/>
                <w:b/>
                <w:bCs/>
              </w:rPr>
            </w:pPr>
            <w:r>
              <w:rPr>
                <w:rFonts w:eastAsia="Times New Roman"/>
                <w:b/>
                <w:bCs/>
              </w:rPr>
              <w:t>COURSE DESCRIPTION:</w:t>
            </w:r>
          </w:p>
        </w:tc>
        <w:tc>
          <w:tcPr>
            <w:tcW w:w="0" w:type="auto"/>
            <w:tcMar>
              <w:top w:w="15" w:type="dxa"/>
              <w:left w:w="15" w:type="dxa"/>
              <w:bottom w:w="15" w:type="dxa"/>
              <w:right w:w="15" w:type="dxa"/>
            </w:tcMar>
            <w:hideMark/>
          </w:tcPr>
          <w:p w:rsidR="006940C6" w:rsidRDefault="006940C6" w:rsidP="00AE0A37">
            <w:r>
              <w:rPr>
                <w:rFonts w:eastAsia="Times New Roman"/>
              </w:rPr>
              <w:t xml:space="preserve">Discusses contemporary issues confronting the nursing profession. Investigates methods to advocate for patients and the profession. Explores the </w:t>
            </w:r>
            <w:proofErr w:type="spellStart"/>
            <w:r>
              <w:rPr>
                <w:rFonts w:eastAsia="Times New Roman"/>
              </w:rPr>
              <w:t>professionâ</w:t>
            </w:r>
            <w:proofErr w:type="spellEnd"/>
            <w:r>
              <w:rPr>
                <w:rFonts w:eastAsia="Times New Roman"/>
              </w:rPr>
              <w:t xml:space="preserve">€™s impact on the dynamic evolution of healthcare. Emphasizes professional skills, such as portfolio development, interviewing, peer evaluation and the advancement of </w:t>
            </w:r>
            <w:proofErr w:type="spellStart"/>
            <w:r>
              <w:rPr>
                <w:rFonts w:eastAsia="Times New Roman"/>
              </w:rPr>
              <w:t>nursingâ</w:t>
            </w:r>
            <w:proofErr w:type="spellEnd"/>
            <w:r>
              <w:rPr>
                <w:rFonts w:eastAsia="Times New Roman"/>
              </w:rPr>
              <w:t>€™s role. Also considers professional issues related to self-care of the nurse, such as work-life balance, healthy work environments and resource assistance in building a nursing career.</w:t>
            </w:r>
            <w: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COURSE OBJECTIVES:</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Upon completion of NUR4861C , the student will be able to:</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lastRenderedPageBreak/>
              <w:t xml:space="preserve">  </w:t>
            </w:r>
          </w:p>
        </w:tc>
        <w:tc>
          <w:tcPr>
            <w:tcW w:w="0" w:type="auto"/>
            <w:tcMar>
              <w:top w:w="15" w:type="dxa"/>
              <w:left w:w="15" w:type="dxa"/>
              <w:bottom w:w="15" w:type="dxa"/>
              <w:right w:w="15" w:type="dxa"/>
            </w:tcMar>
            <w:vAlign w:val="center"/>
            <w:hideMark/>
          </w:tcPr>
          <w:p w:rsidR="00361EDE" w:rsidRDefault="00361EDE"/>
          <w:tbl>
            <w:tblPr>
              <w:tblW w:w="5000" w:type="pct"/>
              <w:tblCellSpacing w:w="0" w:type="dxa"/>
              <w:tblLook w:val="04A0"/>
            </w:tblPr>
            <w:tblGrid>
              <w:gridCol w:w="6966"/>
            </w:tblGrid>
            <w:tr w:rsidR="006940C6" w:rsidTr="00AE0A37">
              <w:trPr>
                <w:tblCellSpacing w:w="0"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Style w:val="Strong"/>
                      <w:rFonts w:eastAsia="Times New Roman"/>
                    </w:rPr>
                    <w:t>Becoming competent</w:t>
                  </w:r>
                  <w:r>
                    <w:rPr>
                      <w:rStyle w:val="Strong"/>
                    </w:rPr>
                    <w:t xml:space="preserve"> </w:t>
                  </w:r>
                </w:p>
                <w:tbl>
                  <w:tblPr>
                    <w:tblW w:w="0" w:type="auto"/>
                    <w:tblCellSpacing w:w="0" w:type="dxa"/>
                    <w:tblLook w:val="04A0"/>
                  </w:tblPr>
                  <w:tblGrid>
                    <w:gridCol w:w="300"/>
                    <w:gridCol w:w="270"/>
                    <w:gridCol w:w="6366"/>
                  </w:tblGrid>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1.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Apply critical thinking strategies in the analysis of issues that influence contemporary nursing and health care. (Program Outcome 1-12; Essential IX).</w:t>
                        </w:r>
                      </w:p>
                    </w:tc>
                  </w:tr>
                </w:tbl>
                <w:p w:rsidR="006940C6" w:rsidRDefault="006940C6" w:rsidP="00AE0A37">
                  <w:pPr>
                    <w:rPr>
                      <w:rFonts w:eastAsia="Times New Roman"/>
                      <w:sz w:val="20"/>
                      <w:szCs w:val="20"/>
                    </w:rPr>
                  </w:pPr>
                </w:p>
              </w:tc>
            </w:tr>
            <w:tr w:rsidR="006940C6" w:rsidTr="00AE0A37">
              <w:trPr>
                <w:tblCellSpacing w:w="0"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Style w:val="Strong"/>
                      <w:rFonts w:eastAsia="Times New Roman"/>
                    </w:rPr>
                    <w:t>Becoming compassionate</w:t>
                  </w:r>
                  <w:r>
                    <w:rPr>
                      <w:rStyle w:val="Strong"/>
                    </w:rPr>
                    <w:t xml:space="preserve"> </w:t>
                  </w:r>
                </w:p>
                <w:tbl>
                  <w:tblPr>
                    <w:tblW w:w="0" w:type="auto"/>
                    <w:tblCellSpacing w:w="0" w:type="dxa"/>
                    <w:tblLook w:val="04A0"/>
                  </w:tblPr>
                  <w:tblGrid>
                    <w:gridCol w:w="300"/>
                    <w:gridCol w:w="270"/>
                    <w:gridCol w:w="6366"/>
                  </w:tblGrid>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2.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Engage in ethical reasoning and actions to provide leadership in promoting advocacy, collaboration, and social justice as a socially responsible citizen. (Program Outcome 1-12; Essentials 1, II).</w:t>
                        </w:r>
                      </w:p>
                    </w:tc>
                  </w:tr>
                </w:tbl>
                <w:p w:rsidR="006940C6" w:rsidRDefault="006940C6" w:rsidP="00AE0A37">
                  <w:pPr>
                    <w:rPr>
                      <w:rFonts w:eastAsia="Times New Roman"/>
                      <w:sz w:val="20"/>
                      <w:szCs w:val="20"/>
                    </w:rPr>
                  </w:pPr>
                </w:p>
              </w:tc>
            </w:tr>
            <w:tr w:rsidR="006940C6" w:rsidTr="00AE0A37">
              <w:trPr>
                <w:tblCellSpacing w:w="0"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Style w:val="Strong"/>
                      <w:rFonts w:eastAsia="Times New Roman"/>
                    </w:rPr>
                    <w:t>Demonstrating comportment</w:t>
                  </w:r>
                  <w:r>
                    <w:rPr>
                      <w:rStyle w:val="Strong"/>
                    </w:rPr>
                    <w:t xml:space="preserve"> </w:t>
                  </w:r>
                </w:p>
                <w:tbl>
                  <w:tblPr>
                    <w:tblW w:w="0" w:type="auto"/>
                    <w:tblCellSpacing w:w="0" w:type="dxa"/>
                    <w:tblLook w:val="04A0"/>
                  </w:tblPr>
                  <w:tblGrid>
                    <w:gridCol w:w="300"/>
                    <w:gridCol w:w="270"/>
                    <w:gridCol w:w="6366"/>
                  </w:tblGrid>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3.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Apply principles of evaluation to assess peers in practice as well as to identify personal strengths with the goal of nurturing professional development in nursing. (Program Outcome 1-12; Essentials 1, II).</w:t>
                        </w:r>
                      </w:p>
                    </w:tc>
                  </w:tr>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4.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Develop a holistic plan of caring for self for first year of practice. (Program Outcome 1-12; Essentials VII1, IX).</w:t>
                        </w:r>
                      </w:p>
                    </w:tc>
                  </w:tr>
                </w:tbl>
                <w:p w:rsidR="006940C6" w:rsidRDefault="006940C6" w:rsidP="00AE0A37">
                  <w:pPr>
                    <w:rPr>
                      <w:rFonts w:eastAsia="Times New Roman"/>
                      <w:sz w:val="20"/>
                      <w:szCs w:val="20"/>
                    </w:rPr>
                  </w:pPr>
                </w:p>
              </w:tc>
            </w:tr>
            <w:tr w:rsidR="006940C6" w:rsidTr="00AE0A37">
              <w:trPr>
                <w:tblCellSpacing w:w="0"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Style w:val="Strong"/>
                      <w:rFonts w:eastAsia="Times New Roman"/>
                    </w:rPr>
                    <w:t>Becoming confident</w:t>
                  </w:r>
                  <w:r>
                    <w:rPr>
                      <w:rStyle w:val="Strong"/>
                    </w:rPr>
                    <w:t xml:space="preserve"> </w:t>
                  </w:r>
                </w:p>
                <w:tbl>
                  <w:tblPr>
                    <w:tblW w:w="0" w:type="auto"/>
                    <w:tblCellSpacing w:w="0" w:type="dxa"/>
                    <w:tblLook w:val="04A0"/>
                  </w:tblPr>
                  <w:tblGrid>
                    <w:gridCol w:w="300"/>
                    <w:gridCol w:w="270"/>
                    <w:gridCol w:w="6366"/>
                  </w:tblGrid>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5.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Identify role models in the practice environment who nurture the wholeness of others through caring. (Program Outcome 1-12; Essentials II, VI).</w:t>
                        </w:r>
                      </w:p>
                    </w:tc>
                  </w:tr>
                </w:tbl>
                <w:p w:rsidR="006940C6" w:rsidRDefault="006940C6" w:rsidP="00AE0A37">
                  <w:pPr>
                    <w:rPr>
                      <w:rFonts w:eastAsia="Times New Roman"/>
                      <w:sz w:val="20"/>
                      <w:szCs w:val="20"/>
                    </w:rPr>
                  </w:pPr>
                </w:p>
              </w:tc>
            </w:tr>
            <w:tr w:rsidR="006940C6" w:rsidTr="00AE0A37">
              <w:trPr>
                <w:tblCellSpacing w:w="0"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Style w:val="Strong"/>
                      <w:rFonts w:eastAsia="Times New Roman"/>
                    </w:rPr>
                    <w:t>Attending to conscience</w:t>
                  </w:r>
                  <w:r>
                    <w:rPr>
                      <w:rStyle w:val="Strong"/>
                    </w:rPr>
                    <w:t xml:space="preserve"> </w:t>
                  </w:r>
                </w:p>
                <w:tbl>
                  <w:tblPr>
                    <w:tblW w:w="0" w:type="auto"/>
                    <w:tblCellSpacing w:w="0" w:type="dxa"/>
                    <w:tblLook w:val="04A0"/>
                  </w:tblPr>
                  <w:tblGrid>
                    <w:gridCol w:w="300"/>
                    <w:gridCol w:w="270"/>
                    <w:gridCol w:w="6366"/>
                  </w:tblGrid>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6.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Identify contemporary global calls for nursing for health promotion, disease, and injury prevention across the life course for individuals and populations. (Program Outcome 1-12; Essential VII, IX).</w:t>
                        </w:r>
                      </w:p>
                    </w:tc>
                  </w:tr>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7.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Provide constructive review of peer resumes and job interview role-play as assigned. (Program Outcome 1-12; Essential II).</w:t>
                        </w:r>
                      </w:p>
                    </w:tc>
                  </w:tr>
                </w:tbl>
                <w:p w:rsidR="006940C6" w:rsidRDefault="006940C6" w:rsidP="00AE0A37">
                  <w:pPr>
                    <w:rPr>
                      <w:rFonts w:eastAsia="Times New Roman"/>
                      <w:sz w:val="20"/>
                      <w:szCs w:val="20"/>
                    </w:rPr>
                  </w:pPr>
                </w:p>
              </w:tc>
            </w:tr>
            <w:tr w:rsidR="006940C6" w:rsidTr="00AE0A37">
              <w:trPr>
                <w:tblCellSpacing w:w="0"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Style w:val="Strong"/>
                      <w:rFonts w:eastAsia="Times New Roman"/>
                    </w:rPr>
                    <w:t>Affirming commitment</w:t>
                  </w:r>
                  <w:r>
                    <w:rPr>
                      <w:rStyle w:val="Strong"/>
                    </w:rPr>
                    <w:t xml:space="preserve"> </w:t>
                  </w:r>
                </w:p>
                <w:tbl>
                  <w:tblPr>
                    <w:tblW w:w="0" w:type="auto"/>
                    <w:tblCellSpacing w:w="0" w:type="dxa"/>
                    <w:tblLook w:val="04A0"/>
                  </w:tblPr>
                  <w:tblGrid>
                    <w:gridCol w:w="300"/>
                    <w:gridCol w:w="330"/>
                    <w:gridCol w:w="6306"/>
                  </w:tblGrid>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8.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Articulate the value of pursuing practice excellence, lifelong learning, and professional engagement to foster professional growth and development. (Program Outcome 1-12; Essential III, IV, VI).</w:t>
                        </w:r>
                      </w:p>
                    </w:tc>
                  </w:tr>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9.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Discuss the impact of advanced education and professional certification in nursing on health outcomes, nursing practice, and development of nursing knowledge. (Program Outcome 1-12; Essential VIII, IX).</w:t>
                        </w:r>
                      </w:p>
                    </w:tc>
                  </w:tr>
                  <w:tr w:rsidR="006940C6" w:rsidTr="00AE0A37">
                    <w:trPr>
                      <w:tblCellSpacing w:w="0" w:type="dxa"/>
                    </w:trPr>
                    <w:tc>
                      <w:tcPr>
                        <w:tcW w:w="300" w:type="dxa"/>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w:t>
                        </w:r>
                      </w:p>
                    </w:tc>
                    <w:tc>
                      <w:tcPr>
                        <w:tcW w:w="270" w:type="dxa"/>
                        <w:tcMar>
                          <w:top w:w="15" w:type="dxa"/>
                          <w:left w:w="15" w:type="dxa"/>
                          <w:bottom w:w="15" w:type="dxa"/>
                          <w:right w:w="15" w:type="dxa"/>
                        </w:tcMar>
                        <w:hideMark/>
                      </w:tcPr>
                      <w:p w:rsidR="006940C6" w:rsidRDefault="006940C6" w:rsidP="00AE0A37">
                        <w:pPr>
                          <w:rPr>
                            <w:rFonts w:eastAsia="Times New Roman"/>
                          </w:rPr>
                        </w:pPr>
                        <w:r>
                          <w:rPr>
                            <w:rFonts w:eastAsia="Times New Roman"/>
                          </w:rPr>
                          <w:t xml:space="preserve">10.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Articulate issues concerning healthcare delivery to decision makers within healthcare organizations and other policy arenas through a nursing perspective. (Program Outcome 1-12; Essential VIII, IX).</w:t>
                        </w:r>
                      </w:p>
                    </w:tc>
                  </w:tr>
                </w:tbl>
                <w:p w:rsidR="006940C6" w:rsidRDefault="006940C6" w:rsidP="00AE0A37">
                  <w:pPr>
                    <w:rPr>
                      <w:rFonts w:eastAsia="Times New Roman"/>
                      <w:sz w:val="20"/>
                      <w:szCs w:val="20"/>
                    </w:rPr>
                  </w:pPr>
                </w:p>
              </w:tc>
            </w:tr>
          </w:tbl>
          <w:p w:rsidR="006940C6" w:rsidRDefault="006940C6" w:rsidP="00AE0A37">
            <w:pPr>
              <w:rPr>
                <w:rFonts w:eastAsia="Times New Roman"/>
                <w:sz w:val="20"/>
                <w:szCs w:val="20"/>
              </w:rPr>
            </w:pP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gridSpan w:val="2"/>
            <w:tcMar>
              <w:top w:w="15" w:type="dxa"/>
              <w:left w:w="15" w:type="dxa"/>
              <w:bottom w:w="15" w:type="dxa"/>
              <w:right w:w="15" w:type="dxa"/>
            </w:tcMar>
            <w:vAlign w:val="center"/>
          </w:tcPr>
          <w:p w:rsidR="006940C6" w:rsidRDefault="006940C6" w:rsidP="00AE0A37">
            <w:pPr>
              <w:rPr>
                <w:rFonts w:eastAsia="Times New Roman"/>
                <w:b/>
                <w:bCs/>
              </w:rPr>
            </w:pPr>
          </w:p>
          <w:p w:rsidR="006940C6" w:rsidRDefault="006940C6" w:rsidP="00AE0A37">
            <w:pPr>
              <w:rPr>
                <w:rFonts w:eastAsia="Times New Roman"/>
                <w:b/>
                <w:bCs/>
              </w:rPr>
            </w:pPr>
          </w:p>
          <w:p w:rsidR="006940C6" w:rsidRDefault="006940C6" w:rsidP="00AE0A37">
            <w:pPr>
              <w:rPr>
                <w:rFonts w:eastAsia="Times New Roman"/>
                <w:b/>
                <w:bCs/>
              </w:rPr>
            </w:pPr>
          </w:p>
          <w:p w:rsidR="006940C6" w:rsidRDefault="006940C6" w:rsidP="00AE0A37">
            <w:pPr>
              <w:rPr>
                <w:rFonts w:eastAsia="Times New Roman"/>
                <w:b/>
                <w:bCs/>
              </w:rPr>
            </w:pPr>
            <w:r>
              <w:rPr>
                <w:rFonts w:eastAsia="Times New Roman"/>
                <w:b/>
                <w:bCs/>
              </w:rPr>
              <w:t>TEACHING LEARNING STRATEGIES:</w:t>
            </w:r>
          </w:p>
        </w:tc>
      </w:tr>
      <w:tr w:rsidR="006940C6" w:rsidTr="00AE0A37">
        <w:trPr>
          <w:tblCellSpacing w:w="15" w:type="dxa"/>
        </w:trPr>
        <w:tc>
          <w:tcPr>
            <w:tcW w:w="0" w:type="auto"/>
            <w:gridSpan w:val="2"/>
            <w:tcMar>
              <w:top w:w="225" w:type="dxa"/>
              <w:left w:w="450" w:type="dxa"/>
              <w:bottom w:w="15" w:type="dxa"/>
              <w:right w:w="15" w:type="dxa"/>
            </w:tcMar>
            <w:vAlign w:val="center"/>
            <w:hideMark/>
          </w:tcPr>
          <w:p w:rsidR="006940C6" w:rsidRDefault="006940C6" w:rsidP="00AE0A37">
            <w:r>
              <w:rPr>
                <w:rFonts w:eastAsia="Times New Roman"/>
              </w:rPr>
              <w:lastRenderedPageBreak/>
              <w:t>Engaged and active participation in discussion boards (DB), online tutorials, PowerPoint presentations, assigned readings, group assignments and presentations, individual scholarly papers and projects</w:t>
            </w:r>
            <w: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gridSpan w:val="2"/>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GRADING AND EVALUATION METHODS:</w:t>
            </w:r>
          </w:p>
        </w:tc>
      </w:tr>
      <w:tr w:rsidR="006940C6" w:rsidTr="00AE0A37">
        <w:trPr>
          <w:tblCellSpacing w:w="15" w:type="dxa"/>
        </w:trPr>
        <w:tc>
          <w:tcPr>
            <w:tcW w:w="0" w:type="auto"/>
            <w:gridSpan w:val="2"/>
            <w:tcMar>
              <w:top w:w="225" w:type="dxa"/>
              <w:left w:w="450" w:type="dxa"/>
              <w:bottom w:w="15" w:type="dxa"/>
              <w:right w:w="15" w:type="dxa"/>
            </w:tcMar>
            <w:vAlign w:val="center"/>
            <w:hideMark/>
          </w:tcPr>
          <w:tbl>
            <w:tblPr>
              <w:tblW w:w="0" w:type="auto"/>
              <w:tblInd w:w="720" w:type="dxa"/>
              <w:tblCellMar>
                <w:left w:w="0" w:type="dxa"/>
                <w:right w:w="0" w:type="dxa"/>
              </w:tblCellMar>
              <w:tblLook w:val="04A0"/>
            </w:tblPr>
            <w:tblGrid>
              <w:gridCol w:w="6080"/>
            </w:tblGrid>
            <w:tr w:rsidR="006940C6" w:rsidTr="00AE0A37">
              <w:tc>
                <w:tcPr>
                  <w:tcW w:w="6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sz w:val="22"/>
                      <w:szCs w:val="22"/>
                    </w:rPr>
                    <w:t>Professional Portfolio &amp; Resume         25%</w:t>
                  </w:r>
                </w:p>
                <w:p w:rsidR="006940C6" w:rsidRDefault="006940C6" w:rsidP="00AE0A37">
                  <w:pPr>
                    <w:pStyle w:val="NormalWeb"/>
                    <w:spacing w:line="360" w:lineRule="auto"/>
                  </w:pPr>
                  <w:r>
                    <w:rPr>
                      <w:sz w:val="22"/>
                      <w:szCs w:val="22"/>
                    </w:rPr>
                    <w:t>Holistic Plan: Caring for Self               25%</w:t>
                  </w:r>
                </w:p>
                <w:p w:rsidR="006940C6" w:rsidRDefault="006940C6" w:rsidP="00AE0A37">
                  <w:pPr>
                    <w:pStyle w:val="NormalWeb"/>
                    <w:spacing w:line="360" w:lineRule="auto"/>
                  </w:pPr>
                  <w:r>
                    <w:rPr>
                      <w:sz w:val="22"/>
                      <w:szCs w:val="22"/>
                    </w:rPr>
                    <w:t>Blackboard Discussion Forums            50%</w:t>
                  </w:r>
                </w:p>
                <w:p w:rsidR="006940C6" w:rsidRDefault="006940C6" w:rsidP="00AE0A37">
                  <w:pPr>
                    <w:pStyle w:val="NormalWeb"/>
                    <w:spacing w:line="360" w:lineRule="auto"/>
                    <w:ind w:left="720" w:hanging="360"/>
                  </w:pPr>
                  <w:r>
                    <w:rPr>
                      <w:rFonts w:ascii="Symbol" w:hAnsi="Symbol"/>
                      <w:sz w:val="22"/>
                      <w:szCs w:val="22"/>
                    </w:rPr>
                    <w:t></w:t>
                  </w:r>
                  <w:r>
                    <w:rPr>
                      <w:rFonts w:ascii="Symbol"/>
                      <w:sz w:val="14"/>
                      <w:szCs w:val="14"/>
                    </w:rPr>
                    <w:t>        </w:t>
                  </w:r>
                  <w:r>
                    <w:rPr>
                      <w:rFonts w:ascii="Symbol" w:hAnsi="Symbol"/>
                      <w:sz w:val="14"/>
                      <w:szCs w:val="14"/>
                    </w:rPr>
                    <w:t></w:t>
                  </w:r>
                  <w:r>
                    <w:rPr>
                      <w:sz w:val="22"/>
                      <w:szCs w:val="22"/>
                    </w:rPr>
                    <w:t>Role Models</w:t>
                  </w:r>
                </w:p>
                <w:p w:rsidR="006940C6" w:rsidRDefault="006940C6" w:rsidP="00AE0A37">
                  <w:pPr>
                    <w:pStyle w:val="NormalWeb"/>
                    <w:spacing w:line="360" w:lineRule="auto"/>
                    <w:ind w:left="720" w:hanging="360"/>
                  </w:pPr>
                  <w:r>
                    <w:rPr>
                      <w:rFonts w:ascii="Symbol" w:hAnsi="Symbol"/>
                      <w:sz w:val="22"/>
                      <w:szCs w:val="22"/>
                    </w:rPr>
                    <w:t></w:t>
                  </w:r>
                  <w:r>
                    <w:rPr>
                      <w:rFonts w:ascii="Symbol"/>
                      <w:sz w:val="14"/>
                      <w:szCs w:val="14"/>
                    </w:rPr>
                    <w:t>        </w:t>
                  </w:r>
                  <w:r>
                    <w:rPr>
                      <w:rFonts w:ascii="Symbol" w:hAnsi="Symbol"/>
                      <w:sz w:val="14"/>
                      <w:szCs w:val="14"/>
                    </w:rPr>
                    <w:t></w:t>
                  </w:r>
                  <w:r>
                    <w:rPr>
                      <w:sz w:val="22"/>
                      <w:szCs w:val="22"/>
                    </w:rPr>
                    <w:t>Professional Organizations and Certifications</w:t>
                  </w:r>
                </w:p>
                <w:p w:rsidR="006940C6" w:rsidRDefault="006940C6" w:rsidP="00AE0A37">
                  <w:pPr>
                    <w:pStyle w:val="NormalWeb"/>
                    <w:spacing w:line="360" w:lineRule="auto"/>
                    <w:ind w:left="720" w:hanging="360"/>
                  </w:pPr>
                  <w:r>
                    <w:rPr>
                      <w:rFonts w:ascii="Symbol" w:hAnsi="Symbol"/>
                      <w:sz w:val="22"/>
                      <w:szCs w:val="22"/>
                    </w:rPr>
                    <w:t></w:t>
                  </w:r>
                  <w:r>
                    <w:rPr>
                      <w:rFonts w:ascii="Symbol"/>
                      <w:sz w:val="14"/>
                      <w:szCs w:val="14"/>
                    </w:rPr>
                    <w:t>        </w:t>
                  </w:r>
                  <w:r>
                    <w:rPr>
                      <w:rFonts w:ascii="Symbol" w:hAnsi="Symbol"/>
                      <w:sz w:val="14"/>
                      <w:szCs w:val="14"/>
                    </w:rPr>
                    <w:t></w:t>
                  </w:r>
                  <w:r>
                    <w:rPr>
                      <w:sz w:val="22"/>
                      <w:szCs w:val="22"/>
                    </w:rPr>
                    <w:t>Peer Evaluation</w:t>
                  </w:r>
                </w:p>
                <w:p w:rsidR="006940C6" w:rsidRDefault="006940C6" w:rsidP="00AE0A37">
                  <w:pPr>
                    <w:pStyle w:val="NormalWeb"/>
                    <w:spacing w:line="360" w:lineRule="auto"/>
                    <w:ind w:left="720" w:hanging="360"/>
                  </w:pPr>
                  <w:r>
                    <w:rPr>
                      <w:rFonts w:ascii="Symbol" w:hAnsi="Symbol"/>
                      <w:sz w:val="22"/>
                      <w:szCs w:val="22"/>
                    </w:rPr>
                    <w:t></w:t>
                  </w:r>
                  <w:r>
                    <w:rPr>
                      <w:rFonts w:ascii="Symbol"/>
                      <w:sz w:val="14"/>
                      <w:szCs w:val="14"/>
                    </w:rPr>
                    <w:t>        </w:t>
                  </w:r>
                  <w:r>
                    <w:rPr>
                      <w:rFonts w:ascii="Symbol" w:hAnsi="Symbol"/>
                      <w:sz w:val="14"/>
                      <w:szCs w:val="14"/>
                    </w:rPr>
                    <w:t></w:t>
                  </w:r>
                  <w:r>
                    <w:rPr>
                      <w:sz w:val="22"/>
                      <w:szCs w:val="22"/>
                    </w:rPr>
                    <w:t>Interviewing</w:t>
                  </w:r>
                </w:p>
                <w:p w:rsidR="006940C6" w:rsidRDefault="006940C6" w:rsidP="00AE0A37">
                  <w:pPr>
                    <w:pStyle w:val="NormalWeb"/>
                    <w:spacing w:line="360" w:lineRule="auto"/>
                    <w:ind w:left="720" w:hanging="360"/>
                  </w:pPr>
                  <w:r>
                    <w:rPr>
                      <w:rFonts w:ascii="Symbol" w:hAnsi="Symbol"/>
                      <w:sz w:val="22"/>
                      <w:szCs w:val="22"/>
                    </w:rPr>
                    <w:t></w:t>
                  </w:r>
                  <w:r>
                    <w:rPr>
                      <w:rFonts w:ascii="Symbol"/>
                      <w:sz w:val="14"/>
                      <w:szCs w:val="14"/>
                    </w:rPr>
                    <w:t>        </w:t>
                  </w:r>
                  <w:r>
                    <w:rPr>
                      <w:rFonts w:ascii="Symbol" w:hAnsi="Symbol"/>
                      <w:sz w:val="14"/>
                      <w:szCs w:val="14"/>
                    </w:rPr>
                    <w:t></w:t>
                  </w:r>
                  <w:r>
                    <w:rPr>
                      <w:sz w:val="22"/>
                      <w:szCs w:val="22"/>
                    </w:rPr>
                    <w:t>Global Calls</w:t>
                  </w:r>
                </w:p>
                <w:p w:rsidR="006940C6" w:rsidRDefault="006940C6" w:rsidP="00AE0A37">
                  <w:pPr>
                    <w:pStyle w:val="NormalWeb"/>
                    <w:spacing w:line="360" w:lineRule="auto"/>
                  </w:pPr>
                  <w:r>
                    <w:t> </w:t>
                  </w:r>
                </w:p>
              </w:tc>
            </w:tr>
          </w:tbl>
          <w:p w:rsidR="006940C6" w:rsidRDefault="006940C6" w:rsidP="00AE0A37">
            <w:pPr>
              <w:rPr>
                <w:rFonts w:eastAsia="Times New Roman"/>
                <w:sz w:val="20"/>
                <w:szCs w:val="20"/>
              </w:rPr>
            </w:pP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GRADING SCALE:</w:t>
            </w:r>
          </w:p>
        </w:tc>
        <w:tc>
          <w:tcPr>
            <w:tcW w:w="0" w:type="auto"/>
            <w:tcMar>
              <w:top w:w="15" w:type="dxa"/>
              <w:left w:w="15" w:type="dxa"/>
              <w:bottom w:w="15" w:type="dxa"/>
              <w:right w:w="15" w:type="dxa"/>
            </w:tcMar>
            <w:vAlign w:val="center"/>
            <w:hideMark/>
          </w:tcPr>
          <w:p w:rsidR="006940C6" w:rsidRDefault="006940C6" w:rsidP="00AE0A37">
            <w:pPr>
              <w:rPr>
                <w:rFonts w:eastAsia="Times New Roman"/>
                <w:b/>
                <w:bCs/>
              </w:rPr>
            </w:pP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0F0993">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tcPr>
          <w:tbl>
            <w:tblPr>
              <w:tblW w:w="5000" w:type="pct"/>
              <w:tblLook w:val="04A0"/>
            </w:tblPr>
            <w:tblGrid>
              <w:gridCol w:w="6966"/>
            </w:tblGrid>
            <w:tr w:rsidR="000F0993" w:rsidTr="000F0993">
              <w:tc>
                <w:tcPr>
                  <w:tcW w:w="0" w:type="auto"/>
                  <w:tcMar>
                    <w:top w:w="15" w:type="dxa"/>
                    <w:left w:w="15" w:type="dxa"/>
                    <w:bottom w:w="15" w:type="dxa"/>
                    <w:right w:w="15" w:type="dxa"/>
                  </w:tcMar>
                  <w:vAlign w:val="center"/>
                </w:tcPr>
                <w:p w:rsidR="000F0993" w:rsidRDefault="000F0993">
                  <w:pPr>
                    <w:spacing w:before="3" w:line="120" w:lineRule="exact"/>
                    <w:rPr>
                      <w:sz w:val="12"/>
                      <w:szCs w:val="12"/>
                    </w:rPr>
                  </w:pPr>
                </w:p>
                <w:p w:rsidR="000F0993" w:rsidRDefault="000F0993">
                  <w:pPr>
                    <w:spacing w:line="25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080"/>
                  </w:tblGrid>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A</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93-100</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A-</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90-92</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B+</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87-89</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B</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83-86</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B-</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80-82</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C+</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77-79</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C</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73-76*</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C-</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70-72</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D+</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67-69</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D</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63-66</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D-</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60-62</w:t>
                        </w:r>
                      </w:p>
                    </w:tc>
                  </w:tr>
                  <w:tr w:rsidR="000F0993">
                    <w:tc>
                      <w:tcPr>
                        <w:tcW w:w="1008"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lastRenderedPageBreak/>
                          <w:t>F</w:t>
                        </w:r>
                      </w:p>
                    </w:tc>
                    <w:tc>
                      <w:tcPr>
                        <w:tcW w:w="1080" w:type="dxa"/>
                        <w:tcBorders>
                          <w:top w:val="single" w:sz="4" w:space="0" w:color="auto"/>
                          <w:left w:val="single" w:sz="4" w:space="0" w:color="auto"/>
                          <w:bottom w:val="single" w:sz="4" w:space="0" w:color="auto"/>
                          <w:right w:val="single" w:sz="4" w:space="0" w:color="auto"/>
                        </w:tcBorders>
                        <w:hideMark/>
                      </w:tcPr>
                      <w:p w:rsidR="000F0993" w:rsidRDefault="000F0993">
                        <w:pPr>
                          <w:pStyle w:val="PlainText"/>
                          <w:spacing w:line="256" w:lineRule="auto"/>
                          <w:rPr>
                            <w:sz w:val="20"/>
                            <w:szCs w:val="20"/>
                            <w:lang w:val="en-US" w:eastAsia="en-US"/>
                          </w:rPr>
                        </w:pPr>
                        <w:r>
                          <w:rPr>
                            <w:sz w:val="20"/>
                            <w:szCs w:val="20"/>
                            <w:lang w:val="en-US" w:eastAsia="en-US"/>
                          </w:rPr>
                          <w:t>Below 59</w:t>
                        </w:r>
                      </w:p>
                    </w:tc>
                  </w:tr>
                </w:tbl>
                <w:p w:rsidR="000F0993" w:rsidRDefault="000F0993">
                  <w:pPr>
                    <w:pStyle w:val="PlainText"/>
                    <w:spacing w:line="256" w:lineRule="auto"/>
                  </w:pPr>
                  <w:r>
                    <w:rPr>
                      <w:sz w:val="22"/>
                      <w:szCs w:val="22"/>
                    </w:rPr>
                    <w:t>* A grade of at least a “C” must be received in order to pass this class.</w:t>
                  </w:r>
                </w:p>
              </w:tc>
            </w:tr>
          </w:tbl>
          <w:p w:rsidR="006940C6" w:rsidRDefault="006940C6" w:rsidP="00AE0A37"/>
        </w:tc>
      </w:tr>
      <w:tr w:rsidR="006940C6" w:rsidTr="000F0993">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lastRenderedPageBreak/>
              <w:t xml:space="preserve">  </w:t>
            </w:r>
          </w:p>
        </w:tc>
        <w:tc>
          <w:tcPr>
            <w:tcW w:w="0" w:type="auto"/>
            <w:tcMar>
              <w:top w:w="15" w:type="dxa"/>
              <w:left w:w="15" w:type="dxa"/>
              <w:bottom w:w="15" w:type="dxa"/>
              <w:right w:w="15" w:type="dxa"/>
            </w:tcMar>
            <w:vAlign w:val="center"/>
          </w:tcPr>
          <w:p w:rsidR="006940C6" w:rsidRDefault="006940C6" w:rsidP="00AE0A37">
            <w:pPr>
              <w:rPr>
                <w:rFonts w:eastAsia="Times New Roman"/>
              </w:rPr>
            </w:pPr>
          </w:p>
        </w:tc>
      </w:tr>
      <w:tr w:rsidR="006940C6" w:rsidTr="00AE0A37">
        <w:trPr>
          <w:tblCellSpacing w:w="15" w:type="dxa"/>
        </w:trPr>
        <w:tc>
          <w:tcPr>
            <w:tcW w:w="0" w:type="auto"/>
            <w:gridSpan w:val="2"/>
            <w:tcMar>
              <w:top w:w="15" w:type="dxa"/>
              <w:left w:w="15" w:type="dxa"/>
              <w:bottom w:w="15" w:type="dxa"/>
              <w:right w:w="15" w:type="dxa"/>
            </w:tcMar>
          </w:tcPr>
          <w:p w:rsidR="006940C6" w:rsidRDefault="006940C6" w:rsidP="00AE0A37">
            <w:pPr>
              <w:rPr>
                <w:rFonts w:eastAsia="Times New Roman"/>
                <w:b/>
                <w:bCs/>
              </w:rPr>
            </w:pPr>
            <w:bookmarkStart w:id="0" w:name="_GoBack"/>
            <w:bookmarkEnd w:id="0"/>
            <w:r>
              <w:rPr>
                <w:rFonts w:eastAsia="Times New Roman"/>
                <w:b/>
                <w:bCs/>
              </w:rPr>
              <w:t>REQUIRED TEXTS:</w:t>
            </w:r>
          </w:p>
        </w:tc>
      </w:tr>
      <w:tr w:rsidR="006940C6" w:rsidTr="00AE0A37">
        <w:trPr>
          <w:tblCellSpacing w:w="15" w:type="dxa"/>
        </w:trPr>
        <w:tc>
          <w:tcPr>
            <w:tcW w:w="0" w:type="auto"/>
            <w:gridSpan w:val="2"/>
            <w:tcMar>
              <w:top w:w="225" w:type="dxa"/>
              <w:left w:w="450" w:type="dxa"/>
              <w:bottom w:w="15" w:type="dxa"/>
              <w:right w:w="15" w:type="dxa"/>
            </w:tcMar>
            <w:hideMark/>
          </w:tcPr>
          <w:p w:rsidR="006940C6" w:rsidRDefault="006940C6" w:rsidP="00AE0A37">
            <w:pPr>
              <w:pStyle w:val="NormalWeb"/>
              <w:spacing w:line="360" w:lineRule="auto"/>
            </w:pPr>
            <w:r>
              <w:t>The books and references from NUR 4824C, 4833C, and 4860C</w:t>
            </w:r>
          </w:p>
        </w:tc>
      </w:tr>
      <w:tr w:rsidR="006940C6" w:rsidTr="00AE0A37">
        <w:trPr>
          <w:tblCellSpacing w:w="15" w:type="dxa"/>
        </w:trPr>
        <w:tc>
          <w:tcPr>
            <w:tcW w:w="0" w:type="auto"/>
            <w:gridSpan w:val="2"/>
            <w:tcMar>
              <w:top w:w="15" w:type="dxa"/>
              <w:left w:w="15" w:type="dxa"/>
              <w:bottom w:w="15" w:type="dxa"/>
              <w:right w:w="15" w:type="dxa"/>
            </w:tcMar>
            <w:hideMark/>
          </w:tcPr>
          <w:p w:rsidR="006940C6" w:rsidRDefault="006940C6" w:rsidP="00AE0A37">
            <w:pPr>
              <w:rPr>
                <w:rFonts w:eastAsia="Times New Roman"/>
                <w:b/>
                <w:bCs/>
              </w:rPr>
            </w:pPr>
          </w:p>
          <w:p w:rsidR="006940C6" w:rsidRDefault="006940C6" w:rsidP="00AE0A37">
            <w:pPr>
              <w:rPr>
                <w:rFonts w:eastAsia="Times New Roman"/>
                <w:b/>
                <w:bCs/>
              </w:rPr>
            </w:pPr>
            <w:r>
              <w:rPr>
                <w:rFonts w:eastAsia="Times New Roman"/>
                <w:b/>
                <w:bCs/>
              </w:rPr>
              <w:t>RECOMMENDED TEXTS:</w:t>
            </w:r>
          </w:p>
        </w:tc>
      </w:tr>
      <w:tr w:rsidR="006940C6" w:rsidTr="00AE0A37">
        <w:trPr>
          <w:tblCellSpacing w:w="15" w:type="dxa"/>
        </w:trPr>
        <w:tc>
          <w:tcPr>
            <w:tcW w:w="0" w:type="auto"/>
            <w:gridSpan w:val="2"/>
            <w:tcMar>
              <w:top w:w="225" w:type="dxa"/>
              <w:left w:w="450" w:type="dxa"/>
              <w:bottom w:w="15" w:type="dxa"/>
              <w:right w:w="15" w:type="dxa"/>
            </w:tcMar>
            <w:hideMark/>
          </w:tcPr>
          <w:p w:rsidR="006940C6" w:rsidRDefault="006940C6" w:rsidP="00AE0A37">
            <w:pPr>
              <w:pStyle w:val="NormalWeb"/>
              <w:spacing w:line="360" w:lineRule="auto"/>
              <w:ind w:left="360" w:hanging="360"/>
            </w:pPr>
            <w:r>
              <w:t xml:space="preserve">Richardson, C. (2009). </w:t>
            </w:r>
            <w:r>
              <w:rPr>
                <w:rStyle w:val="Emphasis"/>
              </w:rPr>
              <w:t>The art of extreme self-care: Transform your life one month at a time</w:t>
            </w:r>
            <w:r>
              <w:t>. Carlsbad, CA: Hay House. ISBN-13: 978-1401918286</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gridSpan w:val="2"/>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TOPICAL OUTLINE:</w:t>
            </w:r>
          </w:p>
        </w:tc>
      </w:tr>
      <w:tr w:rsidR="006940C6" w:rsidTr="00AE0A37">
        <w:trPr>
          <w:tblCellSpacing w:w="15" w:type="dxa"/>
        </w:trPr>
        <w:tc>
          <w:tcPr>
            <w:tcW w:w="0" w:type="auto"/>
            <w:gridSpan w:val="2"/>
            <w:tcMar>
              <w:top w:w="225" w:type="dxa"/>
              <w:left w:w="450" w:type="dxa"/>
              <w:bottom w:w="15" w:type="dxa"/>
              <w:right w:w="15" w:type="dxa"/>
            </w:tcMar>
            <w:vAlign w:val="center"/>
            <w:hideMark/>
          </w:tcPr>
          <w:p w:rsidR="006940C6" w:rsidRDefault="006940C6" w:rsidP="00AE0A37">
            <w:pPr>
              <w:pStyle w:val="NormalWeb"/>
              <w:spacing w:line="360" w:lineRule="auto"/>
            </w:pPr>
            <w:r>
              <w:t>Characteristic Behaviors of the Bachelor’s Prepared Nurse</w:t>
            </w:r>
          </w:p>
          <w:p w:rsidR="006940C6" w:rsidRDefault="006940C6" w:rsidP="00AE0A37">
            <w:pPr>
              <w:numPr>
                <w:ilvl w:val="0"/>
                <w:numId w:val="1"/>
              </w:numPr>
              <w:spacing w:before="100" w:beforeAutospacing="1" w:after="100" w:afterAutospacing="1" w:line="360" w:lineRule="auto"/>
              <w:rPr>
                <w:rFonts w:eastAsia="Times New Roman"/>
              </w:rPr>
            </w:pPr>
            <w:r>
              <w:rPr>
                <w:rFonts w:eastAsia="Times New Roman"/>
              </w:rPr>
              <w:t xml:space="preserve">Professional Nursing Practice </w:t>
            </w:r>
          </w:p>
          <w:p w:rsidR="006940C6" w:rsidRDefault="006940C6" w:rsidP="00AE0A37">
            <w:pPr>
              <w:numPr>
                <w:ilvl w:val="0"/>
                <w:numId w:val="1"/>
              </w:numPr>
              <w:spacing w:before="100" w:beforeAutospacing="1" w:after="100" w:afterAutospacing="1" w:line="360" w:lineRule="auto"/>
              <w:rPr>
                <w:rFonts w:eastAsia="Times New Roman"/>
              </w:rPr>
            </w:pPr>
            <w:r>
              <w:rPr>
                <w:rFonts w:eastAsia="Times New Roman"/>
              </w:rPr>
              <w:t xml:space="preserve">Standards of Excellence </w:t>
            </w:r>
          </w:p>
          <w:p w:rsidR="006940C6" w:rsidRDefault="006940C6" w:rsidP="00AE0A37">
            <w:pPr>
              <w:numPr>
                <w:ilvl w:val="0"/>
                <w:numId w:val="1"/>
              </w:numPr>
              <w:spacing w:before="100" w:beforeAutospacing="1" w:after="100" w:afterAutospacing="1" w:line="360" w:lineRule="auto"/>
              <w:rPr>
                <w:rFonts w:eastAsia="Times New Roman"/>
              </w:rPr>
            </w:pPr>
            <w:r>
              <w:rPr>
                <w:rFonts w:eastAsia="Times New Roman"/>
              </w:rPr>
              <w:t>Nursing Practice Act</w:t>
            </w:r>
          </w:p>
          <w:p w:rsidR="006940C6" w:rsidRDefault="006940C6" w:rsidP="00AE0A37">
            <w:pPr>
              <w:numPr>
                <w:ilvl w:val="0"/>
                <w:numId w:val="1"/>
              </w:numPr>
              <w:spacing w:before="100" w:beforeAutospacing="1" w:after="100" w:afterAutospacing="1" w:line="360" w:lineRule="auto"/>
              <w:rPr>
                <w:rFonts w:eastAsia="Times New Roman"/>
              </w:rPr>
            </w:pPr>
            <w:r>
              <w:rPr>
                <w:rFonts w:eastAsia="Times New Roman"/>
              </w:rPr>
              <w:t xml:space="preserve">Lifelong learning </w:t>
            </w:r>
          </w:p>
          <w:p w:rsidR="006940C6" w:rsidRDefault="006940C6" w:rsidP="00AE0A37">
            <w:pPr>
              <w:numPr>
                <w:ilvl w:val="0"/>
                <w:numId w:val="1"/>
              </w:numPr>
              <w:spacing w:before="100" w:beforeAutospacing="1" w:after="100" w:afterAutospacing="1" w:line="360" w:lineRule="auto"/>
              <w:rPr>
                <w:rFonts w:eastAsia="Times New Roman"/>
              </w:rPr>
            </w:pPr>
            <w:r>
              <w:rPr>
                <w:rFonts w:eastAsia="Times New Roman"/>
              </w:rPr>
              <w:t>Stress management</w:t>
            </w:r>
          </w:p>
          <w:p w:rsidR="006940C6" w:rsidRDefault="006940C6" w:rsidP="00AE0A37">
            <w:pPr>
              <w:pStyle w:val="NormalWeb"/>
              <w:autoSpaceDE w:val="0"/>
              <w:autoSpaceDN w:val="0"/>
              <w:spacing w:line="360" w:lineRule="auto"/>
            </w:pPr>
            <w:r>
              <w:t>Career Management</w:t>
            </w:r>
          </w:p>
          <w:p w:rsidR="006940C6" w:rsidRDefault="006940C6" w:rsidP="00AE0A37">
            <w:pPr>
              <w:numPr>
                <w:ilvl w:val="0"/>
                <w:numId w:val="2"/>
              </w:numPr>
              <w:spacing w:before="100" w:beforeAutospacing="1" w:after="100" w:afterAutospacing="1" w:line="360" w:lineRule="auto"/>
              <w:rPr>
                <w:rFonts w:eastAsia="Times New Roman"/>
              </w:rPr>
            </w:pPr>
            <w:r>
              <w:rPr>
                <w:rFonts w:eastAsia="Times New Roman"/>
              </w:rPr>
              <w:t>Resume</w:t>
            </w:r>
          </w:p>
          <w:p w:rsidR="006940C6" w:rsidRDefault="006940C6" w:rsidP="00AE0A37">
            <w:pPr>
              <w:numPr>
                <w:ilvl w:val="0"/>
                <w:numId w:val="2"/>
              </w:numPr>
              <w:spacing w:before="100" w:beforeAutospacing="1" w:after="100" w:afterAutospacing="1" w:line="360" w:lineRule="auto"/>
              <w:rPr>
                <w:rFonts w:eastAsia="Times New Roman"/>
              </w:rPr>
            </w:pPr>
            <w:r>
              <w:rPr>
                <w:rFonts w:eastAsia="Times New Roman"/>
              </w:rPr>
              <w:t>Professional image of nursing</w:t>
            </w:r>
          </w:p>
          <w:p w:rsidR="006940C6" w:rsidRDefault="006940C6" w:rsidP="00AE0A37">
            <w:pPr>
              <w:numPr>
                <w:ilvl w:val="0"/>
                <w:numId w:val="2"/>
              </w:numPr>
              <w:spacing w:before="100" w:beforeAutospacing="1" w:after="100" w:afterAutospacing="1" w:line="360" w:lineRule="auto"/>
              <w:rPr>
                <w:rFonts w:eastAsia="Times New Roman"/>
              </w:rPr>
            </w:pPr>
            <w:r>
              <w:rPr>
                <w:rFonts w:eastAsia="Times New Roman"/>
              </w:rPr>
              <w:t>Interviewing</w:t>
            </w:r>
          </w:p>
          <w:p w:rsidR="006940C6" w:rsidRDefault="006940C6" w:rsidP="00AE0A37">
            <w:pPr>
              <w:numPr>
                <w:ilvl w:val="0"/>
                <w:numId w:val="2"/>
              </w:numPr>
              <w:spacing w:before="100" w:beforeAutospacing="1" w:after="100" w:afterAutospacing="1" w:line="360" w:lineRule="auto"/>
              <w:rPr>
                <w:rFonts w:eastAsia="Times New Roman"/>
              </w:rPr>
            </w:pPr>
            <w:r>
              <w:rPr>
                <w:rFonts w:eastAsia="Times New Roman"/>
              </w:rPr>
              <w:t>Organization (workplace) evaluation</w:t>
            </w:r>
          </w:p>
          <w:p w:rsidR="006940C6" w:rsidRDefault="006940C6" w:rsidP="00AE0A37">
            <w:pPr>
              <w:pStyle w:val="NormalWeb"/>
              <w:autoSpaceDE w:val="0"/>
              <w:autoSpaceDN w:val="0"/>
              <w:spacing w:line="360" w:lineRule="auto"/>
            </w:pPr>
            <w:r>
              <w:t>Politics and Policy Making</w:t>
            </w:r>
          </w:p>
          <w:p w:rsidR="006940C6" w:rsidRDefault="006940C6" w:rsidP="00AE0A37">
            <w:pPr>
              <w:numPr>
                <w:ilvl w:val="0"/>
                <w:numId w:val="3"/>
              </w:numPr>
              <w:spacing w:before="100" w:beforeAutospacing="1" w:after="100" w:afterAutospacing="1" w:line="360" w:lineRule="auto"/>
              <w:rPr>
                <w:rFonts w:eastAsia="Times New Roman"/>
              </w:rPr>
            </w:pPr>
            <w:r>
              <w:rPr>
                <w:rFonts w:eastAsia="Times New Roman"/>
              </w:rPr>
              <w:t>Professional organizations and regulatory entities</w:t>
            </w:r>
          </w:p>
          <w:p w:rsidR="006940C6" w:rsidRDefault="006940C6" w:rsidP="00AE0A37">
            <w:pPr>
              <w:numPr>
                <w:ilvl w:val="0"/>
                <w:numId w:val="3"/>
              </w:numPr>
              <w:spacing w:before="100" w:beforeAutospacing="1" w:after="100" w:afterAutospacing="1" w:line="360" w:lineRule="auto"/>
              <w:rPr>
                <w:rFonts w:eastAsia="Times New Roman"/>
              </w:rPr>
            </w:pPr>
            <w:r>
              <w:rPr>
                <w:rFonts w:eastAsia="Times New Roman"/>
              </w:rPr>
              <w:t>Role of professional nurse in politics: Political Activism</w:t>
            </w:r>
          </w:p>
          <w:p w:rsidR="006940C6" w:rsidRDefault="006940C6" w:rsidP="00AE0A37">
            <w:pPr>
              <w:numPr>
                <w:ilvl w:val="0"/>
                <w:numId w:val="3"/>
              </w:numPr>
              <w:spacing w:before="100" w:beforeAutospacing="1" w:after="100" w:afterAutospacing="1" w:line="360" w:lineRule="auto"/>
              <w:rPr>
                <w:rFonts w:eastAsia="Times New Roman"/>
              </w:rPr>
            </w:pPr>
            <w:r>
              <w:rPr>
                <w:rFonts w:eastAsia="Times New Roman"/>
              </w:rPr>
              <w:t>Health Care Reform</w:t>
            </w:r>
          </w:p>
          <w:p w:rsidR="006940C6" w:rsidRDefault="006940C6" w:rsidP="00AE0A37">
            <w:pPr>
              <w:numPr>
                <w:ilvl w:val="0"/>
                <w:numId w:val="3"/>
              </w:numPr>
              <w:spacing w:before="100" w:beforeAutospacing="1" w:after="100" w:afterAutospacing="1" w:line="360" w:lineRule="auto"/>
              <w:rPr>
                <w:rFonts w:eastAsia="Times New Roman"/>
              </w:rPr>
            </w:pPr>
            <w:r>
              <w:rPr>
                <w:rFonts w:eastAsia="Times New Roman"/>
              </w:rPr>
              <w:lastRenderedPageBreak/>
              <w:t>Policy development</w:t>
            </w:r>
          </w:p>
          <w:p w:rsidR="006940C6" w:rsidRDefault="006940C6" w:rsidP="00AE0A37">
            <w:pPr>
              <w:pStyle w:val="NormalWeb"/>
              <w:autoSpaceDE w:val="0"/>
              <w:autoSpaceDN w:val="0"/>
              <w:spacing w:line="360" w:lineRule="auto"/>
            </w:pPr>
            <w:r>
              <w:t>Nursing Impact In and On Society • Social contract with society</w:t>
            </w:r>
          </w:p>
          <w:p w:rsidR="006940C6" w:rsidRDefault="006940C6" w:rsidP="00AE0A37">
            <w:pPr>
              <w:pStyle w:val="NormalWeb"/>
              <w:spacing w:line="360" w:lineRule="auto"/>
              <w:ind w:left="1440"/>
            </w:pPr>
            <w:r>
              <w:t xml:space="preserve">• Caring and Compassion </w:t>
            </w:r>
          </w:p>
          <w:p w:rsidR="006940C6" w:rsidRDefault="006940C6" w:rsidP="00AE0A37">
            <w:pPr>
              <w:pStyle w:val="NormalWeb"/>
              <w:spacing w:line="360" w:lineRule="auto"/>
              <w:ind w:left="1620" w:hanging="180"/>
            </w:pPr>
            <w:r>
              <w:rPr>
                <w:rFonts w:ascii="Symbol" w:hAnsi="Symbol"/>
              </w:rPr>
              <w:t></w:t>
            </w:r>
            <w:r>
              <w:rPr>
                <w:rFonts w:ascii="Symbol"/>
                <w:sz w:val="14"/>
                <w:szCs w:val="14"/>
              </w:rPr>
              <w:t>  </w:t>
            </w:r>
            <w:r>
              <w:rPr>
                <w:rFonts w:ascii="Symbol" w:hAnsi="Symbol"/>
                <w:sz w:val="14"/>
                <w:szCs w:val="14"/>
              </w:rPr>
              <w:t></w:t>
            </w:r>
            <w:r>
              <w:t>Standards of care</w:t>
            </w:r>
          </w:p>
          <w:p w:rsidR="006940C6" w:rsidRDefault="006940C6" w:rsidP="00AE0A37">
            <w:pPr>
              <w:pStyle w:val="NormalWeb"/>
              <w:spacing w:line="360" w:lineRule="auto"/>
              <w:ind w:left="1440"/>
            </w:pPr>
            <w:r>
              <w:t>• Bioethical issues</w:t>
            </w:r>
          </w:p>
          <w:p w:rsidR="006940C6" w:rsidRDefault="006940C6" w:rsidP="00AE0A37">
            <w:pPr>
              <w:pStyle w:val="NormalWeb"/>
              <w:spacing w:line="360" w:lineRule="auto"/>
              <w:ind w:left="1440"/>
            </w:pPr>
            <w:r>
              <w:t>• Global health care issues and trends</w:t>
            </w:r>
          </w:p>
          <w:p w:rsidR="006940C6" w:rsidRDefault="006940C6" w:rsidP="00AE0A37">
            <w:pPr>
              <w:pStyle w:val="NormalWeb"/>
              <w:spacing w:line="360" w:lineRule="auto"/>
              <w:ind w:left="1620" w:hanging="180"/>
            </w:pPr>
            <w:r>
              <w:rPr>
                <w:rFonts w:ascii="Symbol" w:hAnsi="Symbol"/>
              </w:rPr>
              <w:t></w:t>
            </w:r>
            <w:r>
              <w:rPr>
                <w:rFonts w:ascii="Symbol"/>
                <w:sz w:val="14"/>
                <w:szCs w:val="14"/>
              </w:rPr>
              <w:t>  </w:t>
            </w:r>
            <w:r>
              <w:rPr>
                <w:rFonts w:ascii="Symbol" w:hAnsi="Symbol"/>
                <w:sz w:val="14"/>
                <w:szCs w:val="14"/>
              </w:rPr>
              <w:t></w:t>
            </w:r>
            <w:r>
              <w:t>Vulnerability and Safety</w:t>
            </w:r>
          </w:p>
          <w:p w:rsidR="006940C6" w:rsidRDefault="006940C6" w:rsidP="00AE0A37">
            <w:pPr>
              <w:pStyle w:val="NormalWeb"/>
              <w:spacing w:line="360" w:lineRule="auto"/>
              <w:ind w:left="1080"/>
            </w:pPr>
            <w:r>
              <w:t>Technology Competence</w:t>
            </w:r>
          </w:p>
          <w:p w:rsidR="006940C6" w:rsidRDefault="006940C6" w:rsidP="00AE0A37">
            <w:pPr>
              <w:pStyle w:val="NormalWeb"/>
              <w:spacing w:line="360" w:lineRule="auto"/>
              <w:ind w:left="1440"/>
            </w:pPr>
            <w:r>
              <w:t>• Integrating Informatics into practice</w:t>
            </w:r>
          </w:p>
          <w:p w:rsidR="006940C6" w:rsidRDefault="006940C6" w:rsidP="00AE0A37">
            <w:pPr>
              <w:pStyle w:val="NormalWeb"/>
              <w:spacing w:line="360" w:lineRule="auto"/>
              <w:ind w:left="1440"/>
            </w:pPr>
            <w:r>
              <w:t xml:space="preserve">• </w:t>
            </w:r>
            <w:proofErr w:type="spellStart"/>
            <w:r>
              <w:t>Telehealth</w:t>
            </w:r>
            <w:proofErr w:type="spellEnd"/>
          </w:p>
          <w:p w:rsidR="006940C6" w:rsidRDefault="006940C6" w:rsidP="00AE0A37">
            <w:pPr>
              <w:pStyle w:val="NormalWeb"/>
              <w:spacing w:line="360" w:lineRule="auto"/>
              <w:ind w:left="1440"/>
            </w:pPr>
            <w:r>
              <w:t>• Licensure compacts</w:t>
            </w:r>
          </w:p>
          <w:p w:rsidR="006940C6" w:rsidRDefault="006940C6" w:rsidP="00AE0A37">
            <w:pPr>
              <w:pStyle w:val="NormalWeb"/>
              <w:autoSpaceDE w:val="0"/>
              <w:autoSpaceDN w:val="0"/>
              <w:spacing w:line="360" w:lineRule="auto"/>
              <w:ind w:left="1080"/>
            </w:pPr>
            <w:r>
              <w:t xml:space="preserve">Shaping Professional Development </w:t>
            </w:r>
          </w:p>
          <w:p w:rsidR="006940C6" w:rsidRDefault="006940C6" w:rsidP="00AE0A37">
            <w:pPr>
              <w:pStyle w:val="NormalWeb"/>
              <w:autoSpaceDE w:val="0"/>
              <w:autoSpaceDN w:val="0"/>
              <w:spacing w:line="360" w:lineRule="auto"/>
              <w:ind w:left="1620" w:hanging="180"/>
            </w:pPr>
            <w:r>
              <w:rPr>
                <w:rFonts w:ascii="Symbol" w:hAnsi="Symbol"/>
              </w:rPr>
              <w:t></w:t>
            </w:r>
            <w:r>
              <w:rPr>
                <w:rFonts w:ascii="Symbol"/>
                <w:sz w:val="14"/>
                <w:szCs w:val="14"/>
              </w:rPr>
              <w:t>  </w:t>
            </w:r>
            <w:r>
              <w:rPr>
                <w:rFonts w:ascii="Symbol" w:hAnsi="Symbol"/>
                <w:sz w:val="14"/>
                <w:szCs w:val="14"/>
              </w:rPr>
              <w:t></w:t>
            </w:r>
            <w:r>
              <w:t xml:space="preserve">Self Reflection </w:t>
            </w:r>
          </w:p>
          <w:p w:rsidR="006940C6" w:rsidRDefault="006940C6" w:rsidP="00AE0A37">
            <w:pPr>
              <w:pStyle w:val="NormalWeb"/>
              <w:autoSpaceDE w:val="0"/>
              <w:autoSpaceDN w:val="0"/>
              <w:spacing w:line="360" w:lineRule="auto"/>
              <w:ind w:left="1620" w:hanging="180"/>
            </w:pPr>
            <w:r>
              <w:rPr>
                <w:rFonts w:ascii="Symbol" w:hAnsi="Symbol"/>
              </w:rPr>
              <w:t></w:t>
            </w:r>
            <w:r>
              <w:rPr>
                <w:rFonts w:ascii="Symbol"/>
                <w:sz w:val="14"/>
                <w:szCs w:val="14"/>
              </w:rPr>
              <w:t>  </w:t>
            </w:r>
            <w:r>
              <w:rPr>
                <w:rFonts w:ascii="Symbol" w:hAnsi="Symbol"/>
                <w:sz w:val="14"/>
                <w:szCs w:val="14"/>
              </w:rPr>
              <w:t></w:t>
            </w:r>
            <w:r>
              <w:t xml:space="preserve">Continuous professional engagement </w:t>
            </w:r>
          </w:p>
          <w:p w:rsidR="006940C6" w:rsidRDefault="006940C6" w:rsidP="00AE0A37">
            <w:pPr>
              <w:pStyle w:val="NormalWeb"/>
              <w:autoSpaceDE w:val="0"/>
              <w:autoSpaceDN w:val="0"/>
              <w:spacing w:line="360" w:lineRule="auto"/>
              <w:ind w:left="1620" w:hanging="180"/>
            </w:pPr>
            <w:r>
              <w:rPr>
                <w:rFonts w:ascii="Symbol" w:hAnsi="Symbol"/>
              </w:rPr>
              <w:t></w:t>
            </w:r>
            <w:r>
              <w:rPr>
                <w:rFonts w:ascii="Symbol"/>
                <w:sz w:val="14"/>
                <w:szCs w:val="14"/>
              </w:rPr>
              <w:t>  </w:t>
            </w:r>
            <w:r>
              <w:rPr>
                <w:rFonts w:ascii="Symbol" w:hAnsi="Symbol"/>
                <w:sz w:val="14"/>
                <w:szCs w:val="14"/>
              </w:rPr>
              <w:t></w:t>
            </w:r>
            <w:r>
              <w:t xml:space="preserve">Lifelong learning:  Continuing education and graduate studies </w:t>
            </w:r>
          </w:p>
          <w:p w:rsidR="006940C6" w:rsidRDefault="006940C6" w:rsidP="00AE0A37">
            <w:pPr>
              <w:pStyle w:val="NormalWeb"/>
              <w:autoSpaceDE w:val="0"/>
              <w:autoSpaceDN w:val="0"/>
              <w:spacing w:line="360" w:lineRule="auto"/>
              <w:ind w:left="1620" w:hanging="180"/>
            </w:pPr>
            <w:r>
              <w:rPr>
                <w:rFonts w:ascii="Symbol" w:hAnsi="Symbol"/>
              </w:rPr>
              <w:t></w:t>
            </w:r>
            <w:r>
              <w:rPr>
                <w:rFonts w:ascii="Symbol"/>
                <w:sz w:val="14"/>
                <w:szCs w:val="14"/>
              </w:rPr>
              <w:t>  </w:t>
            </w:r>
            <w:r>
              <w:rPr>
                <w:rFonts w:ascii="Symbol" w:hAnsi="Symbol"/>
                <w:sz w:val="14"/>
                <w:szCs w:val="14"/>
              </w:rPr>
              <w:t></w:t>
            </w:r>
            <w:r>
              <w:t xml:space="preserve">Self care </w:t>
            </w:r>
          </w:p>
          <w:p w:rsidR="006940C6" w:rsidRDefault="006940C6" w:rsidP="00AE0A37">
            <w:pPr>
              <w:pStyle w:val="NormalWeb"/>
              <w:spacing w:line="360" w:lineRule="auto"/>
              <w:ind w:left="1080"/>
            </w:pPr>
            <w:r>
              <w:t>Nursing in the Future</w:t>
            </w:r>
          </w:p>
          <w:p w:rsidR="006940C6" w:rsidRDefault="006940C6" w:rsidP="00AE0A37">
            <w:pPr>
              <w:pStyle w:val="NormalWeb"/>
              <w:spacing w:line="360" w:lineRule="auto"/>
            </w:pPr>
            <w:r>
              <w:t> </w:t>
            </w:r>
          </w:p>
        </w:tc>
      </w:tr>
      <w:tr w:rsidR="006940C6" w:rsidTr="006940C6">
        <w:trPr>
          <w:tblCellSpacing w:w="15" w:type="dxa"/>
        </w:trPr>
        <w:tc>
          <w:tcPr>
            <w:tcW w:w="0" w:type="auto"/>
            <w:gridSpan w:val="2"/>
            <w:tcMar>
              <w:top w:w="15" w:type="dxa"/>
              <w:left w:w="15" w:type="dxa"/>
              <w:bottom w:w="15" w:type="dxa"/>
              <w:right w:w="15" w:type="dxa"/>
            </w:tcMar>
          </w:tcPr>
          <w:p w:rsidR="006940C6" w:rsidRDefault="006940C6" w:rsidP="00AE0A37">
            <w:pPr>
              <w:rPr>
                <w:rFonts w:eastAsia="Times New Roman"/>
                <w:b/>
                <w:bCs/>
              </w:rPr>
            </w:pPr>
          </w:p>
        </w:tc>
      </w:tr>
      <w:tr w:rsidR="006940C6" w:rsidTr="006940C6">
        <w:trPr>
          <w:tblCellSpacing w:w="15" w:type="dxa"/>
        </w:trPr>
        <w:tc>
          <w:tcPr>
            <w:tcW w:w="0" w:type="auto"/>
            <w:gridSpan w:val="2"/>
            <w:tcMar>
              <w:top w:w="15" w:type="dxa"/>
              <w:left w:w="15" w:type="dxa"/>
              <w:bottom w:w="15" w:type="dxa"/>
              <w:right w:w="15" w:type="dxa"/>
            </w:tcMar>
          </w:tcPr>
          <w:p w:rsidR="006940C6" w:rsidRDefault="006940C6" w:rsidP="00AE0A37">
            <w:pPr>
              <w:rPr>
                <w:rFonts w:eastAsia="Times New Roman"/>
                <w:b/>
                <w:bCs/>
              </w:rPr>
            </w:pPr>
          </w:p>
        </w:tc>
      </w:tr>
      <w:tr w:rsidR="006940C6" w:rsidTr="006940C6">
        <w:trPr>
          <w:tblCellSpacing w:w="15" w:type="dxa"/>
        </w:trPr>
        <w:tc>
          <w:tcPr>
            <w:tcW w:w="0" w:type="auto"/>
            <w:gridSpan w:val="2"/>
            <w:tcMar>
              <w:top w:w="225" w:type="dxa"/>
              <w:left w:w="450" w:type="dxa"/>
              <w:bottom w:w="15" w:type="dxa"/>
              <w:right w:w="15" w:type="dxa"/>
            </w:tcMar>
          </w:tcPr>
          <w:p w:rsidR="006940C6" w:rsidRDefault="006940C6" w:rsidP="00AE0A37">
            <w:pPr>
              <w:rPr>
                <w:rFonts w:eastAsia="Times New Roman"/>
                <w:b/>
                <w:bCs/>
              </w:rPr>
            </w:pPr>
          </w:p>
        </w:tc>
      </w:tr>
      <w:tr w:rsidR="006940C6" w:rsidTr="006940C6">
        <w:trPr>
          <w:tblCellSpacing w:w="15" w:type="dxa"/>
        </w:trPr>
        <w:tc>
          <w:tcPr>
            <w:tcW w:w="0" w:type="auto"/>
            <w:tcMar>
              <w:top w:w="15" w:type="dxa"/>
              <w:left w:w="15" w:type="dxa"/>
              <w:bottom w:w="15" w:type="dxa"/>
              <w:right w:w="15" w:type="dxa"/>
            </w:tcMar>
          </w:tcPr>
          <w:p w:rsidR="006940C6" w:rsidRDefault="006940C6" w:rsidP="00AE0A37">
            <w:pPr>
              <w:rPr>
                <w:rFonts w:eastAsia="Times New Roman"/>
                <w:b/>
                <w:bCs/>
              </w:rPr>
            </w:pPr>
          </w:p>
        </w:tc>
        <w:tc>
          <w:tcPr>
            <w:tcW w:w="0" w:type="auto"/>
            <w:tcMar>
              <w:top w:w="15" w:type="dxa"/>
              <w:left w:w="15" w:type="dxa"/>
              <w:bottom w:w="15" w:type="dxa"/>
              <w:right w:w="15" w:type="dxa"/>
            </w:tcMar>
            <w:vAlign w:val="center"/>
          </w:tcPr>
          <w:p w:rsidR="006940C6" w:rsidRDefault="006940C6" w:rsidP="00AE0A37">
            <w:pPr>
              <w:rPr>
                <w:rFonts w:eastAsia="Times New Roman"/>
              </w:rPr>
            </w:pPr>
          </w:p>
        </w:tc>
      </w:tr>
      <w:tr w:rsidR="006940C6" w:rsidTr="00AE0A37">
        <w:trPr>
          <w:tblCellSpacing w:w="15" w:type="dxa"/>
        </w:trPr>
        <w:tc>
          <w:tcPr>
            <w:tcW w:w="0" w:type="auto"/>
            <w:tcMar>
              <w:top w:w="15" w:type="dxa"/>
              <w:left w:w="15" w:type="dxa"/>
              <w:bottom w:w="15" w:type="dxa"/>
              <w:right w:w="15" w:type="dxa"/>
            </w:tcMar>
          </w:tcPr>
          <w:p w:rsidR="006940C6" w:rsidRDefault="006940C6" w:rsidP="00AE0A37">
            <w:pPr>
              <w:rPr>
                <w:rFonts w:eastAsia="Times New Roman"/>
                <w:b/>
                <w:bCs/>
              </w:rPr>
            </w:pPr>
          </w:p>
          <w:p w:rsidR="006940C6" w:rsidRDefault="006940C6" w:rsidP="00AE0A37">
            <w:pPr>
              <w:rPr>
                <w:rFonts w:eastAsia="Times New Roman"/>
                <w:b/>
                <w:bCs/>
              </w:rPr>
            </w:pPr>
          </w:p>
          <w:p w:rsidR="006940C6" w:rsidRDefault="006940C6" w:rsidP="00AE0A37">
            <w:pPr>
              <w:rPr>
                <w:rFonts w:eastAsia="Times New Roman"/>
                <w:b/>
                <w:bCs/>
              </w:rPr>
            </w:pPr>
          </w:p>
          <w:p w:rsidR="006940C6" w:rsidRDefault="006940C6" w:rsidP="00AE0A37">
            <w:pPr>
              <w:rPr>
                <w:rFonts w:eastAsia="Times New Roman"/>
                <w:b/>
                <w:bCs/>
              </w:rPr>
            </w:pPr>
          </w:p>
          <w:p w:rsidR="006940C6" w:rsidRDefault="006940C6" w:rsidP="00AE0A37">
            <w:pPr>
              <w:rPr>
                <w:rFonts w:eastAsia="Times New Roman"/>
                <w:b/>
                <w:bCs/>
              </w:rPr>
            </w:pPr>
          </w:p>
          <w:p w:rsidR="006940C6" w:rsidRDefault="006940C6" w:rsidP="00AE0A37">
            <w:pPr>
              <w:rPr>
                <w:rFonts w:eastAsia="Times New Roman"/>
                <w:b/>
                <w:bCs/>
              </w:rPr>
            </w:pPr>
            <w:r>
              <w:rPr>
                <w:rFonts w:eastAsia="Times New Roman"/>
                <w:b/>
                <w:bCs/>
              </w:rPr>
              <w:t>BIBLIOGRAPHY:</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gridSpan w:val="2"/>
            <w:tcMar>
              <w:top w:w="225" w:type="dxa"/>
              <w:left w:w="450" w:type="dxa"/>
              <w:bottom w:w="15" w:type="dxa"/>
              <w:right w:w="15" w:type="dxa"/>
            </w:tcMar>
            <w:hideMark/>
          </w:tcPr>
          <w:p w:rsidR="006940C6" w:rsidRDefault="006940C6" w:rsidP="00AE0A37">
            <w:pPr>
              <w:pStyle w:val="NormalWeb"/>
              <w:spacing w:line="360" w:lineRule="auto"/>
              <w:ind w:left="1350" w:hanging="630"/>
              <w:rPr>
                <w:rFonts w:ascii="Tahoma" w:hAnsi="Tahoma" w:cs="Tahoma"/>
                <w:color w:val="000000"/>
                <w:sz w:val="17"/>
                <w:szCs w:val="17"/>
              </w:rPr>
            </w:pPr>
            <w:r>
              <w:rPr>
                <w:rFonts w:ascii="Tahoma" w:hAnsi="Tahoma" w:cs="Tahoma"/>
                <w:color w:val="000000"/>
                <w:sz w:val="17"/>
                <w:szCs w:val="17"/>
              </w:rPr>
              <w:t xml:space="preserve">American Association of Colleges of Nursing. (2008). </w:t>
            </w:r>
            <w:r>
              <w:rPr>
                <w:rStyle w:val="Emphasis"/>
                <w:rFonts w:ascii="Tahoma" w:hAnsi="Tahoma" w:cs="Tahoma"/>
                <w:color w:val="000000"/>
                <w:sz w:val="17"/>
                <w:szCs w:val="17"/>
              </w:rPr>
              <w:t>The essentials of Baccalaureate education for professional nursing.</w:t>
            </w:r>
            <w:r>
              <w:rPr>
                <w:rFonts w:ascii="Tahoma" w:hAnsi="Tahoma" w:cs="Tahoma"/>
                <w:color w:val="000000"/>
                <w:sz w:val="17"/>
                <w:szCs w:val="17"/>
              </w:rPr>
              <w:t xml:space="preserve"> Washington, DC: Author.  </w:t>
            </w:r>
            <w:hyperlink r:id="rId6" w:history="1">
              <w:r>
                <w:rPr>
                  <w:rStyle w:val="Hyperlink"/>
                  <w:rFonts w:ascii="Tahoma" w:hAnsi="Tahoma" w:cs="Tahoma"/>
                  <w:sz w:val="17"/>
                  <w:szCs w:val="17"/>
                </w:rPr>
                <w:t>http://www.aacn.nche.edu/Education/essentials.htm</w:t>
              </w:r>
            </w:hyperlink>
          </w:p>
          <w:p w:rsidR="006940C6" w:rsidRDefault="006940C6" w:rsidP="00AE0A37">
            <w:pPr>
              <w:pStyle w:val="NormalWeb"/>
              <w:spacing w:line="360" w:lineRule="auto"/>
              <w:ind w:left="1350" w:hanging="630"/>
              <w:rPr>
                <w:rFonts w:ascii="Tahoma" w:hAnsi="Tahoma" w:cs="Tahoma"/>
                <w:color w:val="000000"/>
                <w:sz w:val="17"/>
                <w:szCs w:val="17"/>
              </w:rPr>
            </w:pPr>
            <w:r>
              <w:rPr>
                <w:rFonts w:ascii="Tahoma" w:hAnsi="Tahoma" w:cs="Tahoma"/>
                <w:color w:val="000000"/>
                <w:sz w:val="17"/>
                <w:szCs w:val="17"/>
              </w:rPr>
              <w:t>American Psychological Association.  (2010).</w:t>
            </w:r>
            <w:proofErr w:type="gramStart"/>
            <w:r>
              <w:rPr>
                <w:rFonts w:ascii="Tahoma" w:hAnsi="Tahoma" w:cs="Tahoma"/>
                <w:color w:val="000000"/>
                <w:sz w:val="17"/>
                <w:szCs w:val="17"/>
              </w:rPr>
              <w:t xml:space="preserve">  </w:t>
            </w:r>
            <w:r>
              <w:rPr>
                <w:rStyle w:val="Emphasis"/>
                <w:rFonts w:ascii="Tahoma" w:hAnsi="Tahoma" w:cs="Tahoma"/>
                <w:color w:val="000000"/>
                <w:sz w:val="17"/>
                <w:szCs w:val="17"/>
              </w:rPr>
              <w:t>Publication</w:t>
            </w:r>
            <w:proofErr w:type="gramEnd"/>
            <w:r>
              <w:rPr>
                <w:rStyle w:val="Emphasis"/>
                <w:rFonts w:ascii="Tahoma" w:hAnsi="Tahoma" w:cs="Tahoma"/>
                <w:color w:val="000000"/>
                <w:sz w:val="17"/>
                <w:szCs w:val="17"/>
              </w:rPr>
              <w:t xml:space="preserve"> manual of the American Psychological Association. </w:t>
            </w:r>
            <w:r>
              <w:rPr>
                <w:rFonts w:ascii="Tahoma" w:hAnsi="Tahoma" w:cs="Tahoma"/>
                <w:color w:val="000000"/>
                <w:sz w:val="17"/>
                <w:szCs w:val="17"/>
              </w:rPr>
              <w:t> (6</w:t>
            </w:r>
            <w:r>
              <w:rPr>
                <w:rFonts w:ascii="Tahoma" w:hAnsi="Tahoma" w:cs="Tahoma"/>
                <w:color w:val="000000"/>
                <w:sz w:val="17"/>
                <w:szCs w:val="17"/>
                <w:vertAlign w:val="superscript"/>
              </w:rPr>
              <w:t>th</w:t>
            </w:r>
            <w:r>
              <w:rPr>
                <w:rFonts w:ascii="Tahoma" w:hAnsi="Tahoma" w:cs="Tahoma"/>
                <w:color w:val="000000"/>
                <w:sz w:val="17"/>
                <w:szCs w:val="17"/>
              </w:rPr>
              <w:t xml:space="preserve"> ed.).  Washington, DC: Author. </w:t>
            </w:r>
          </w:p>
          <w:p w:rsidR="006940C6" w:rsidRDefault="006940C6" w:rsidP="00AE0A37">
            <w:pPr>
              <w:pStyle w:val="NormalWeb"/>
              <w:spacing w:line="360" w:lineRule="auto"/>
              <w:ind w:left="1350" w:hanging="630"/>
              <w:rPr>
                <w:rFonts w:ascii="Tahoma" w:hAnsi="Tahoma" w:cs="Tahoma"/>
                <w:color w:val="000000"/>
                <w:sz w:val="17"/>
                <w:szCs w:val="17"/>
              </w:rPr>
            </w:pPr>
            <w:r>
              <w:rPr>
                <w:rFonts w:ascii="Tahoma" w:hAnsi="Tahoma" w:cs="Tahoma"/>
                <w:color w:val="000000"/>
                <w:sz w:val="17"/>
                <w:szCs w:val="17"/>
              </w:rPr>
              <w:t xml:space="preserve">American Nurses Association.  (2001). </w:t>
            </w:r>
            <w:r>
              <w:rPr>
                <w:rStyle w:val="Emphasis"/>
                <w:rFonts w:ascii="Tahoma" w:hAnsi="Tahoma" w:cs="Tahoma"/>
                <w:color w:val="000000"/>
                <w:sz w:val="17"/>
                <w:szCs w:val="17"/>
              </w:rPr>
              <w:t>Code of ethics for nurses with interpretive statements</w:t>
            </w:r>
            <w:r>
              <w:rPr>
                <w:rFonts w:ascii="Tahoma" w:hAnsi="Tahoma" w:cs="Tahoma"/>
                <w:color w:val="000000"/>
                <w:sz w:val="17"/>
                <w:szCs w:val="17"/>
              </w:rPr>
              <w:t xml:space="preserve">.  Silver Springs, MD: Author.     </w:t>
            </w:r>
          </w:p>
          <w:p w:rsidR="006940C6" w:rsidRDefault="006940C6" w:rsidP="00AE0A37">
            <w:pPr>
              <w:pStyle w:val="NormalWeb"/>
              <w:spacing w:line="360" w:lineRule="auto"/>
              <w:ind w:left="1350" w:hanging="630"/>
              <w:rPr>
                <w:rFonts w:ascii="Tahoma" w:hAnsi="Tahoma" w:cs="Tahoma"/>
                <w:color w:val="000000"/>
                <w:sz w:val="17"/>
                <w:szCs w:val="17"/>
              </w:rPr>
            </w:pPr>
            <w:r>
              <w:rPr>
                <w:rFonts w:ascii="Tahoma" w:hAnsi="Tahoma" w:cs="Tahoma"/>
                <w:color w:val="000000"/>
                <w:sz w:val="17"/>
                <w:szCs w:val="17"/>
              </w:rPr>
              <w:t xml:space="preserve">American Nurses Association.  (2004). </w:t>
            </w:r>
            <w:r>
              <w:rPr>
                <w:rStyle w:val="Emphasis"/>
                <w:rFonts w:ascii="Tahoma" w:hAnsi="Tahoma" w:cs="Tahoma"/>
                <w:color w:val="000000"/>
                <w:sz w:val="17"/>
                <w:szCs w:val="17"/>
              </w:rPr>
              <w:t>Nursing scope &amp; standards of practice</w:t>
            </w:r>
            <w:r>
              <w:rPr>
                <w:rFonts w:ascii="Tahoma" w:hAnsi="Tahoma" w:cs="Tahoma"/>
                <w:color w:val="000000"/>
                <w:sz w:val="17"/>
                <w:szCs w:val="17"/>
              </w:rPr>
              <w:t>. Silver Springs, MD:  Author.</w:t>
            </w:r>
          </w:p>
          <w:p w:rsidR="006940C6" w:rsidRDefault="006940C6" w:rsidP="00AE0A37">
            <w:pPr>
              <w:pStyle w:val="NormalWeb"/>
              <w:spacing w:line="360" w:lineRule="auto"/>
              <w:ind w:left="1350" w:hanging="630"/>
              <w:rPr>
                <w:rFonts w:ascii="Tahoma" w:hAnsi="Tahoma" w:cs="Tahoma"/>
                <w:color w:val="000000"/>
                <w:sz w:val="17"/>
                <w:szCs w:val="17"/>
              </w:rPr>
            </w:pPr>
            <w:r>
              <w:rPr>
                <w:rFonts w:ascii="Tahoma" w:hAnsi="Tahoma" w:cs="Tahoma"/>
                <w:color w:val="000000"/>
                <w:sz w:val="17"/>
                <w:szCs w:val="17"/>
              </w:rPr>
              <w:t xml:space="preserve">Benner, P. (2001). </w:t>
            </w:r>
            <w:r>
              <w:rPr>
                <w:rStyle w:val="Emphasis"/>
                <w:rFonts w:ascii="Tahoma" w:hAnsi="Tahoma" w:cs="Tahoma"/>
                <w:color w:val="000000"/>
                <w:sz w:val="17"/>
                <w:szCs w:val="17"/>
              </w:rPr>
              <w:t xml:space="preserve">From novice to expert: Excellence and power in clinical nursing practice, </w:t>
            </w:r>
            <w:r>
              <w:rPr>
                <w:rFonts w:ascii="Tahoma" w:hAnsi="Tahoma" w:cs="Tahoma"/>
                <w:color w:val="000000"/>
                <w:sz w:val="17"/>
                <w:szCs w:val="17"/>
              </w:rPr>
              <w:t>(commemorative ed.). Upper Saddle River NJ: Prentice Hall</w:t>
            </w:r>
          </w:p>
          <w:p w:rsidR="006940C6" w:rsidRDefault="006940C6" w:rsidP="00AE0A37">
            <w:pPr>
              <w:pStyle w:val="NormalWeb"/>
              <w:autoSpaceDE w:val="0"/>
              <w:autoSpaceDN w:val="0"/>
              <w:spacing w:line="360" w:lineRule="auto"/>
              <w:ind w:left="1350" w:hanging="630"/>
              <w:rPr>
                <w:rFonts w:ascii="Tahoma" w:hAnsi="Tahoma" w:cs="Tahoma"/>
                <w:color w:val="000000"/>
                <w:sz w:val="17"/>
                <w:szCs w:val="17"/>
              </w:rPr>
            </w:pPr>
            <w:r>
              <w:rPr>
                <w:rFonts w:ascii="Tahoma" w:hAnsi="Tahoma" w:cs="Tahoma"/>
                <w:color w:val="000000"/>
                <w:sz w:val="17"/>
                <w:szCs w:val="17"/>
              </w:rPr>
              <w:t>Smith, M.C., Turkel, M.C. &amp; Wolf, Z.R. (2013). Caring in Nursing Classics: An Essential Resource. New York: Springer Publishing Company.</w:t>
            </w:r>
          </w:p>
        </w:tc>
      </w:tr>
      <w:tr w:rsidR="006940C6" w:rsidTr="00AE0A37">
        <w:trPr>
          <w:tblCellSpacing w:w="15" w:type="dxa"/>
        </w:trPr>
        <w:tc>
          <w:tcPr>
            <w:tcW w:w="0" w:type="auto"/>
            <w:gridSpan w:val="2"/>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gridSpan w:val="2"/>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t>COURSE SPECIFIC LITERATURE:</w:t>
            </w:r>
          </w:p>
        </w:tc>
      </w:tr>
      <w:tr w:rsidR="006940C6" w:rsidTr="00AE0A37">
        <w:trPr>
          <w:tblCellSpacing w:w="15" w:type="dxa"/>
        </w:trPr>
        <w:tc>
          <w:tcPr>
            <w:tcW w:w="0" w:type="auto"/>
            <w:gridSpan w:val="2"/>
            <w:tcMar>
              <w:top w:w="225" w:type="dxa"/>
              <w:left w:w="450" w:type="dxa"/>
              <w:bottom w:w="15" w:type="dxa"/>
              <w:right w:w="15" w:type="dxa"/>
            </w:tcMar>
            <w:vAlign w:val="center"/>
          </w:tcPr>
          <w:p w:rsidR="006940C6" w:rsidRDefault="006940C6" w:rsidP="00AE0A37">
            <w:pPr>
              <w:rPr>
                <w:rFonts w:eastAsia="Times New Roman"/>
              </w:rPr>
            </w:pPr>
          </w:p>
          <w:p w:rsidR="006940C6" w:rsidRDefault="006940C6" w:rsidP="00AE0A37">
            <w:pPr>
              <w:pStyle w:val="NormalWeb"/>
            </w:pPr>
            <w:r>
              <w:rPr>
                <w:rStyle w:val="Strong"/>
              </w:rPr>
              <w:t>Essential Literature on Caring</w:t>
            </w:r>
          </w:p>
          <w:p w:rsidR="006940C6" w:rsidRDefault="006940C6" w:rsidP="00AE0A37">
            <w:pPr>
              <w:pStyle w:val="NormalWeb"/>
            </w:pPr>
            <w:r>
              <w:br/>
              <w:t xml:space="preserve">Boykin, A. &amp; </w:t>
            </w:r>
            <w:proofErr w:type="spellStart"/>
            <w:r>
              <w:t>Schoenhofer</w:t>
            </w:r>
            <w:proofErr w:type="spellEnd"/>
            <w:r>
              <w:t xml:space="preserve">, S. (2001). </w:t>
            </w:r>
            <w:r>
              <w:rPr>
                <w:i/>
                <w:iCs/>
              </w:rPr>
              <w:t>Nursing as caring: A model for transforming</w:t>
            </w:r>
            <w:r>
              <w:br/>
            </w:r>
            <w:r>
              <w:rPr>
                <w:i/>
                <w:iCs/>
              </w:rPr>
              <w:t>       practice.</w:t>
            </w:r>
            <w:r>
              <w:t xml:space="preserve"> Mississauga, Ontario: Jones &amp; Bartlett. </w:t>
            </w:r>
            <w:r>
              <w:br/>
            </w:r>
            <w:r>
              <w:br/>
              <w:t xml:space="preserve">Buber, M. (1970). </w:t>
            </w:r>
            <w:r>
              <w:rPr>
                <w:i/>
                <w:iCs/>
              </w:rPr>
              <w:t>I and thou</w:t>
            </w:r>
            <w:r>
              <w:t>. New York: Scribner</w:t>
            </w:r>
            <w:r>
              <w:br/>
            </w:r>
            <w:r>
              <w:br/>
              <w:t xml:space="preserve">Davidson, A., Ray, M. &amp; Turkel, M. (Eds.). (2011). </w:t>
            </w:r>
            <w:r>
              <w:rPr>
                <w:i/>
                <w:iCs/>
              </w:rPr>
              <w:t xml:space="preserve">Nursing, caring, and complexity science. </w:t>
            </w:r>
            <w:r>
              <w:br/>
            </w:r>
            <w:r>
              <w:rPr>
                <w:i/>
                <w:iCs/>
              </w:rPr>
              <w:t>       </w:t>
            </w:r>
            <w:r>
              <w:t>New York: Springer Publishing Company</w:t>
            </w:r>
            <w:r>
              <w:br/>
            </w:r>
            <w:r>
              <w:lastRenderedPageBreak/>
              <w:br/>
              <w:t xml:space="preserve">Johns, C. (2013). Becoming a reflective practitioner (4th </w:t>
            </w:r>
            <w:proofErr w:type="spellStart"/>
            <w:r>
              <w:t>ed</w:t>
            </w:r>
            <w:proofErr w:type="spellEnd"/>
            <w:r>
              <w:t>). Hoboken, N.J.: Wiley-</w:t>
            </w:r>
            <w:r>
              <w:br/>
            </w:r>
            <w:r>
              <w:rPr>
                <w:i/>
                <w:iCs/>
              </w:rPr>
              <w:t>       </w:t>
            </w:r>
            <w:r>
              <w:t>Blackwell. ISBN: 978-0470674260</w:t>
            </w:r>
            <w:r>
              <w:rPr>
                <w:rStyle w:val="Strong"/>
              </w:rPr>
              <w:t xml:space="preserve"> </w:t>
            </w:r>
            <w:r>
              <w:br/>
            </w:r>
            <w:r>
              <w:br/>
            </w:r>
            <w:proofErr w:type="spellStart"/>
            <w:r>
              <w:t>Leininger</w:t>
            </w:r>
            <w:proofErr w:type="spellEnd"/>
            <w:r>
              <w:t xml:space="preserve">, M. &amp; McFarlane, M.R. (2002). </w:t>
            </w:r>
            <w:r>
              <w:rPr>
                <w:i/>
                <w:iCs/>
              </w:rPr>
              <w:t>Transcultural nursing: Concepts, theories,</w:t>
            </w:r>
            <w:r>
              <w:br/>
              <w:t>       </w:t>
            </w:r>
            <w:r>
              <w:rPr>
                <w:i/>
                <w:iCs/>
              </w:rPr>
              <w:t>research,</w:t>
            </w:r>
            <w:r>
              <w:t xml:space="preserve"> </w:t>
            </w:r>
            <w:r>
              <w:rPr>
                <w:i/>
                <w:iCs/>
              </w:rPr>
              <w:t>and practice.</w:t>
            </w:r>
            <w:r>
              <w:t xml:space="preserve"> New York: McGraw-Hill, Medical Publishing Division. </w:t>
            </w:r>
            <w:r>
              <w:br/>
            </w:r>
            <w:r>
              <w:br/>
              <w:t xml:space="preserve">Locsin, R.C. (2005). </w:t>
            </w:r>
            <w:r>
              <w:rPr>
                <w:i/>
                <w:iCs/>
              </w:rPr>
              <w:t>Technological competency as caring in nursing: A model for</w:t>
            </w:r>
            <w:r>
              <w:br/>
              <w:t>       </w:t>
            </w:r>
            <w:r>
              <w:rPr>
                <w:i/>
                <w:iCs/>
              </w:rPr>
              <w:t>practice.</w:t>
            </w:r>
            <w:r>
              <w:t xml:space="preserve"> Indianapolis, Indiana, USA: Sigma Theta Tau International Honor</w:t>
            </w:r>
            <w:r>
              <w:br/>
              <w:t>       Society of Nursing.</w:t>
            </w:r>
            <w:r>
              <w:br/>
            </w:r>
            <w:r>
              <w:br/>
            </w:r>
            <w:proofErr w:type="spellStart"/>
            <w:r>
              <w:t>Mayeroff</w:t>
            </w:r>
            <w:proofErr w:type="spellEnd"/>
            <w:r>
              <w:t>, M. (1971). On caring. New York: HarperCollins.</w:t>
            </w:r>
            <w:r>
              <w:br/>
            </w:r>
            <w:r>
              <w:br/>
              <w:t xml:space="preserve">Paterson, J. &amp; </w:t>
            </w:r>
            <w:proofErr w:type="spellStart"/>
            <w:r>
              <w:t>Zderad</w:t>
            </w:r>
            <w:proofErr w:type="spellEnd"/>
            <w:r>
              <w:t xml:space="preserve">, L.T. (1988). </w:t>
            </w:r>
            <w:r>
              <w:rPr>
                <w:rStyle w:val="Emphasis"/>
              </w:rPr>
              <w:t>Humanistic nursing.</w:t>
            </w:r>
            <w:r>
              <w:t xml:space="preserve"> New York: National League </w:t>
            </w:r>
            <w:r>
              <w:br/>
            </w:r>
            <w:r>
              <w:rPr>
                <w:i/>
                <w:iCs/>
              </w:rPr>
              <w:t>       </w:t>
            </w:r>
            <w:r>
              <w:t>for Nursing.</w:t>
            </w:r>
            <w:r>
              <w:br/>
            </w:r>
            <w:r>
              <w:br/>
              <w:t xml:space="preserve">Roach, M.S. (1984). </w:t>
            </w:r>
            <w:r>
              <w:rPr>
                <w:i/>
                <w:iCs/>
              </w:rPr>
              <w:t>Caring: The human mode of being: Implications for nursing.</w:t>
            </w:r>
            <w:r>
              <w:br/>
              <w:t>       Toronto: Faculty of Nursing, University of Toronto.</w:t>
            </w:r>
            <w:r>
              <w:br/>
            </w:r>
            <w:r>
              <w:br/>
              <w:t xml:space="preserve">Roach, M.S. (1987). </w:t>
            </w:r>
            <w:r>
              <w:rPr>
                <w:i/>
                <w:iCs/>
              </w:rPr>
              <w:t>The human act of caring: A blueprint for the health professions.</w:t>
            </w:r>
            <w:r>
              <w:br/>
              <w:t xml:space="preserve">       Ottawa: Canadian Hospital Association. </w:t>
            </w:r>
            <w:r>
              <w:br/>
            </w:r>
            <w:r>
              <w:br/>
              <w:t xml:space="preserve">Smith, M.C., Turkel, M.C., &amp; Wolf, Z.R. (2012). </w:t>
            </w:r>
            <w:r>
              <w:rPr>
                <w:i/>
                <w:iCs/>
              </w:rPr>
              <w:t xml:space="preserve">Caring in nursing classics: An </w:t>
            </w:r>
            <w:r>
              <w:br/>
            </w:r>
            <w:r>
              <w:rPr>
                <w:i/>
                <w:iCs/>
              </w:rPr>
              <w:t xml:space="preserve">       essential resource. </w:t>
            </w:r>
            <w:r>
              <w:t>New York: Springer Publishing Company.</w:t>
            </w:r>
            <w:r>
              <w:br/>
            </w:r>
            <w:r>
              <w:br/>
              <w:t xml:space="preserve">Watson, J. (2009). </w:t>
            </w:r>
            <w:r>
              <w:rPr>
                <w:i/>
                <w:iCs/>
              </w:rPr>
              <w:t>Assessing and measuring caring in nursing and health sciences.</w:t>
            </w:r>
            <w:r>
              <w:br/>
              <w:t>       New York: Springer Publishing Company.</w:t>
            </w:r>
            <w:r>
              <w:br/>
            </w:r>
            <w:r>
              <w:br/>
              <w:t xml:space="preserve">Watson, J. (2008). </w:t>
            </w:r>
            <w:r>
              <w:rPr>
                <w:i/>
                <w:iCs/>
              </w:rPr>
              <w:t>The philosophy and science of caring</w:t>
            </w:r>
            <w:r>
              <w:t>. Revised edition. Boulder:</w:t>
            </w:r>
            <w:r>
              <w:br/>
            </w:r>
            <w:r>
              <w:rPr>
                <w:i/>
                <w:iCs/>
              </w:rPr>
              <w:t>       </w:t>
            </w:r>
            <w:r>
              <w:t xml:space="preserve">University Press of Colorado. </w:t>
            </w:r>
          </w:p>
          <w:p w:rsidR="006940C6" w:rsidRDefault="006940C6" w:rsidP="00AE0A37">
            <w:pPr>
              <w:pStyle w:val="NormalWeb"/>
            </w:pPr>
            <w:r>
              <w:t> </w:t>
            </w:r>
          </w:p>
        </w:tc>
      </w:tr>
    </w:tbl>
    <w:p w:rsidR="006940C6" w:rsidRDefault="006940C6" w:rsidP="006940C6">
      <w:pPr>
        <w:rPr>
          <w:rFonts w:eastAsia="Times New Roman"/>
          <w:vanish/>
          <w:sz w:val="29"/>
          <w:szCs w:val="29"/>
        </w:rPr>
      </w:pPr>
      <w:r>
        <w:rPr>
          <w:rFonts w:eastAsia="Times New Roman"/>
          <w:sz w:val="29"/>
          <w:szCs w:val="29"/>
        </w:rPr>
        <w:lastRenderedPageBreak/>
        <w:br w:type="page"/>
      </w:r>
    </w:p>
    <w:tbl>
      <w:tblPr>
        <w:tblW w:w="5000" w:type="pct"/>
        <w:tblCellSpacing w:w="15" w:type="dxa"/>
        <w:tblLook w:val="04A0"/>
      </w:tblPr>
      <w:tblGrid>
        <w:gridCol w:w="4725"/>
        <w:gridCol w:w="4725"/>
      </w:tblGrid>
      <w:tr w:rsidR="006940C6" w:rsidTr="00AE0A37">
        <w:trPr>
          <w:tblCellSpacing w:w="15" w:type="dxa"/>
        </w:trPr>
        <w:tc>
          <w:tcPr>
            <w:tcW w:w="0" w:type="auto"/>
            <w:gridSpan w:val="2"/>
            <w:tcMar>
              <w:top w:w="15" w:type="dxa"/>
              <w:left w:w="15" w:type="dxa"/>
              <w:bottom w:w="15" w:type="dxa"/>
              <w:right w:w="15" w:type="dxa"/>
            </w:tcMar>
            <w:vAlign w:val="center"/>
            <w:hideMark/>
          </w:tcPr>
          <w:p w:rsidR="006940C6" w:rsidRDefault="006940C6" w:rsidP="00AE0A37">
            <w:pPr>
              <w:jc w:val="center"/>
              <w:rPr>
                <w:rFonts w:eastAsia="Times New Roman"/>
                <w:b/>
                <w:bCs/>
              </w:rPr>
            </w:pPr>
            <w:r>
              <w:rPr>
                <w:rFonts w:eastAsia="Times New Roman"/>
                <w:b/>
                <w:bCs/>
              </w:rPr>
              <w:t>COURSE POLICIES &amp; GUIDELINES</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gridSpan w:val="2"/>
            <w:tcMar>
              <w:top w:w="15" w:type="dxa"/>
              <w:left w:w="15" w:type="dxa"/>
              <w:bottom w:w="15" w:type="dxa"/>
              <w:right w:w="15" w:type="dxa"/>
            </w:tcMar>
            <w:vAlign w:val="center"/>
            <w:hideMark/>
          </w:tcPr>
          <w:p w:rsidR="006940C6" w:rsidRDefault="006940C6" w:rsidP="00AE0A37">
            <w:pPr>
              <w:pStyle w:val="NormalWeb"/>
              <w:autoSpaceDE w:val="0"/>
              <w:autoSpaceDN w:val="0"/>
              <w:spacing w:line="360" w:lineRule="auto"/>
            </w:pPr>
            <w:r>
              <w:t>Students are reminded that the College of Nursing Professional Statement and University Policies related to academic integrity applies to all tests, written assignment, verbal communications and other course activities.  All policies in the college and university catalogues apply to this course.</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Fonts w:eastAsia="Times New Roman"/>
              </w:rPr>
              <w:t>Students are expected to follow the College of Nursing Philosophy (</w:t>
            </w:r>
            <w:hyperlink r:id="rId7" w:history="1">
              <w:r>
                <w:rPr>
                  <w:rStyle w:val="Hyperlink"/>
                  <w:rFonts w:eastAsia="Times New Roman"/>
                </w:rPr>
                <w:t>http://nursing.fau.edu/index.php?main=1&amp;nav=635</w:t>
              </w:r>
            </w:hyperlink>
            <w:r>
              <w:rPr>
                <w:rFonts w:eastAsia="Times New Roman"/>
              </w:rPr>
              <w:t>) and the College of Nursing Professional Statement (</w:t>
            </w:r>
            <w:hyperlink r:id="rId8" w:history="1">
              <w:r>
                <w:rPr>
                  <w:rStyle w:val="Hyperlink"/>
                  <w:rFonts w:eastAsia="Times New Roman"/>
                </w:rPr>
                <w:t>http://nursing.fau.edu/index.php?main=3&amp;nav=830</w:t>
              </w:r>
            </w:hyperlink>
            <w:r>
              <w:rPr>
                <w:rFonts w:eastAsia="Times New Roman"/>
              </w:rPr>
              <w:t>) [also found at the end of this document].</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Fonts w:eastAsia="Times New Roman"/>
              </w:rPr>
              <w:t>All course requirements and objectives must be met in order to obtain a passing grade.</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Fonts w:eastAsia="Times New Roman"/>
              </w:rPr>
              <w:t xml:space="preserve">As the course is taught online via Blackboard, the student is expected to become familiar with Blackboard and have the necessary and appropriate computer technology before the course begins. </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Style w:val="Emphasis"/>
                <w:rFonts w:eastAsia="Times New Roman"/>
                <w:b/>
                <w:bCs/>
              </w:rPr>
              <w:t>Attendance:</w:t>
            </w:r>
            <w:r>
              <w:rPr>
                <w:rStyle w:val="Emphasis"/>
                <w:rFonts w:eastAsia="Times New Roman"/>
              </w:rPr>
              <w:t xml:space="preserve"> </w:t>
            </w:r>
            <w:r>
              <w:rPr>
                <w:rFonts w:eastAsia="Times New Roman"/>
              </w:rPr>
              <w:t>The student is expected to participate in each unit within the time schedule for each unit. Participation in the course is evaluated via active group participation in threaded discussions and assignments, participation in collaborate and time spent in the course. Each group depends upon its members to co-create the teaching/learning environment. Once a discussion board thread is closed, d</w:t>
            </w:r>
            <w:r>
              <w:rPr>
                <w:rStyle w:val="Strong"/>
                <w:rFonts w:eastAsia="Times New Roman"/>
              </w:rPr>
              <w:t xml:space="preserve">iscussions cannot be made up. </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Fonts w:eastAsia="Times New Roman"/>
              </w:rPr>
              <w:t xml:space="preserve">Students agree that by taking this course all required papers may be subject to submission for textual similarity review for detection of plagiarism. All submitted papers may be included as source documents in the reference database solely for the purpose of detecting plagiarism of such papers. </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Style w:val="Emphasis"/>
                <w:rFonts w:eastAsia="Times New Roman"/>
                <w:b/>
                <w:bCs/>
              </w:rPr>
              <w:t>Assignments:</w:t>
            </w:r>
            <w:r>
              <w:rPr>
                <w:rFonts w:eastAsia="Times New Roman"/>
              </w:rPr>
              <w:t xml:space="preserve"> All assignments are to be submitted via the assignment function on Blackboard and are due by 11:59 p.m. (east coast time) on the date specified on the course schedule or assignment rubric. For every day late, the grade is reduced by 5 points. After 7 days, the work will not be accepted and a grade of ‘0’ will be recorded.  Reminder: You must earn at least a 73% C in order to receive an S and pass the course. </w:t>
            </w:r>
            <w:r>
              <w:rPr>
                <w:rStyle w:val="Strong"/>
                <w:rFonts w:eastAsia="Times New Roman"/>
              </w:rPr>
              <w:t xml:space="preserve">All assignments must be created originally for this course. Papers developed in other courses will not be accepted. Students who present a “recycled” assignment as </w:t>
            </w:r>
            <w:r>
              <w:rPr>
                <w:rStyle w:val="Strong"/>
                <w:rFonts w:eastAsia="Times New Roman"/>
              </w:rPr>
              <w:lastRenderedPageBreak/>
              <w:t>an original work will receive a grade of zero on the assignment and be charged with violation of Academic Integrity, Policy 4.001.</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Fonts w:eastAsia="Times New Roman"/>
              </w:rPr>
              <w:t xml:space="preserve">Regularly scheduled collaborate sessions: The faculty will lead a discussion and answer questions on a regularly scheduled date via collaborate in Blackboard. Although this is </w:t>
            </w:r>
            <w:r>
              <w:rPr>
                <w:rStyle w:val="Emphasis"/>
                <w:rFonts w:eastAsia="Times New Roman"/>
              </w:rPr>
              <w:t xml:space="preserve">not </w:t>
            </w:r>
            <w:r>
              <w:rPr>
                <w:rFonts w:eastAsia="Times New Roman"/>
              </w:rPr>
              <w:t>mandatory, students are encouraged to participate. All collaborate sessions are recorded.</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Style w:val="Strong"/>
                <w:rFonts w:eastAsia="Times New Roman"/>
              </w:rPr>
              <w:t>Online Office</w:t>
            </w:r>
            <w:r>
              <w:rPr>
                <w:rFonts w:eastAsia="Times New Roman"/>
              </w:rPr>
              <w:t xml:space="preserve">: Students are to post their questions re: the course in general or specific assignments in the online office instead of sending individual e-mails to the faculty. If there is a private issue that the student needs to share with the faculty, then e-mail or call.  </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Fonts w:eastAsia="Times New Roman"/>
              </w:rPr>
              <w:t>Email will be answered within 24 hours with the exception of the following:</w:t>
            </w:r>
          </w:p>
          <w:p w:rsidR="006940C6" w:rsidRDefault="006940C6" w:rsidP="00AE0A37">
            <w:pPr>
              <w:numPr>
                <w:ilvl w:val="1"/>
                <w:numId w:val="4"/>
              </w:numPr>
              <w:autoSpaceDE w:val="0"/>
              <w:autoSpaceDN w:val="0"/>
              <w:spacing w:before="100" w:beforeAutospacing="1" w:after="100" w:afterAutospacing="1" w:line="360" w:lineRule="auto"/>
              <w:rPr>
                <w:rFonts w:eastAsia="Times New Roman"/>
              </w:rPr>
            </w:pPr>
            <w:r>
              <w:rPr>
                <w:rFonts w:eastAsia="Times New Roman"/>
              </w:rPr>
              <w:t>Between Friday 4:00 p.m. and Monday 9:00 a.m.</w:t>
            </w:r>
          </w:p>
          <w:p w:rsidR="006940C6" w:rsidRDefault="006940C6" w:rsidP="00AE0A37">
            <w:pPr>
              <w:numPr>
                <w:ilvl w:val="1"/>
                <w:numId w:val="4"/>
              </w:numPr>
              <w:autoSpaceDE w:val="0"/>
              <w:autoSpaceDN w:val="0"/>
              <w:spacing w:before="100" w:beforeAutospacing="1" w:after="100" w:afterAutospacing="1" w:line="360" w:lineRule="auto"/>
              <w:rPr>
                <w:rFonts w:eastAsia="Times New Roman"/>
              </w:rPr>
            </w:pPr>
            <w:r>
              <w:rPr>
                <w:rFonts w:eastAsia="Times New Roman"/>
              </w:rPr>
              <w:t>During holidays and/or when the university is not in session.</w:t>
            </w:r>
          </w:p>
          <w:p w:rsidR="006940C6" w:rsidRDefault="006940C6" w:rsidP="00AE0A37">
            <w:pPr>
              <w:numPr>
                <w:ilvl w:val="0"/>
                <w:numId w:val="4"/>
              </w:numPr>
              <w:autoSpaceDE w:val="0"/>
              <w:autoSpaceDN w:val="0"/>
              <w:spacing w:before="100" w:beforeAutospacing="1" w:after="100" w:afterAutospacing="1" w:line="360" w:lineRule="auto"/>
              <w:rPr>
                <w:rFonts w:eastAsia="Times New Roman"/>
              </w:rPr>
            </w:pPr>
            <w:r>
              <w:rPr>
                <w:rStyle w:val="Strong"/>
                <w:rFonts w:eastAsia="Times New Roman"/>
              </w:rPr>
              <w:t>Web and e-mail etiquette:</w:t>
            </w:r>
            <w:r>
              <w:rPr>
                <w:rFonts w:eastAsia="Times New Roman"/>
              </w:rPr>
              <w:t xml:space="preserve"> Communication via the internet and e-mail is more difficult than face-to-face or verbal communication. Please follow these guidelines:</w:t>
            </w:r>
          </w:p>
          <w:p w:rsidR="006940C6" w:rsidRDefault="006940C6" w:rsidP="00AE0A37">
            <w:pPr>
              <w:numPr>
                <w:ilvl w:val="1"/>
                <w:numId w:val="5"/>
              </w:numPr>
              <w:autoSpaceDE w:val="0"/>
              <w:autoSpaceDN w:val="0"/>
              <w:spacing w:before="100" w:beforeAutospacing="1" w:after="100" w:afterAutospacing="1" w:line="360" w:lineRule="auto"/>
              <w:rPr>
                <w:rFonts w:eastAsia="Times New Roman"/>
              </w:rPr>
            </w:pPr>
            <w:r>
              <w:rPr>
                <w:rFonts w:eastAsia="Times New Roman"/>
              </w:rPr>
              <w:t>Always provide a greeting and an appropriate sign-off with your signature (or typed name). For example, a greeting might be ‘Good morning, John (fellow classmate)’ or ‘Hello, Dr. Elkins’. An appropriate sign-off might be ‘take care, Sharon’ or ‘thank you, Bill’.</w:t>
            </w:r>
          </w:p>
          <w:p w:rsidR="006940C6" w:rsidRDefault="006940C6" w:rsidP="00AE0A37">
            <w:pPr>
              <w:numPr>
                <w:ilvl w:val="1"/>
                <w:numId w:val="5"/>
              </w:numPr>
              <w:autoSpaceDE w:val="0"/>
              <w:autoSpaceDN w:val="0"/>
              <w:spacing w:before="100" w:beforeAutospacing="1" w:after="100" w:afterAutospacing="1" w:line="360" w:lineRule="auto"/>
              <w:rPr>
                <w:rFonts w:eastAsia="Times New Roman"/>
              </w:rPr>
            </w:pPr>
            <w:r>
              <w:rPr>
                <w:rFonts w:eastAsia="Times New Roman"/>
              </w:rPr>
              <w:t>Do not put message in all capital letters.</w:t>
            </w:r>
          </w:p>
          <w:p w:rsidR="006940C6" w:rsidRDefault="006940C6" w:rsidP="00AE0A37">
            <w:pPr>
              <w:numPr>
                <w:ilvl w:val="1"/>
                <w:numId w:val="5"/>
              </w:numPr>
              <w:autoSpaceDE w:val="0"/>
              <w:autoSpaceDN w:val="0"/>
              <w:spacing w:before="100" w:beforeAutospacing="1" w:after="100" w:afterAutospacing="1" w:line="360" w:lineRule="auto"/>
              <w:rPr>
                <w:rFonts w:eastAsia="Times New Roman"/>
              </w:rPr>
            </w:pPr>
            <w:r>
              <w:rPr>
                <w:rFonts w:eastAsia="Times New Roman"/>
              </w:rPr>
              <w:t xml:space="preserve">Do not provide a knee-jerk response. In other words, read and re-read your e-mail whether you’ve initiated the e-mail or you’re responding to </w:t>
            </w:r>
            <w:proofErr w:type="gramStart"/>
            <w:r>
              <w:rPr>
                <w:rFonts w:eastAsia="Times New Roman"/>
              </w:rPr>
              <w:t>a</w:t>
            </w:r>
            <w:proofErr w:type="gramEnd"/>
            <w:r>
              <w:rPr>
                <w:rFonts w:eastAsia="Times New Roman"/>
              </w:rPr>
              <w:t xml:space="preserve"> e-mail before pushing that send button.</w:t>
            </w:r>
          </w:p>
          <w:p w:rsidR="006940C6" w:rsidRDefault="006940C6" w:rsidP="00AE0A37">
            <w:pPr>
              <w:numPr>
                <w:ilvl w:val="1"/>
                <w:numId w:val="5"/>
              </w:numPr>
              <w:autoSpaceDE w:val="0"/>
              <w:autoSpaceDN w:val="0"/>
              <w:spacing w:before="100" w:beforeAutospacing="1" w:after="100" w:afterAutospacing="1" w:line="360" w:lineRule="auto"/>
              <w:rPr>
                <w:rFonts w:eastAsia="Times New Roman"/>
              </w:rPr>
            </w:pPr>
            <w:r>
              <w:rPr>
                <w:rFonts w:eastAsia="Times New Roman"/>
              </w:rPr>
              <w:t>It’s a good idea to compose your initial e-mail or response to an e-mail in a word document first – then you can check for grammar, spelling, tone, etc.</w:t>
            </w:r>
          </w:p>
          <w:p w:rsidR="006940C6" w:rsidRDefault="006940C6" w:rsidP="00AE0A37">
            <w:pPr>
              <w:numPr>
                <w:ilvl w:val="1"/>
                <w:numId w:val="5"/>
              </w:numPr>
              <w:autoSpaceDE w:val="0"/>
              <w:autoSpaceDN w:val="0"/>
              <w:spacing w:before="100" w:beforeAutospacing="1" w:after="100" w:afterAutospacing="1" w:line="360" w:lineRule="auto"/>
              <w:rPr>
                <w:rFonts w:eastAsia="Times New Roman"/>
              </w:rPr>
            </w:pPr>
            <w:r>
              <w:rPr>
                <w:rFonts w:eastAsia="Times New Roman"/>
              </w:rPr>
              <w:t>If you send an e-mail late in the evening or before the crack of dawn, please do not expect the recipient to immediately respond to you. Under ‘options’ you will see ‘delayed delivery’. This is a very handy function in that while you compose your e-mail at midnight you can set it to be delivered at 8:00 a.m.</w:t>
            </w:r>
          </w:p>
          <w:p w:rsidR="006940C6" w:rsidRDefault="006940C6" w:rsidP="00AE0A37">
            <w:pPr>
              <w:numPr>
                <w:ilvl w:val="0"/>
                <w:numId w:val="5"/>
              </w:numPr>
              <w:autoSpaceDE w:val="0"/>
              <w:autoSpaceDN w:val="0"/>
              <w:spacing w:before="100" w:beforeAutospacing="1" w:after="100" w:afterAutospacing="1" w:line="360" w:lineRule="auto"/>
              <w:rPr>
                <w:rFonts w:eastAsia="Times New Roman"/>
              </w:rPr>
            </w:pPr>
            <w:r>
              <w:rPr>
                <w:rFonts w:eastAsia="Times New Roman"/>
              </w:rPr>
              <w:t xml:space="preserve">All students must have an FAU e-mail address and regular access to a computer. All communication to students is through their FAU email address. You are responsible for </w:t>
            </w:r>
            <w:r>
              <w:rPr>
                <w:rFonts w:eastAsia="Times New Roman"/>
              </w:rPr>
              <w:lastRenderedPageBreak/>
              <w:t xml:space="preserve">checking your FAU email at least three times/week throughout the semester. If you forward emails from your FAU address to another account, you may miss important information.  You may obtain an FAU email account at: </w:t>
            </w:r>
            <w:hyperlink r:id="rId9" w:history="1">
              <w:r>
                <w:rPr>
                  <w:rStyle w:val="Hyperlink"/>
                  <w:rFonts w:eastAsia="Times New Roman"/>
                </w:rPr>
                <w:t>http://accounts.fau.edu/</w:t>
              </w:r>
            </w:hyperlink>
            <w:r>
              <w:rPr>
                <w:rFonts w:eastAsia="Times New Roman"/>
              </w:rPr>
              <w:t xml:space="preserve"> or by going to a computer lab on campus. The faculty will not respond to email from a non-FAU email address.</w:t>
            </w:r>
          </w:p>
          <w:p w:rsidR="006940C6" w:rsidRDefault="006940C6" w:rsidP="00AE0A37">
            <w:pPr>
              <w:numPr>
                <w:ilvl w:val="0"/>
                <w:numId w:val="5"/>
              </w:numPr>
              <w:autoSpaceDE w:val="0"/>
              <w:autoSpaceDN w:val="0"/>
              <w:spacing w:before="100" w:beforeAutospacing="1" w:after="100" w:afterAutospacing="1" w:line="360" w:lineRule="auto"/>
              <w:rPr>
                <w:rFonts w:eastAsia="Times New Roman"/>
              </w:rPr>
            </w:pPr>
            <w:r>
              <w:rPr>
                <w:rStyle w:val="Emphasis"/>
                <w:rFonts w:eastAsia="Times New Roman"/>
                <w:b/>
                <w:bCs/>
              </w:rPr>
              <w:t xml:space="preserve">Use of Electronic and Personal Communication Devices in the classroom. </w:t>
            </w:r>
            <w:r>
              <w:rPr>
                <w:rFonts w:eastAsia="Times New Roman"/>
              </w:rPr>
              <w:t>In order to enhance and maintain a productive atmosphere for education personal communication devices such as pagers, beepers and cellular telephones are to be disabled in class sessions. Students who are in violation of this may be asked to leave the class and not earn the points for that day.</w:t>
            </w:r>
          </w:p>
          <w:p w:rsidR="006940C6" w:rsidRDefault="006940C6" w:rsidP="00AE0A37">
            <w:pPr>
              <w:numPr>
                <w:ilvl w:val="0"/>
                <w:numId w:val="5"/>
              </w:numPr>
              <w:autoSpaceDE w:val="0"/>
              <w:autoSpaceDN w:val="0"/>
              <w:spacing w:before="100" w:beforeAutospacing="1" w:after="100" w:afterAutospacing="1" w:line="360" w:lineRule="auto"/>
              <w:rPr>
                <w:rFonts w:eastAsia="Times New Roman"/>
              </w:rPr>
            </w:pPr>
            <w:r>
              <w:rPr>
                <w:rFonts w:eastAsia="Times New Roman"/>
              </w:rPr>
              <w:t xml:space="preserve"> In addition to being a portal for assignments, Blackboard will be utilized as a form of communication. Course announcements will be posted on Blackboard rather than through email. It is the student’s responsibility to regularly check the board for class updates/clarifications. If the faculty needs to contact an individual student concerning a course issue, an email may be sent via the FAU email system; otherwise, communication will occur through Blackboard. </w:t>
            </w:r>
          </w:p>
          <w:p w:rsidR="006940C6" w:rsidRDefault="006940C6" w:rsidP="00AE0A37">
            <w:pPr>
              <w:pStyle w:val="NormalWeb"/>
              <w:autoSpaceDE w:val="0"/>
              <w:autoSpaceDN w:val="0"/>
              <w:spacing w:line="360" w:lineRule="auto"/>
            </w:pPr>
            <w:r>
              <w:rPr>
                <w:rStyle w:val="Emphasis"/>
              </w:rPr>
              <w:t>All course requirements and objectives must be met in order to earn a passing grade.</w:t>
            </w:r>
          </w:p>
        </w:tc>
      </w:tr>
    </w:tbl>
    <w:p w:rsidR="006940C6" w:rsidRDefault="006940C6" w:rsidP="006940C6">
      <w:pPr>
        <w:rPr>
          <w:rFonts w:eastAsia="Times New Roman"/>
          <w:vanish/>
          <w:sz w:val="29"/>
          <w:szCs w:val="29"/>
        </w:rPr>
      </w:pPr>
      <w:r>
        <w:rPr>
          <w:rFonts w:eastAsia="Times New Roman"/>
          <w:sz w:val="29"/>
          <w:szCs w:val="29"/>
        </w:rPr>
        <w:lastRenderedPageBreak/>
        <w:br w:type="page"/>
      </w:r>
    </w:p>
    <w:tbl>
      <w:tblPr>
        <w:tblW w:w="5000" w:type="pct"/>
        <w:tblCellSpacing w:w="0" w:type="dxa"/>
        <w:tblCellMar>
          <w:left w:w="0" w:type="dxa"/>
          <w:right w:w="0" w:type="dxa"/>
        </w:tblCellMar>
        <w:tblLook w:val="04A0"/>
      </w:tblPr>
      <w:tblGrid>
        <w:gridCol w:w="9360"/>
      </w:tblGrid>
      <w:tr w:rsidR="006940C6" w:rsidTr="00AE0A37">
        <w:trPr>
          <w:tblCellSpacing w:w="0" w:type="dxa"/>
        </w:trPr>
        <w:tc>
          <w:tcPr>
            <w:tcW w:w="0" w:type="auto"/>
            <w:vAlign w:val="center"/>
            <w:hideMark/>
          </w:tcPr>
          <w:p w:rsidR="006940C6" w:rsidRDefault="006940C6" w:rsidP="00AE0A37">
            <w:pPr>
              <w:jc w:val="center"/>
              <w:rPr>
                <w:rFonts w:eastAsia="Times New Roman"/>
              </w:rPr>
            </w:pPr>
            <w:r>
              <w:rPr>
                <w:rStyle w:val="labelsyllabi1"/>
                <w:rFonts w:eastAsia="Times New Roman"/>
              </w:rPr>
              <w:t>COLLEGE OF NURSING POLICIES</w:t>
            </w:r>
          </w:p>
        </w:tc>
      </w:tr>
      <w:tr w:rsidR="006940C6" w:rsidTr="00AE0A37">
        <w:trPr>
          <w:tblCellSpacing w:w="0" w:type="dxa"/>
        </w:trPr>
        <w:tc>
          <w:tcPr>
            <w:tcW w:w="0" w:type="auto"/>
            <w:vAlign w:val="center"/>
            <w:hideMark/>
          </w:tcPr>
          <w:p w:rsidR="006940C6" w:rsidRDefault="006940C6" w:rsidP="00AE0A37">
            <w:pPr>
              <w:rPr>
                <w:rFonts w:eastAsia="Times New Roman"/>
              </w:rPr>
            </w:pPr>
            <w:r>
              <w:rPr>
                <w:rFonts w:eastAsia="Times New Roman"/>
              </w:rPr>
              <w:t> </w:t>
            </w:r>
          </w:p>
        </w:tc>
      </w:tr>
      <w:tr w:rsidR="006940C6" w:rsidTr="00AE0A37">
        <w:trPr>
          <w:tblCellSpacing w:w="0" w:type="dxa"/>
        </w:trPr>
        <w:tc>
          <w:tcPr>
            <w:tcW w:w="0" w:type="auto"/>
            <w:vAlign w:val="center"/>
            <w:hideMark/>
          </w:tcPr>
          <w:p w:rsidR="006940C6" w:rsidRDefault="006940C6" w:rsidP="00AE0A37">
            <w:pPr>
              <w:rPr>
                <w:rFonts w:eastAsia="Times New Roman"/>
              </w:rPr>
            </w:pPr>
            <w:r>
              <w:rPr>
                <w:rFonts w:eastAsia="Times New Roman"/>
              </w:rPr>
              <w:t xml:space="preserve">Policies below may be found in: </w:t>
            </w:r>
            <w:r>
              <w:rPr>
                <w:rFonts w:eastAsia="Times New Roman"/>
              </w:rPr>
              <w:br/>
            </w:r>
            <w:r>
              <w:rPr>
                <w:rFonts w:eastAsia="Times New Roman"/>
              </w:rPr>
              <w:br/>
              <w:t xml:space="preserve">a). The faculty reserves the right to make changes in course content and requirements. </w:t>
            </w:r>
            <w:r>
              <w:rPr>
                <w:rFonts w:eastAsia="Times New Roman"/>
              </w:rPr>
              <w:br/>
            </w:r>
            <w:r>
              <w:rPr>
                <w:rFonts w:eastAsia="Times New Roman"/>
              </w:rPr>
              <w:br/>
              <w:t xml:space="preserve">b). The Christine E. Lynn College of Nursing Undergraduate Handbook located at: </w:t>
            </w:r>
            <w:hyperlink r:id="rId10" w:history="1">
              <w:r>
                <w:rPr>
                  <w:rStyle w:val="Hyperlink"/>
                  <w:rFonts w:eastAsia="Times New Roman"/>
                </w:rPr>
                <w:t>http://nursing.fau.edu/undergraduatehandbook</w:t>
              </w:r>
            </w:hyperlink>
            <w:r>
              <w:rPr>
                <w:rFonts w:eastAsia="Times New Roman"/>
              </w:rPr>
              <w:t xml:space="preserve"> </w:t>
            </w:r>
            <w:r>
              <w:rPr>
                <w:rFonts w:eastAsia="Times New Roman"/>
              </w:rPr>
              <w:br/>
            </w:r>
            <w:r>
              <w:rPr>
                <w:rFonts w:eastAsia="Times New Roman"/>
              </w:rPr>
              <w:br/>
              <w:t xml:space="preserve">c). Florida Atlantic </w:t>
            </w:r>
            <w:proofErr w:type="spellStart"/>
            <w:r>
              <w:rPr>
                <w:rFonts w:eastAsia="Times New Roman"/>
              </w:rPr>
              <w:t>Universityâ</w:t>
            </w:r>
            <w:proofErr w:type="spellEnd"/>
            <w:r>
              <w:rPr>
                <w:rFonts w:eastAsia="Times New Roman"/>
              </w:rPr>
              <w:t xml:space="preserve">€™s Academic Policies and Regulations </w:t>
            </w:r>
            <w:hyperlink r:id="rId11" w:history="1">
              <w:r w:rsidR="004C298B" w:rsidRPr="00320600">
                <w:rPr>
                  <w:rStyle w:val="Hyperlink"/>
                  <w:rFonts w:eastAsia="Times New Roman"/>
                </w:rPr>
                <w:t>http://www.fau.edu/academic/registrar/FAUcatalog/academics.php</w:t>
              </w:r>
            </w:hyperlink>
            <w:r>
              <w:rPr>
                <w:rFonts w:eastAsia="Times New Roman"/>
              </w:rPr>
              <w:t xml:space="preserve"> and </w:t>
            </w:r>
            <w:hyperlink r:id="rId12" w:history="1">
              <w:r>
                <w:rPr>
                  <w:rStyle w:val="Hyperlink"/>
                  <w:rFonts w:eastAsia="Times New Roman"/>
                </w:rPr>
                <w:t>http://www.fau.edu/regulations</w:t>
              </w:r>
            </w:hyperlink>
            <w:r>
              <w:rPr>
                <w:rFonts w:eastAsia="Times New Roman"/>
              </w:rPr>
              <w:br/>
            </w:r>
            <w:r>
              <w:rPr>
                <w:rFonts w:eastAsia="Times New Roman"/>
              </w:rPr>
              <w:br/>
            </w:r>
            <w:r>
              <w:rPr>
                <w:rStyle w:val="Strong"/>
                <w:rFonts w:eastAsia="Times New Roman"/>
              </w:rPr>
              <w:t>CODE OF ACADEMIC INTEGRITY:</w:t>
            </w:r>
            <w:r>
              <w:rPr>
                <w:rFonts w:eastAsia="Times New Roman"/>
              </w:rPr>
              <w:t xml:space="preserve"> </w:t>
            </w:r>
            <w:r>
              <w:rPr>
                <w:rFonts w:eastAsia="Times New Roman"/>
              </w:rPr>
              <w:br/>
              <w:t xml:space="preserve">The University policy regarding academic integrity is enforced in this course. 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3" w:history="1">
              <w:r>
                <w:rPr>
                  <w:rStyle w:val="Hyperlink"/>
                  <w:rFonts w:eastAsia="Times New Roman"/>
                </w:rPr>
                <w:t>http://www.fau.edu/regulations/chapter4/4.001_Code_of_Academic_Integrity.pdf</w:t>
              </w:r>
            </w:hyperlink>
            <w:r>
              <w:rPr>
                <w:rFonts w:eastAsia="Times New Roman"/>
              </w:rPr>
              <w:t xml:space="preserve"> </w:t>
            </w:r>
            <w:r>
              <w:rPr>
                <w:rFonts w:eastAsia="Times New Roman"/>
              </w:rPr>
              <w:br/>
            </w:r>
            <w:r>
              <w:rPr>
                <w:rFonts w:eastAsia="Times New Roman"/>
              </w:rPr>
              <w:br/>
              <w:t xml:space="preserve">The College of Nursing regards adherence to the Code of Academic Integrity as a professional competency and an expectation of all students. </w:t>
            </w:r>
            <w:r>
              <w:rPr>
                <w:rStyle w:val="Strong"/>
                <w:rFonts w:eastAsia="Times New Roman"/>
              </w:rPr>
              <w:t>ANY</w:t>
            </w:r>
            <w:r>
              <w:rPr>
                <w:rFonts w:eastAsia="Times New Roman"/>
              </w:rPr>
              <w:t xml:space="preserve"> act of dishonesty that violates the code of academic integrity and misrepresents your efforts or ability is grounds for immediate failure of the course. </w:t>
            </w:r>
            <w:r>
              <w:rPr>
                <w:rFonts w:eastAsia="Times New Roman"/>
              </w:rPr>
              <w:br/>
            </w:r>
            <w:r>
              <w:rPr>
                <w:rFonts w:eastAsia="Times New Roman"/>
              </w:rPr>
              <w:br/>
            </w:r>
            <w:r>
              <w:rPr>
                <w:rStyle w:val="Strong"/>
                <w:rFonts w:eastAsia="Times New Roman"/>
              </w:rPr>
              <w:t>DISABILITY STATEMENT:</w:t>
            </w:r>
            <w:r>
              <w:rPr>
                <w:rFonts w:eastAsia="Times New Roman"/>
              </w:rPr>
              <w:t xml:space="preserve"> </w:t>
            </w:r>
            <w:r>
              <w:rPr>
                <w:rFonts w:eastAsia="Times New Roman"/>
              </w:rPr>
              <w:br/>
              <w:t xml:space="preserve">In compliance with the Americans with Disabilities Act (ADA), students who require special accommodations due to a disability to properly execute coursework must register with the Office for Students with Disabilities (OSD) located in Boca Raton SU 133 (561-297-3880), in Davie - LA 240 (954-236-1657), in Jupiter - SR 110 (561-799-8585) and follow all OSD procedures. http://osd.fau.edu/ </w:t>
            </w:r>
            <w:r>
              <w:rPr>
                <w:rFonts w:eastAsia="Times New Roman"/>
              </w:rPr>
              <w:br/>
            </w:r>
            <w:r>
              <w:rPr>
                <w:rFonts w:eastAsia="Times New Roman"/>
              </w:rPr>
              <w:br/>
            </w:r>
            <w:r>
              <w:rPr>
                <w:rStyle w:val="Strong"/>
                <w:rFonts w:eastAsia="Times New Roman"/>
              </w:rPr>
              <w:t>INCOMPLETE POLICY:</w:t>
            </w:r>
            <w:r>
              <w:rPr>
                <w:rFonts w:eastAsia="Times New Roman"/>
              </w:rPr>
              <w:t xml:space="preserve"> </w:t>
            </w:r>
            <w:r>
              <w:rPr>
                <w:rFonts w:eastAsia="Times New Roman"/>
              </w:rPr>
              <w:br/>
              <w:t xml:space="preserve">The Incomplete Grade Policy is enforced. A student who registers for a course but fails to complete the course requirements, without dropping the course, will normally receive a grade of </w:t>
            </w:r>
            <w:proofErr w:type="spellStart"/>
            <w:r>
              <w:rPr>
                <w:rFonts w:eastAsia="Times New Roman"/>
              </w:rPr>
              <w:t>â€œFâ</w:t>
            </w:r>
            <w:proofErr w:type="spellEnd"/>
            <w:r>
              <w:rPr>
                <w:rFonts w:eastAsia="Times New Roman"/>
              </w:rPr>
              <w:t xml:space="preserve">€ from the course instructor. A student who is passing a course but has not completed all the required work because of exceptional circumstances may, with the approval of the instructor, temporarily receive a grade of </w:t>
            </w:r>
            <w:proofErr w:type="spellStart"/>
            <w:r>
              <w:rPr>
                <w:rFonts w:eastAsia="Times New Roman"/>
              </w:rPr>
              <w:t>â€œIâ</w:t>
            </w:r>
            <w:proofErr w:type="spellEnd"/>
            <w:r>
              <w:rPr>
                <w:rFonts w:eastAsia="Times New Roman"/>
              </w:rPr>
              <w:t xml:space="preserve">€ (incomplete). This must be changed to a grade other than </w:t>
            </w:r>
            <w:proofErr w:type="spellStart"/>
            <w:r>
              <w:rPr>
                <w:rFonts w:eastAsia="Times New Roman"/>
              </w:rPr>
              <w:t>â€œIâ</w:t>
            </w:r>
            <w:proofErr w:type="spellEnd"/>
            <w:r>
              <w:rPr>
                <w:rFonts w:eastAsia="Times New Roman"/>
              </w:rPr>
              <w:t xml:space="preserve">€ within a specified time frame, not to exceed one calendar year from the end of the semester during which the course was taken. </w:t>
            </w:r>
            <w:r>
              <w:rPr>
                <w:rFonts w:eastAsia="Times New Roman"/>
              </w:rPr>
              <w:br/>
            </w:r>
            <w:r>
              <w:rPr>
                <w:rFonts w:eastAsia="Times New Roman"/>
              </w:rPr>
              <w:br/>
            </w:r>
            <w:r>
              <w:rPr>
                <w:rStyle w:val="Strong"/>
                <w:rFonts w:eastAsia="Times New Roman"/>
              </w:rPr>
              <w:t>ATTENDANCE POLICY:</w:t>
            </w:r>
            <w:r>
              <w:rPr>
                <w:rFonts w:eastAsia="Times New Roman"/>
              </w:rPr>
              <w:t xml:space="preserve"> </w:t>
            </w:r>
            <w:r>
              <w:rPr>
                <w:rFonts w:eastAsia="Times New Roman"/>
              </w:rPr>
              <w:br/>
              <w:t xml:space="preserve">Students are expected to attend all of their scheduled University classes and to satisfy all </w:t>
            </w:r>
            <w:r>
              <w:rPr>
                <w:rFonts w:eastAsia="Times New Roman"/>
              </w:rPr>
              <w:lastRenderedPageBreak/>
              <w:t xml:space="preserve">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 approved reasons for absences include participating on an athletic or scholastic team, musical and theatrical performances, and debate activities. It is the </w:t>
            </w:r>
            <w:proofErr w:type="spellStart"/>
            <w:r>
              <w:rPr>
                <w:rFonts w:eastAsia="Times New Roman"/>
              </w:rPr>
              <w:t>studentâ</w:t>
            </w:r>
            <w:proofErr w:type="spellEnd"/>
            <w:r>
              <w:rPr>
                <w:rFonts w:eastAsia="Times New Roman"/>
              </w:rPr>
              <w:t xml:space="preserve">€™s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missed without any reduction in the </w:t>
            </w:r>
            <w:proofErr w:type="spellStart"/>
            <w:r>
              <w:rPr>
                <w:rFonts w:eastAsia="Times New Roman"/>
              </w:rPr>
              <w:t>studentâ</w:t>
            </w:r>
            <w:proofErr w:type="spellEnd"/>
            <w:r>
              <w:rPr>
                <w:rFonts w:eastAsia="Times New Roman"/>
              </w:rPr>
              <w:t xml:space="preserve">€™s final course grade as a direct result of such absence. </w:t>
            </w:r>
            <w:r>
              <w:rPr>
                <w:rFonts w:eastAsia="Times New Roman"/>
              </w:rPr>
              <w:br/>
            </w:r>
            <w:r>
              <w:rPr>
                <w:rFonts w:eastAsia="Times New Roman"/>
              </w:rPr>
              <w:br/>
            </w:r>
            <w:r>
              <w:rPr>
                <w:rStyle w:val="Strong"/>
                <w:rFonts w:eastAsia="Times New Roman"/>
              </w:rPr>
              <w:t>RELIGIOUS ACCOMMODATION:</w:t>
            </w:r>
            <w:r>
              <w:rPr>
                <w:rFonts w:eastAsia="Times New Roman"/>
              </w:rPr>
              <w:t xml:space="preserve"> </w:t>
            </w:r>
            <w:r>
              <w:rPr>
                <w:rFonts w:eastAsia="Times New Roman"/>
              </w:rPr>
              <w:b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Students who wish to be excused from coursework,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w:t>
            </w:r>
            <w:proofErr w:type="spellStart"/>
            <w:r>
              <w:rPr>
                <w:rFonts w:eastAsia="Times New Roman"/>
              </w:rPr>
              <w:t>Universityâ</w:t>
            </w:r>
            <w:proofErr w:type="spellEnd"/>
            <w:r>
              <w:rPr>
                <w:rFonts w:eastAsia="Times New Roman"/>
              </w:rPr>
              <w:t xml:space="preserve">€™s established grievance procedure regarding alleged discrimination. USE OF STUDENT COURSE MATERIAL The Christine E. Lynn College of Nursing may use </w:t>
            </w:r>
            <w:proofErr w:type="spellStart"/>
            <w:r>
              <w:rPr>
                <w:rFonts w:eastAsia="Times New Roman"/>
              </w:rPr>
              <w:t>studentsâ</w:t>
            </w:r>
            <w:proofErr w:type="spellEnd"/>
            <w:r>
              <w:rPr>
                <w:rFonts w:eastAsia="Times New Roman"/>
              </w:rPr>
              <w:t>€™ course-related materials for legitimate institutional purposes, such as accreditation, university review process, or state board of nursing review process, etc. In such cases, materials will be used within the college and university.</w:t>
            </w: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p w:rsidR="006940C6" w:rsidRDefault="006940C6" w:rsidP="00AE0A37">
            <w:pPr>
              <w:rPr>
                <w:rFonts w:eastAsia="Times New Roman"/>
              </w:rPr>
            </w:pPr>
          </w:p>
        </w:tc>
      </w:tr>
    </w:tbl>
    <w:p w:rsidR="006940C6" w:rsidRDefault="006940C6" w:rsidP="006940C6">
      <w:pPr>
        <w:rPr>
          <w:rFonts w:eastAsia="Times New Roman"/>
          <w:vanish/>
          <w:sz w:val="29"/>
          <w:szCs w:val="29"/>
        </w:rPr>
      </w:pPr>
    </w:p>
    <w:tbl>
      <w:tblPr>
        <w:tblW w:w="5000" w:type="pct"/>
        <w:tblCellSpacing w:w="15" w:type="dxa"/>
        <w:tblLook w:val="04A0"/>
      </w:tblPr>
      <w:tblGrid>
        <w:gridCol w:w="4761"/>
        <w:gridCol w:w="4689"/>
      </w:tblGrid>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c>
          <w:tcPr>
            <w:tcW w:w="0" w:type="auto"/>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gridSpan w:val="2"/>
            <w:tcMar>
              <w:top w:w="15" w:type="dxa"/>
              <w:left w:w="15" w:type="dxa"/>
              <w:bottom w:w="15" w:type="dxa"/>
              <w:right w:w="15" w:type="dxa"/>
            </w:tcMar>
            <w:vAlign w:val="center"/>
            <w:hideMark/>
          </w:tcPr>
          <w:p w:rsidR="006940C6" w:rsidRDefault="006940C6" w:rsidP="00AE0A37">
            <w:pPr>
              <w:rPr>
                <w:rFonts w:eastAsia="Times New Roman"/>
                <w:b/>
                <w:bCs/>
              </w:rPr>
            </w:pPr>
            <w:r>
              <w:rPr>
                <w:rFonts w:eastAsia="Times New Roman"/>
                <w:b/>
                <w:bCs/>
              </w:rPr>
              <w:lastRenderedPageBreak/>
              <w:t>COURSE SCHEDULE</w:t>
            </w:r>
          </w:p>
        </w:tc>
      </w:tr>
      <w:tr w:rsidR="006940C6" w:rsidTr="00AE0A37">
        <w:trPr>
          <w:trHeight w:val="390"/>
          <w:tblCellSpacing w:w="15" w:type="dxa"/>
        </w:trPr>
        <w:tc>
          <w:tcPr>
            <w:tcW w:w="0" w:type="auto"/>
            <w:gridSpan w:val="2"/>
            <w:tcMar>
              <w:top w:w="15" w:type="dxa"/>
              <w:left w:w="15" w:type="dxa"/>
              <w:bottom w:w="15" w:type="dxa"/>
              <w:right w:w="15" w:type="dxa"/>
            </w:tcMar>
            <w:vAlign w:val="center"/>
            <w:hideMark/>
          </w:tcPr>
          <w:p w:rsidR="006940C6" w:rsidRDefault="006940C6" w:rsidP="00AE0A37">
            <w:pPr>
              <w:rPr>
                <w:rFonts w:eastAsia="Times New Roman"/>
              </w:rPr>
            </w:pPr>
            <w:r>
              <w:rPr>
                <w:rFonts w:eastAsia="Times New Roman"/>
              </w:rPr>
              <w:t xml:space="preserve">  </w:t>
            </w:r>
          </w:p>
        </w:tc>
      </w:tr>
      <w:tr w:rsidR="006940C6" w:rsidTr="00AE0A37">
        <w:trPr>
          <w:tblCellSpacing w:w="15" w:type="dxa"/>
        </w:trPr>
        <w:tc>
          <w:tcPr>
            <w:tcW w:w="0" w:type="auto"/>
            <w:gridSpan w:val="2"/>
            <w:tcMar>
              <w:top w:w="15" w:type="dxa"/>
              <w:left w:w="15" w:type="dxa"/>
              <w:bottom w:w="15" w:type="dxa"/>
              <w:right w:w="15" w:type="dxa"/>
            </w:tcMar>
            <w:vAlign w:val="center"/>
            <w:hideMark/>
          </w:tcPr>
          <w:tbl>
            <w:tblPr>
              <w:tblW w:w="5000" w:type="pct"/>
              <w:tblCellMar>
                <w:left w:w="0" w:type="dxa"/>
                <w:right w:w="0" w:type="dxa"/>
              </w:tblCellMar>
              <w:tblLook w:val="04A0"/>
            </w:tblPr>
            <w:tblGrid>
              <w:gridCol w:w="723"/>
              <w:gridCol w:w="1487"/>
              <w:gridCol w:w="5711"/>
              <w:gridCol w:w="1419"/>
            </w:tblGrid>
            <w:tr w:rsidR="006940C6" w:rsidTr="00AE0A37">
              <w:tc>
                <w:tcPr>
                  <w:tcW w:w="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jc w:val="center"/>
                  </w:pPr>
                  <w:r>
                    <w:rPr>
                      <w:rFonts w:ascii="Book Antiqua" w:hAnsi="Book Antiqua"/>
                      <w:sz w:val="22"/>
                      <w:szCs w:val="22"/>
                    </w:rPr>
                    <w:t>Dates</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jc w:val="center"/>
                  </w:pPr>
                  <w:r>
                    <w:rPr>
                      <w:rFonts w:ascii="Book Antiqua" w:hAnsi="Book Antiqua"/>
                      <w:sz w:val="22"/>
                      <w:szCs w:val="22"/>
                    </w:rPr>
                    <w:t>Unit</w:t>
                  </w:r>
                </w:p>
              </w:tc>
              <w:tc>
                <w:tcPr>
                  <w:tcW w:w="3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jc w:val="center"/>
                  </w:pPr>
                  <w:r>
                    <w:rPr>
                      <w:rFonts w:ascii="Book Antiqua" w:hAnsi="Book Antiqua"/>
                      <w:sz w:val="22"/>
                      <w:szCs w:val="22"/>
                    </w:rPr>
                    <w:t>Assignments</w:t>
                  </w:r>
                </w:p>
              </w:tc>
              <w:tc>
                <w:tcPr>
                  <w:tcW w:w="5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jc w:val="center"/>
                  </w:pPr>
                  <w:r>
                    <w:rPr>
                      <w:rFonts w:ascii="Book Antiqua" w:hAnsi="Book Antiqua"/>
                      <w:sz w:val="22"/>
                      <w:szCs w:val="22"/>
                    </w:rPr>
                    <w:t>Critical Dates</w:t>
                  </w:r>
                </w:p>
              </w:tc>
            </w:tr>
            <w:tr w:rsidR="006940C6" w:rsidTr="00AE0A37">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jc w:val="center"/>
                  </w:pPr>
                  <w:r>
                    <w:t> </w:t>
                  </w:r>
                </w:p>
                <w:p w:rsidR="006940C6" w:rsidRDefault="006940C6" w:rsidP="00AE0A37">
                  <w:pPr>
                    <w:pStyle w:val="NormalWeb"/>
                    <w:spacing w:line="360" w:lineRule="auto"/>
                    <w:jc w:val="center"/>
                  </w:pPr>
                  <w:r>
                    <w:rPr>
                      <w:rFonts w:ascii="Book Antiqua" w:hAnsi="Book Antiqua"/>
                      <w:sz w:val="22"/>
                      <w:szCs w:val="22"/>
                    </w:rPr>
                    <w:t>Jan. 5- Jan. 11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Unit I: Course Introduction; Role Modeling</w:t>
                  </w:r>
                </w:p>
              </w:tc>
              <w:tc>
                <w:tcPr>
                  <w:tcW w:w="3655"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proofErr w:type="spellStart"/>
                  <w:r>
                    <w:rPr>
                      <w:rFonts w:ascii="Book Antiqua" w:hAnsi="Book Antiqua"/>
                      <w:sz w:val="22"/>
                      <w:szCs w:val="22"/>
                    </w:rPr>
                    <w:t>Mayeroff</w:t>
                  </w:r>
                  <w:proofErr w:type="spellEnd"/>
                  <w:r>
                    <w:rPr>
                      <w:rFonts w:ascii="Book Antiqua" w:hAnsi="Book Antiqua"/>
                      <w:sz w:val="22"/>
                      <w:szCs w:val="22"/>
                    </w:rPr>
                    <w:t xml:space="preserve">, M. (1971). </w:t>
                  </w:r>
                  <w:r>
                    <w:rPr>
                      <w:rStyle w:val="Emphasis"/>
                      <w:rFonts w:ascii="Book Antiqua" w:hAnsi="Book Antiqua"/>
                      <w:sz w:val="22"/>
                      <w:szCs w:val="22"/>
                    </w:rPr>
                    <w:t>On caring</w:t>
                  </w:r>
                  <w:r>
                    <w:rPr>
                      <w:rFonts w:ascii="Book Antiqua" w:hAnsi="Book Antiqua"/>
                      <w:sz w:val="22"/>
                      <w:szCs w:val="22"/>
                    </w:rPr>
                    <w:t>. New York: HarperCollins.</w:t>
                  </w:r>
                </w:p>
                <w:p w:rsidR="006940C6" w:rsidRDefault="006940C6" w:rsidP="00AE0A37">
                  <w:pPr>
                    <w:pStyle w:val="NormalWeb"/>
                    <w:spacing w:line="360" w:lineRule="auto"/>
                  </w:pPr>
                  <w:r>
                    <w:t> </w:t>
                  </w:r>
                </w:p>
                <w:p w:rsidR="006940C6" w:rsidRDefault="006940C6" w:rsidP="00AE0A37">
                  <w:pPr>
                    <w:pStyle w:val="NormalWeb"/>
                    <w:spacing w:line="360" w:lineRule="auto"/>
                    <w:ind w:left="342" w:hanging="342"/>
                  </w:pPr>
                  <w:r>
                    <w:rPr>
                      <w:rFonts w:ascii="Book Antiqua" w:hAnsi="Book Antiqua"/>
                      <w:sz w:val="22"/>
                      <w:szCs w:val="22"/>
                    </w:rPr>
                    <w:t xml:space="preserve">Parker, M. &amp; Smith, M. (Eds.). (2010). </w:t>
                  </w:r>
                  <w:r>
                    <w:rPr>
                      <w:rStyle w:val="Emphasis"/>
                      <w:rFonts w:ascii="Book Antiqua" w:hAnsi="Book Antiqua"/>
                      <w:sz w:val="22"/>
                      <w:szCs w:val="22"/>
                    </w:rPr>
                    <w:t>Nursing theories and nursing practice</w:t>
                  </w:r>
                  <w:r>
                    <w:rPr>
                      <w:rFonts w:ascii="Book Antiqua" w:hAnsi="Book Antiqua"/>
                      <w:sz w:val="22"/>
                      <w:szCs w:val="22"/>
                    </w:rPr>
                    <w:t xml:space="preserve"> (3rd ed.). Philadelphia: F.A. Davis, Co.</w:t>
                  </w:r>
                </w:p>
                <w:p w:rsidR="006940C6" w:rsidRDefault="006940C6" w:rsidP="00AE0A37">
                  <w:pPr>
                    <w:pStyle w:val="NormalWeb"/>
                    <w:spacing w:line="360" w:lineRule="auto"/>
                    <w:ind w:left="342" w:hanging="342"/>
                  </w:pPr>
                  <w:r>
                    <w:t> </w:t>
                  </w:r>
                </w:p>
                <w:p w:rsidR="006940C6" w:rsidRDefault="006940C6" w:rsidP="00AE0A37">
                  <w:pPr>
                    <w:pStyle w:val="NormalWeb"/>
                    <w:spacing w:line="360" w:lineRule="auto"/>
                    <w:ind w:left="342" w:hanging="342"/>
                  </w:pPr>
                  <w:proofErr w:type="spellStart"/>
                  <w:r>
                    <w:rPr>
                      <w:rFonts w:ascii="Book Antiqua" w:hAnsi="Book Antiqua"/>
                      <w:sz w:val="22"/>
                      <w:szCs w:val="22"/>
                    </w:rPr>
                    <w:t>Felstead</w:t>
                  </w:r>
                  <w:proofErr w:type="spellEnd"/>
                  <w:r>
                    <w:rPr>
                      <w:rFonts w:ascii="Book Antiqua" w:hAnsi="Book Antiqua"/>
                      <w:sz w:val="22"/>
                      <w:szCs w:val="22"/>
                    </w:rPr>
                    <w:t xml:space="preserve">, I. (2013). Role modelling and students’ professional development. </w:t>
                  </w:r>
                  <w:r>
                    <w:rPr>
                      <w:rStyle w:val="Emphasis"/>
                      <w:rFonts w:ascii="Book Antiqua" w:hAnsi="Book Antiqua"/>
                      <w:sz w:val="22"/>
                      <w:szCs w:val="22"/>
                    </w:rPr>
                    <w:t>British Journal of Nursing, 22</w:t>
                  </w:r>
                  <w:r>
                    <w:rPr>
                      <w:rFonts w:ascii="Book Antiqua" w:hAnsi="Book Antiqua"/>
                      <w:sz w:val="22"/>
                      <w:szCs w:val="22"/>
                    </w:rPr>
                    <w:t>(4), p. 223-227.</w:t>
                  </w:r>
                </w:p>
                <w:p w:rsidR="006940C6" w:rsidRDefault="006940C6" w:rsidP="00AE0A37">
                  <w:pPr>
                    <w:pStyle w:val="NormalWeb"/>
                    <w:spacing w:line="360" w:lineRule="auto"/>
                    <w:ind w:left="342" w:hanging="342"/>
                  </w:pPr>
                  <w:r>
                    <w:t> </w:t>
                  </w:r>
                </w:p>
                <w:p w:rsidR="006940C6" w:rsidRDefault="006940C6" w:rsidP="00AE0A37">
                  <w:pPr>
                    <w:pStyle w:val="NormalWeb"/>
                    <w:spacing w:line="360" w:lineRule="auto"/>
                    <w:ind w:left="342" w:hanging="342"/>
                  </w:pPr>
                  <w:r>
                    <w:rPr>
                      <w:rFonts w:ascii="Book Antiqua" w:hAnsi="Book Antiqua"/>
                      <w:sz w:val="22"/>
                      <w:szCs w:val="22"/>
                    </w:rPr>
                    <w:t xml:space="preserve">Perry, B. (2009). Role modeling excellence in clinical nursing practice. </w:t>
                  </w:r>
                  <w:r>
                    <w:rPr>
                      <w:rStyle w:val="Emphasis"/>
                      <w:rFonts w:ascii="Book Antiqua" w:hAnsi="Book Antiqua"/>
                      <w:sz w:val="22"/>
                      <w:szCs w:val="22"/>
                    </w:rPr>
                    <w:t>Nurse Education in Practice, 9</w:t>
                  </w:r>
                  <w:r>
                    <w:rPr>
                      <w:rFonts w:ascii="Book Antiqua" w:hAnsi="Book Antiqua"/>
                      <w:sz w:val="22"/>
                      <w:szCs w:val="22"/>
                    </w:rPr>
                    <w:t>, p. 36-44. DOI: 10.1016/j.nepr.2008.05.001</w:t>
                  </w:r>
                </w:p>
                <w:p w:rsidR="006940C6" w:rsidRDefault="006940C6" w:rsidP="00AE0A37">
                  <w:pPr>
                    <w:pStyle w:val="NormalWeb"/>
                    <w:spacing w:line="360" w:lineRule="auto"/>
                    <w:ind w:left="342" w:hanging="342"/>
                  </w:pPr>
                  <w:r>
                    <w:t> </w:t>
                  </w:r>
                </w:p>
                <w:p w:rsidR="006940C6" w:rsidRDefault="006940C6" w:rsidP="00AE0A37">
                  <w:pPr>
                    <w:pStyle w:val="NormalWeb"/>
                    <w:spacing w:line="360" w:lineRule="auto"/>
                    <w:ind w:left="342" w:hanging="342"/>
                  </w:pPr>
                  <w:r>
                    <w:rPr>
                      <w:rFonts w:ascii="Book Antiqua" w:hAnsi="Book Antiqua"/>
                      <w:sz w:val="22"/>
                      <w:szCs w:val="22"/>
                    </w:rPr>
                    <w:t xml:space="preserve">Riley, J. B. (2003). Holistic self care: Strategies for initiating a personal assessment. </w:t>
                  </w:r>
                  <w:r>
                    <w:rPr>
                      <w:rStyle w:val="Emphasis"/>
                      <w:rFonts w:ascii="Book Antiqua" w:hAnsi="Book Antiqua"/>
                      <w:sz w:val="22"/>
                      <w:szCs w:val="22"/>
                    </w:rPr>
                    <w:t>AAOHN Journal:</w:t>
                  </w:r>
                  <w:r>
                    <w:rPr>
                      <w:rFonts w:ascii="Book Antiqua" w:hAnsi="Book Antiqua"/>
                      <w:sz w:val="22"/>
                      <w:szCs w:val="22"/>
                    </w:rPr>
                    <w:t xml:space="preserve"> </w:t>
                  </w:r>
                  <w:r>
                    <w:rPr>
                      <w:rStyle w:val="Emphasis"/>
                      <w:rFonts w:ascii="Book Antiqua" w:hAnsi="Book Antiqua"/>
                      <w:sz w:val="22"/>
                      <w:szCs w:val="22"/>
                    </w:rPr>
                    <w:t>Official Journal of the American Association of Occupational Health Nurses, 51</w:t>
                  </w:r>
                  <w:r>
                    <w:rPr>
                      <w:rFonts w:ascii="Book Antiqua" w:hAnsi="Book Antiqua"/>
                      <w:sz w:val="22"/>
                      <w:szCs w:val="22"/>
                    </w:rPr>
                    <w:t>(10), 439-445.</w:t>
                  </w:r>
                </w:p>
                <w:p w:rsidR="006940C6" w:rsidRDefault="006940C6" w:rsidP="00AE0A37">
                  <w:pPr>
                    <w:pStyle w:val="NormalWeb"/>
                    <w:spacing w:line="360" w:lineRule="auto"/>
                    <w:ind w:left="342" w:hanging="342"/>
                  </w:pPr>
                  <w:r>
                    <w:t> </w:t>
                  </w:r>
                </w:p>
                <w:p w:rsidR="006940C6" w:rsidRDefault="006940C6" w:rsidP="00AE0A37">
                  <w:pPr>
                    <w:pStyle w:val="NormalWeb"/>
                    <w:spacing w:line="360" w:lineRule="auto"/>
                    <w:ind w:left="342" w:hanging="342"/>
                  </w:pPr>
                  <w:r>
                    <w:rPr>
                      <w:rFonts w:ascii="Book Antiqua" w:hAnsi="Book Antiqua"/>
                      <w:sz w:val="22"/>
                      <w:szCs w:val="22"/>
                    </w:rPr>
                    <w:lastRenderedPageBreak/>
                    <w:t>*Begin caring for self: personal assessment (from Riley article Tables 1 and 2).</w:t>
                  </w:r>
                </w:p>
                <w:p w:rsidR="006940C6" w:rsidRDefault="006940C6" w:rsidP="006940C6">
                  <w:pPr>
                    <w:pStyle w:val="NormalWeb"/>
                    <w:spacing w:line="360" w:lineRule="auto"/>
                    <w:ind w:left="342" w:hanging="342"/>
                  </w:pPr>
                  <w:r>
                    <w:rPr>
                      <w:rFonts w:ascii="Book Antiqua" w:hAnsi="Book Antiqua"/>
                      <w:sz w:val="22"/>
                      <w:szCs w:val="22"/>
                    </w:rPr>
                    <w:t xml:space="preserve">Remember, although you should be working on the “Caring for Self” assignment throughout the course, you will </w:t>
                  </w:r>
                  <w:r>
                    <w:rPr>
                      <w:rStyle w:val="Emphasis"/>
                      <w:rFonts w:ascii="Book Antiqua" w:hAnsi="Book Antiqua"/>
                      <w:b/>
                      <w:bCs/>
                      <w:sz w:val="22"/>
                      <w:szCs w:val="22"/>
                    </w:rPr>
                    <w:t>not</w:t>
                  </w:r>
                  <w:r>
                    <w:rPr>
                      <w:rFonts w:ascii="Book Antiqua" w:hAnsi="Book Antiqua"/>
                      <w:sz w:val="22"/>
                      <w:szCs w:val="22"/>
                    </w:rPr>
                    <w:t xml:space="preserve"> turn your care plan in until Dec. 5</w:t>
                  </w:r>
                  <w:r>
                    <w:rPr>
                      <w:rFonts w:ascii="Book Antiqua" w:hAnsi="Book Antiqua"/>
                      <w:sz w:val="22"/>
                      <w:szCs w:val="22"/>
                      <w:vertAlign w:val="superscript"/>
                    </w:rPr>
                    <w:t>th</w:t>
                  </w:r>
                  <w:r>
                    <w:rPr>
                      <w:rFonts w:ascii="Book Antiqua" w:hAnsi="Book Antiqua"/>
                      <w:sz w:val="22"/>
                      <w:szCs w:val="22"/>
                    </w:rPr>
                    <w:t>.</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lastRenderedPageBreak/>
                    <w:t>DB initial substantive thread due 1/10/15; response to group mate by 1/13/15;</w:t>
                  </w:r>
                </w:p>
                <w:p w:rsidR="006940C6" w:rsidRDefault="006940C6" w:rsidP="00AE0A37">
                  <w:pPr>
                    <w:pStyle w:val="NormalWeb"/>
                    <w:spacing w:line="360" w:lineRule="auto"/>
                  </w:pPr>
                  <w:r>
                    <w:t> </w:t>
                  </w:r>
                </w:p>
              </w:tc>
            </w:tr>
            <w:tr w:rsidR="006940C6" w:rsidTr="00AE0A37">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lastRenderedPageBreak/>
                    <w:t>Jan. 12-Jan. 18</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Unit II Professional Organizations and Certifications</w:t>
                  </w:r>
                </w:p>
              </w:tc>
              <w:tc>
                <w:tcPr>
                  <w:tcW w:w="3655"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B105F5" w:rsidP="00AE0A37">
                  <w:pPr>
                    <w:pStyle w:val="NormalWeb"/>
                    <w:spacing w:line="360" w:lineRule="auto"/>
                  </w:pPr>
                  <w:hyperlink r:id="rId14" w:history="1">
                    <w:r w:rsidR="006940C6">
                      <w:rPr>
                        <w:rStyle w:val="Hyperlink"/>
                        <w:rFonts w:ascii="Book Antiqua" w:hAnsi="Book Antiqua"/>
                        <w:sz w:val="22"/>
                        <w:szCs w:val="22"/>
                      </w:rPr>
                      <w:t>http://www.nursingworld.org/</w:t>
                    </w:r>
                  </w:hyperlink>
                  <w:r w:rsidR="006940C6">
                    <w:t xml:space="preserve"> </w:t>
                  </w:r>
                </w:p>
                <w:p w:rsidR="006940C6" w:rsidRDefault="00B105F5" w:rsidP="00AE0A37">
                  <w:pPr>
                    <w:pStyle w:val="NormalWeb"/>
                    <w:spacing w:line="360" w:lineRule="auto"/>
                  </w:pPr>
                  <w:hyperlink r:id="rId15" w:history="1">
                    <w:r w:rsidR="006940C6">
                      <w:rPr>
                        <w:rStyle w:val="Hyperlink"/>
                        <w:rFonts w:ascii="Book Antiqua" w:hAnsi="Book Antiqua"/>
                        <w:sz w:val="22"/>
                        <w:szCs w:val="22"/>
                      </w:rPr>
                      <w:t>http://www.nursingworld.org/FunctionalMenuCategories/</w:t>
                    </w:r>
                    <w:r w:rsidR="006940C6">
                      <w:rPr>
                        <w:rFonts w:ascii="Book Antiqua" w:hAnsi="Book Antiqua"/>
                        <w:color w:val="0000FF"/>
                        <w:sz w:val="22"/>
                        <w:szCs w:val="22"/>
                        <w:u w:val="single"/>
                      </w:rPr>
                      <w:br/>
                    </w:r>
                    <w:proofErr w:type="spellStart"/>
                    <w:r w:rsidR="006940C6">
                      <w:rPr>
                        <w:rStyle w:val="Hyperlink"/>
                        <w:rFonts w:ascii="Book Antiqua" w:hAnsi="Book Antiqua"/>
                        <w:sz w:val="22"/>
                        <w:szCs w:val="22"/>
                      </w:rPr>
                      <w:t>AboutANA</w:t>
                    </w:r>
                    <w:proofErr w:type="spellEnd"/>
                    <w:r w:rsidR="006940C6">
                      <w:rPr>
                        <w:rStyle w:val="Hyperlink"/>
                        <w:rFonts w:ascii="Book Antiqua" w:hAnsi="Book Antiqua"/>
                        <w:sz w:val="22"/>
                        <w:szCs w:val="22"/>
                      </w:rPr>
                      <w:t>/ANAsStatementofPurpose.html</w:t>
                    </w:r>
                  </w:hyperlink>
                  <w:r w:rsidR="006940C6">
                    <w:t xml:space="preserve"> </w:t>
                  </w:r>
                </w:p>
                <w:p w:rsidR="006940C6" w:rsidRDefault="00B105F5" w:rsidP="00AE0A37">
                  <w:pPr>
                    <w:pStyle w:val="NormalWeb"/>
                    <w:spacing w:line="360" w:lineRule="auto"/>
                  </w:pPr>
                  <w:hyperlink r:id="rId16" w:history="1">
                    <w:r w:rsidR="006940C6">
                      <w:rPr>
                        <w:rStyle w:val="Hyperlink"/>
                        <w:rFonts w:ascii="Book Antiqua" w:hAnsi="Book Antiqua"/>
                        <w:sz w:val="22"/>
                        <w:szCs w:val="22"/>
                      </w:rPr>
                      <w:t>http://www.youtube.com/watch?v=</w:t>
                    </w:r>
                    <w:r w:rsidR="006940C6">
                      <w:rPr>
                        <w:rFonts w:ascii="Book Antiqua" w:hAnsi="Book Antiqua"/>
                        <w:color w:val="0000FF"/>
                        <w:sz w:val="22"/>
                        <w:szCs w:val="22"/>
                        <w:u w:val="single"/>
                      </w:rPr>
                      <w:br/>
                    </w:r>
                    <w:r w:rsidR="006940C6">
                      <w:rPr>
                        <w:rStyle w:val="Hyperlink"/>
                        <w:rFonts w:ascii="Book Antiqua" w:hAnsi="Book Antiqua"/>
                        <w:sz w:val="22"/>
                        <w:szCs w:val="22"/>
                      </w:rPr>
                      <w:t>Vhi8-bVQr-U&amp;feature=youtu.be</w:t>
                    </w:r>
                  </w:hyperlink>
                  <w:r w:rsidR="006940C6">
                    <w:t xml:space="preserve"> </w:t>
                  </w:r>
                </w:p>
                <w:p w:rsidR="006940C6" w:rsidRDefault="00B105F5" w:rsidP="00AE0A37">
                  <w:pPr>
                    <w:pStyle w:val="NormalWeb"/>
                    <w:spacing w:line="360" w:lineRule="auto"/>
                  </w:pPr>
                  <w:hyperlink r:id="rId17" w:history="1">
                    <w:r w:rsidR="006940C6">
                      <w:rPr>
                        <w:rStyle w:val="Hyperlink"/>
                        <w:rFonts w:ascii="Book Antiqua" w:hAnsi="Book Antiqua"/>
                        <w:sz w:val="22"/>
                        <w:szCs w:val="22"/>
                      </w:rPr>
                      <w:t>http://www.nursingworld.org/MainMenuCategories/</w:t>
                    </w:r>
                    <w:r w:rsidR="006940C6">
                      <w:rPr>
                        <w:rFonts w:ascii="Book Antiqua" w:hAnsi="Book Antiqua"/>
                        <w:color w:val="0000FF"/>
                        <w:sz w:val="22"/>
                        <w:szCs w:val="22"/>
                        <w:u w:val="single"/>
                      </w:rPr>
                      <w:br/>
                    </w:r>
                    <w:proofErr w:type="spellStart"/>
                    <w:r w:rsidR="006940C6">
                      <w:rPr>
                        <w:rStyle w:val="Hyperlink"/>
                        <w:rFonts w:ascii="Book Antiqua" w:hAnsi="Book Antiqua"/>
                        <w:sz w:val="22"/>
                        <w:szCs w:val="22"/>
                      </w:rPr>
                      <w:t>CertificationandAccreditation</w:t>
                    </w:r>
                    <w:proofErr w:type="spellEnd"/>
                  </w:hyperlink>
                  <w:r w:rsidR="006940C6">
                    <w:t xml:space="preserve"> </w:t>
                  </w:r>
                </w:p>
                <w:p w:rsidR="006940C6" w:rsidRDefault="006940C6" w:rsidP="00AE0A37">
                  <w:pPr>
                    <w:pStyle w:val="NormalWeb"/>
                    <w:spacing w:line="360" w:lineRule="auto"/>
                  </w:pPr>
                  <w:r>
                    <w:rPr>
                      <w:rFonts w:ascii="Book Antiqua" w:hAnsi="Book Antiqua"/>
                      <w:sz w:val="22"/>
                      <w:szCs w:val="22"/>
                    </w:rPr>
                    <w:t xml:space="preserve">American Holistic Nurses Credentialing Corporation – letter to new graduates; </w:t>
                  </w:r>
                  <w:hyperlink r:id="rId18" w:history="1">
                    <w:r>
                      <w:rPr>
                        <w:rStyle w:val="Hyperlink"/>
                        <w:rFonts w:ascii="Book Antiqua" w:hAnsi="Book Antiqua"/>
                        <w:sz w:val="22"/>
                        <w:szCs w:val="22"/>
                      </w:rPr>
                      <w:t>http://ahncc.org/</w:t>
                    </w:r>
                  </w:hyperlink>
                  <w:r>
                    <w:t xml:space="preserve"> </w:t>
                  </w:r>
                </w:p>
                <w:p w:rsidR="006940C6" w:rsidRDefault="00B105F5" w:rsidP="00AE0A37">
                  <w:pPr>
                    <w:pStyle w:val="NormalWeb"/>
                    <w:spacing w:line="360" w:lineRule="auto"/>
                  </w:pPr>
                  <w:hyperlink r:id="rId19" w:history="1">
                    <w:r w:rsidR="006940C6">
                      <w:rPr>
                        <w:rStyle w:val="Hyperlink"/>
                        <w:rFonts w:ascii="Book Antiqua" w:hAnsi="Book Antiqua"/>
                        <w:sz w:val="22"/>
                        <w:szCs w:val="22"/>
                      </w:rPr>
                      <w:t>http://www.ahna.org/</w:t>
                    </w:r>
                  </w:hyperlink>
                  <w:r w:rsidR="006940C6">
                    <w:t xml:space="preserve"> </w:t>
                  </w:r>
                </w:p>
                <w:p w:rsidR="006940C6" w:rsidRDefault="006940C6" w:rsidP="00AE0A37">
                  <w:pPr>
                    <w:pStyle w:val="NormalWeb"/>
                    <w:spacing w:line="360" w:lineRule="auto"/>
                  </w:pPr>
                  <w:r>
                    <w:rPr>
                      <w:rFonts w:ascii="Book Antiqua" w:hAnsi="Book Antiqua"/>
                      <w:sz w:val="22"/>
                      <w:szCs w:val="22"/>
                    </w:rPr>
                    <w:t>*Caring for self: goals (organize based upon the sample holistic self care plan in Riley but give specifics that are measurable – i.e. ‘for your body’ – what is your plan to move your body, when, where, how often, expected outcome</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DB initial substantive thread due 1/17/15; response to group mate by 1/20/15</w:t>
                  </w:r>
                </w:p>
              </w:tc>
            </w:tr>
            <w:tr w:rsidR="006940C6" w:rsidTr="00AE0A37">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Jan. 19-Jan. 25</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 xml:space="preserve">Unit III </w:t>
                  </w:r>
                </w:p>
                <w:p w:rsidR="006940C6" w:rsidRDefault="006940C6" w:rsidP="00AE0A37">
                  <w:pPr>
                    <w:pStyle w:val="NormalWeb"/>
                    <w:spacing w:line="360" w:lineRule="auto"/>
                  </w:pPr>
                  <w:r>
                    <w:rPr>
                      <w:rFonts w:ascii="Book Antiqua" w:hAnsi="Book Antiqua"/>
                      <w:sz w:val="22"/>
                      <w:szCs w:val="22"/>
                    </w:rPr>
                    <w:t>Peer Performance Evaluation</w:t>
                  </w:r>
                </w:p>
              </w:tc>
              <w:tc>
                <w:tcPr>
                  <w:tcW w:w="3655"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pPr>
                  <w:r>
                    <w:t>Picker</w:t>
                  </w:r>
                  <w:r>
                    <w:rPr>
                      <w:rFonts w:ascii="Cambria Math" w:hAnsi="Cambria Math" w:cs="Cambria Math"/>
                    </w:rPr>
                    <w:t>‐</w:t>
                  </w:r>
                  <w:proofErr w:type="spellStart"/>
                  <w:r>
                    <w:t>Rotem</w:t>
                  </w:r>
                  <w:proofErr w:type="spellEnd"/>
                  <w:r>
                    <w:t xml:space="preserve">, O., Schneider, A., </w:t>
                  </w:r>
                  <w:proofErr w:type="spellStart"/>
                  <w:r>
                    <w:t>Wasserzug</w:t>
                  </w:r>
                  <w:proofErr w:type="spellEnd"/>
                  <w:r>
                    <w:t xml:space="preserve">, S., &amp; </w:t>
                  </w:r>
                  <w:proofErr w:type="spellStart"/>
                  <w:r>
                    <w:t>Zelker</w:t>
                  </w:r>
                  <w:proofErr w:type="spellEnd"/>
                  <w:r>
                    <w:t xml:space="preserve">, R. (2008). Nursing leaders of tomorrow: A peer selection process. </w:t>
                  </w:r>
                  <w:r>
                    <w:rPr>
                      <w:rStyle w:val="Emphasis"/>
                    </w:rPr>
                    <w:t>Journal of Nursing Management, 16(8)</w:t>
                  </w:r>
                  <w:r>
                    <w:t xml:space="preserve">, 915-920. </w:t>
                  </w:r>
                </w:p>
                <w:p w:rsidR="006940C6" w:rsidRDefault="006940C6" w:rsidP="00AE0A37">
                  <w:pPr>
                    <w:pStyle w:val="NormalWeb"/>
                  </w:pPr>
                  <w:r>
                    <w:t xml:space="preserve">                        </w:t>
                  </w:r>
                </w:p>
                <w:p w:rsidR="006940C6" w:rsidRDefault="006940C6" w:rsidP="00AE0A37">
                  <w:pPr>
                    <w:pStyle w:val="NormalWeb"/>
                  </w:pPr>
                  <w:r>
                    <w:t xml:space="preserve">Shaffer, C., Ganger, M., &amp; Glover, C. (2011). Staff </w:t>
                  </w:r>
                  <w:r>
                    <w:lastRenderedPageBreak/>
                    <w:t xml:space="preserve">nurses transform peer review. </w:t>
                  </w:r>
                  <w:r>
                    <w:rPr>
                      <w:rStyle w:val="Emphasis"/>
                    </w:rPr>
                    <w:t>The Journal of Nursing Administration, 41(5),</w:t>
                  </w:r>
                  <w:r>
                    <w:t xml:space="preserve"> 201-203. </w:t>
                  </w:r>
                </w:p>
                <w:p w:rsidR="006940C6" w:rsidRDefault="006940C6" w:rsidP="00AE0A37">
                  <w:pPr>
                    <w:pStyle w:val="NormalWeb"/>
                    <w:spacing w:line="360" w:lineRule="auto"/>
                  </w:pPr>
                  <w:r>
                    <w:t> </w:t>
                  </w:r>
                </w:p>
                <w:p w:rsidR="006940C6" w:rsidRDefault="006940C6" w:rsidP="00AE0A37">
                  <w:pPr>
                    <w:pStyle w:val="NormalWeb"/>
                    <w:spacing w:line="360" w:lineRule="auto"/>
                  </w:pPr>
                  <w:r>
                    <w:rPr>
                      <w:rFonts w:ascii="Book Antiqua" w:hAnsi="Book Antiqua"/>
                      <w:sz w:val="22"/>
                      <w:szCs w:val="22"/>
                    </w:rPr>
                    <w:t>Nursing Situation: Peer Performance Evaluation</w:t>
                  </w:r>
                </w:p>
                <w:p w:rsidR="006940C6" w:rsidRDefault="006940C6" w:rsidP="00AE0A37">
                  <w:pPr>
                    <w:pStyle w:val="NormalWeb"/>
                    <w:spacing w:line="360" w:lineRule="auto"/>
                  </w:pPr>
                  <w:r>
                    <w:rPr>
                      <w:rFonts w:ascii="Book Antiqua" w:hAnsi="Book Antiqua"/>
                      <w:sz w:val="22"/>
                      <w:szCs w:val="22"/>
                    </w:rPr>
                    <w:t>*Caring for self: setting the intention, paying attention to self-talk, simplifying life – guidelines/form provided</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Style w:val="Strong"/>
                      <w:rFonts w:ascii="Book Antiqua" w:hAnsi="Book Antiqua"/>
                      <w:sz w:val="22"/>
                      <w:szCs w:val="22"/>
                    </w:rPr>
                    <w:lastRenderedPageBreak/>
                    <w:t xml:space="preserve">Portfolio &amp; Resume Assignments due 1/22/15 by </w:t>
                  </w:r>
                  <w:r>
                    <w:rPr>
                      <w:rStyle w:val="Strong"/>
                      <w:rFonts w:ascii="Book Antiqua" w:hAnsi="Book Antiqua"/>
                      <w:sz w:val="22"/>
                      <w:szCs w:val="22"/>
                    </w:rPr>
                    <w:lastRenderedPageBreak/>
                    <w:t>midnight via assignment function.</w:t>
                  </w:r>
                </w:p>
                <w:p w:rsidR="006940C6" w:rsidRDefault="006940C6" w:rsidP="006940C6">
                  <w:pPr>
                    <w:pStyle w:val="NormalWeb"/>
                    <w:spacing w:line="360" w:lineRule="auto"/>
                  </w:pPr>
                  <w:r>
                    <w:rPr>
                      <w:rFonts w:ascii="Book Antiqua" w:hAnsi="Book Antiqua"/>
                      <w:sz w:val="22"/>
                      <w:szCs w:val="22"/>
                    </w:rPr>
                    <w:t>DB initial substantive thread due 1/24/15; response to group mate by 1/27/15</w:t>
                  </w:r>
                  <w:r>
                    <w:t> </w:t>
                  </w:r>
                </w:p>
              </w:tc>
            </w:tr>
            <w:tr w:rsidR="006940C6" w:rsidTr="00AE0A37">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lastRenderedPageBreak/>
                    <w:t xml:space="preserve">Jan. 26-Feb. 1 </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Unit IV Interviewing</w:t>
                  </w:r>
                </w:p>
              </w:tc>
              <w:tc>
                <w:tcPr>
                  <w:tcW w:w="3655"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ind w:left="387" w:hanging="387"/>
                  </w:pPr>
                  <w:r>
                    <w:rPr>
                      <w:rFonts w:ascii="Book Antiqua" w:hAnsi="Book Antiqua"/>
                      <w:sz w:val="22"/>
                      <w:szCs w:val="22"/>
                    </w:rPr>
                    <w:t xml:space="preserve">Smith, L.S. (2010). Are you ready for your job interview? </w:t>
                  </w:r>
                  <w:r>
                    <w:rPr>
                      <w:rStyle w:val="Emphasis"/>
                      <w:rFonts w:ascii="Book Antiqua" w:hAnsi="Book Antiqua"/>
                      <w:sz w:val="22"/>
                      <w:szCs w:val="22"/>
                    </w:rPr>
                    <w:t>Nursing2010, 40</w:t>
                  </w:r>
                  <w:r>
                    <w:rPr>
                      <w:rFonts w:ascii="Book Antiqua" w:hAnsi="Book Antiqua"/>
                      <w:sz w:val="22"/>
                      <w:szCs w:val="22"/>
                    </w:rPr>
                    <w:t>(4), 52-54.</w:t>
                  </w:r>
                </w:p>
                <w:p w:rsidR="006940C6" w:rsidRDefault="006940C6" w:rsidP="00AE0A37">
                  <w:pPr>
                    <w:pStyle w:val="NormalWeb"/>
                    <w:spacing w:line="360" w:lineRule="auto"/>
                  </w:pPr>
                  <w:proofErr w:type="spellStart"/>
                  <w:r>
                    <w:rPr>
                      <w:rFonts w:ascii="Book Antiqua" w:hAnsi="Book Antiqua"/>
                      <w:sz w:val="22"/>
                      <w:szCs w:val="22"/>
                    </w:rPr>
                    <w:t>Puetz</w:t>
                  </w:r>
                  <w:proofErr w:type="spellEnd"/>
                  <w:r>
                    <w:rPr>
                      <w:rFonts w:ascii="Book Antiqua" w:hAnsi="Book Antiqua"/>
                      <w:sz w:val="22"/>
                      <w:szCs w:val="22"/>
                    </w:rPr>
                    <w:t xml:space="preserve">, B. E. (2005). The winning job interview. </w:t>
                  </w:r>
                  <w:r>
                    <w:rPr>
                      <w:rStyle w:val="Emphasis"/>
                      <w:rFonts w:ascii="Book Antiqua" w:hAnsi="Book Antiqua"/>
                      <w:sz w:val="22"/>
                      <w:szCs w:val="22"/>
                    </w:rPr>
                    <w:t>The American Journal of Nursing, 105</w:t>
                  </w:r>
                  <w:r>
                    <w:rPr>
                      <w:rFonts w:ascii="Book Antiqua" w:hAnsi="Book Antiqua"/>
                      <w:sz w:val="22"/>
                      <w:szCs w:val="22"/>
                    </w:rPr>
                    <w:t>(1), 30-32.</w:t>
                  </w:r>
                </w:p>
                <w:p w:rsidR="006940C6" w:rsidRDefault="006940C6" w:rsidP="00AE0A37">
                  <w:pPr>
                    <w:pStyle w:val="NormalWeb"/>
                    <w:spacing w:line="360" w:lineRule="auto"/>
                  </w:pPr>
                  <w:r>
                    <w:rPr>
                      <w:rFonts w:ascii="Book Antiqua" w:hAnsi="Book Antiqua"/>
                      <w:sz w:val="22"/>
                      <w:szCs w:val="22"/>
                    </w:rPr>
                    <w:t xml:space="preserve">Go to: </w:t>
                  </w:r>
                  <w:hyperlink r:id="rId20" w:history="1">
                    <w:r>
                      <w:rPr>
                        <w:rStyle w:val="Hyperlink"/>
                        <w:rFonts w:ascii="Book Antiqua" w:hAnsi="Book Antiqua"/>
                        <w:sz w:val="22"/>
                        <w:szCs w:val="22"/>
                      </w:rPr>
                      <w:t>http://nursingworld.org/MainMenuCategories/Career-Center</w:t>
                    </w:r>
                  </w:hyperlink>
                  <w:r>
                    <w:rPr>
                      <w:rFonts w:ascii="Book Antiqua" w:hAnsi="Book Antiqua"/>
                      <w:sz w:val="22"/>
                      <w:szCs w:val="22"/>
                    </w:rPr>
                    <w:t xml:space="preserve"> and click on ANA Career Feature Articles</w:t>
                  </w:r>
                </w:p>
                <w:p w:rsidR="006940C6" w:rsidRDefault="006940C6" w:rsidP="00AE0A37">
                  <w:pPr>
                    <w:pStyle w:val="NormalWeb"/>
                    <w:spacing w:line="360" w:lineRule="auto"/>
                  </w:pPr>
                  <w:r>
                    <w:rPr>
                      <w:rFonts w:ascii="Book Antiqua" w:hAnsi="Book Antiqua"/>
                      <w:sz w:val="22"/>
                      <w:szCs w:val="22"/>
                    </w:rPr>
                    <w:t>Caring for self: developing comic vision, building support systems – guidelines and form provided</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DB initial substantive thread due 1/31/15;</w:t>
                  </w:r>
                </w:p>
                <w:p w:rsidR="006940C6" w:rsidRDefault="006940C6" w:rsidP="00AE0A37">
                  <w:pPr>
                    <w:pStyle w:val="NormalWeb"/>
                    <w:spacing w:line="360" w:lineRule="auto"/>
                  </w:pPr>
                  <w:r>
                    <w:rPr>
                      <w:rFonts w:ascii="Book Antiqua" w:hAnsi="Book Antiqua"/>
                      <w:sz w:val="22"/>
                      <w:szCs w:val="22"/>
                    </w:rPr>
                    <w:t>response to group mate by</w:t>
                  </w:r>
                </w:p>
                <w:p w:rsidR="006940C6" w:rsidRDefault="006940C6" w:rsidP="00AE0A37">
                  <w:pPr>
                    <w:pStyle w:val="NormalWeb"/>
                    <w:spacing w:line="360" w:lineRule="auto"/>
                  </w:pPr>
                  <w:r>
                    <w:rPr>
                      <w:rFonts w:ascii="Book Antiqua" w:hAnsi="Book Antiqua"/>
                      <w:sz w:val="22"/>
                      <w:szCs w:val="22"/>
                    </w:rPr>
                    <w:t>2/3/15</w:t>
                  </w:r>
                </w:p>
                <w:p w:rsidR="006940C6" w:rsidRDefault="006940C6" w:rsidP="00AE0A37">
                  <w:pPr>
                    <w:pStyle w:val="NormalWeb"/>
                    <w:spacing w:line="360" w:lineRule="auto"/>
                  </w:pPr>
                  <w:r>
                    <w:t> </w:t>
                  </w:r>
                </w:p>
              </w:tc>
            </w:tr>
            <w:tr w:rsidR="006940C6" w:rsidTr="00AE0A37">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Feb. 2-Feb. 8</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 xml:space="preserve">Unit V Global Calls: Politics, Policy Making; Nursing’s Impact in and on </w:t>
                  </w:r>
                  <w:r>
                    <w:rPr>
                      <w:rFonts w:ascii="Book Antiqua" w:hAnsi="Book Antiqua"/>
                      <w:sz w:val="22"/>
                      <w:szCs w:val="22"/>
                    </w:rPr>
                    <w:lastRenderedPageBreak/>
                    <w:t>Society</w:t>
                  </w:r>
                </w:p>
              </w:tc>
              <w:tc>
                <w:tcPr>
                  <w:tcW w:w="3655"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ind w:left="387" w:hanging="387"/>
                  </w:pPr>
                  <w:r>
                    <w:rPr>
                      <w:rFonts w:ascii="Book Antiqua" w:hAnsi="Book Antiqua"/>
                      <w:sz w:val="22"/>
                      <w:szCs w:val="22"/>
                    </w:rPr>
                    <w:lastRenderedPageBreak/>
                    <w:t xml:space="preserve">Boykin, A., &amp; </w:t>
                  </w:r>
                  <w:proofErr w:type="spellStart"/>
                  <w:r>
                    <w:rPr>
                      <w:rFonts w:ascii="Book Antiqua" w:hAnsi="Book Antiqua"/>
                      <w:sz w:val="22"/>
                      <w:szCs w:val="22"/>
                    </w:rPr>
                    <w:t>Schoenhofer</w:t>
                  </w:r>
                  <w:proofErr w:type="spellEnd"/>
                  <w:r>
                    <w:rPr>
                      <w:rFonts w:ascii="Book Antiqua" w:hAnsi="Book Antiqua"/>
                      <w:sz w:val="22"/>
                      <w:szCs w:val="22"/>
                    </w:rPr>
                    <w:t xml:space="preserve">, S. O. (2001). </w:t>
                  </w:r>
                  <w:r>
                    <w:rPr>
                      <w:rStyle w:val="Emphasis"/>
                      <w:rFonts w:ascii="Book Antiqua" w:hAnsi="Book Antiqua"/>
                      <w:sz w:val="22"/>
                      <w:szCs w:val="22"/>
                    </w:rPr>
                    <w:t>Nursing as caring: A model for transforming practice</w:t>
                  </w:r>
                  <w:r>
                    <w:rPr>
                      <w:rFonts w:ascii="Book Antiqua" w:hAnsi="Book Antiqua"/>
                      <w:sz w:val="22"/>
                      <w:szCs w:val="22"/>
                    </w:rPr>
                    <w:t>.  New York: National League for Nursing Press.</w:t>
                  </w:r>
                </w:p>
                <w:p w:rsidR="006940C6" w:rsidRDefault="006940C6" w:rsidP="00AE0A37">
                  <w:pPr>
                    <w:pStyle w:val="NormalWeb"/>
                    <w:spacing w:line="360" w:lineRule="auto"/>
                  </w:pPr>
                  <w:r>
                    <w:t> </w:t>
                  </w:r>
                </w:p>
                <w:p w:rsidR="006940C6" w:rsidRDefault="006940C6" w:rsidP="00AE0A37">
                  <w:pPr>
                    <w:pStyle w:val="NormalWeb"/>
                    <w:spacing w:line="360" w:lineRule="auto"/>
                  </w:pPr>
                  <w:r>
                    <w:rPr>
                      <w:rFonts w:ascii="Book Antiqua" w:hAnsi="Book Antiqua"/>
                      <w:sz w:val="22"/>
                      <w:szCs w:val="22"/>
                    </w:rPr>
                    <w:t xml:space="preserve">Curriculum model </w:t>
                  </w:r>
                  <w:hyperlink r:id="rId21" w:history="1">
                    <w:r>
                      <w:rPr>
                        <w:rStyle w:val="Hyperlink"/>
                        <w:rFonts w:ascii="Book Antiqua" w:hAnsi="Book Antiqua"/>
                        <w:sz w:val="22"/>
                        <w:szCs w:val="22"/>
                      </w:rPr>
                      <w:t>http://nursing.fau.edu/index.php?main=1&amp;nav=877</w:t>
                    </w:r>
                  </w:hyperlink>
                  <w:r>
                    <w:t xml:space="preserve"> </w:t>
                  </w:r>
                </w:p>
                <w:p w:rsidR="006940C6" w:rsidRDefault="006940C6" w:rsidP="00AE0A37">
                  <w:pPr>
                    <w:pStyle w:val="NormalWeb"/>
                    <w:spacing w:line="360" w:lineRule="auto"/>
                  </w:pPr>
                  <w:r>
                    <w:rPr>
                      <w:rFonts w:ascii="Book Antiqua" w:hAnsi="Book Antiqua"/>
                      <w:sz w:val="22"/>
                      <w:szCs w:val="22"/>
                    </w:rPr>
                    <w:lastRenderedPageBreak/>
                    <w:t xml:space="preserve">CON Philosophy </w:t>
                  </w:r>
                  <w:hyperlink r:id="rId22" w:history="1">
                    <w:r>
                      <w:rPr>
                        <w:rStyle w:val="Hyperlink"/>
                        <w:rFonts w:ascii="Book Antiqua" w:hAnsi="Book Antiqua"/>
                        <w:sz w:val="22"/>
                        <w:szCs w:val="22"/>
                      </w:rPr>
                      <w:t>http://nursing.fau.edu/index.php?main=1&amp;nav=635</w:t>
                    </w:r>
                  </w:hyperlink>
                  <w:r>
                    <w:t xml:space="preserve"> </w:t>
                  </w:r>
                </w:p>
                <w:p w:rsidR="006940C6" w:rsidRDefault="006940C6" w:rsidP="00AE0A37">
                  <w:pPr>
                    <w:pStyle w:val="NormalWeb"/>
                    <w:spacing w:line="360" w:lineRule="auto"/>
                    <w:ind w:left="387" w:hanging="387"/>
                  </w:pPr>
                  <w:r>
                    <w:rPr>
                      <w:rFonts w:ascii="Book Antiqua" w:hAnsi="Book Antiqua"/>
                      <w:sz w:val="22"/>
                      <w:szCs w:val="22"/>
                    </w:rPr>
                    <w:t xml:space="preserve">Parker, M. &amp; Smith, M. (Eds.). (2010). </w:t>
                  </w:r>
                  <w:r>
                    <w:rPr>
                      <w:rStyle w:val="Emphasis"/>
                      <w:rFonts w:ascii="Book Antiqua" w:hAnsi="Book Antiqua"/>
                      <w:sz w:val="22"/>
                      <w:szCs w:val="22"/>
                    </w:rPr>
                    <w:t>Nursing theories and nursing practice</w:t>
                  </w:r>
                  <w:r>
                    <w:rPr>
                      <w:rFonts w:ascii="Book Antiqua" w:hAnsi="Book Antiqua"/>
                      <w:sz w:val="22"/>
                      <w:szCs w:val="22"/>
                    </w:rPr>
                    <w:t xml:space="preserve"> (3</w:t>
                  </w:r>
                  <w:r>
                    <w:rPr>
                      <w:rFonts w:ascii="Book Antiqua" w:hAnsi="Book Antiqua"/>
                      <w:sz w:val="22"/>
                      <w:szCs w:val="22"/>
                      <w:vertAlign w:val="superscript"/>
                    </w:rPr>
                    <w:t>rd</w:t>
                  </w:r>
                  <w:r>
                    <w:rPr>
                      <w:rFonts w:ascii="Book Antiqua" w:hAnsi="Book Antiqua"/>
                      <w:sz w:val="22"/>
                      <w:szCs w:val="22"/>
                    </w:rPr>
                    <w:t xml:space="preserve"> ed.). Philadelphia: F.A. Davis, Co.</w:t>
                  </w:r>
                </w:p>
                <w:p w:rsidR="006940C6" w:rsidRDefault="006940C6" w:rsidP="006940C6">
                  <w:pPr>
                    <w:pStyle w:val="NormalWeb"/>
                    <w:spacing w:line="360" w:lineRule="auto"/>
                    <w:ind w:left="387" w:hanging="387"/>
                  </w:pPr>
                  <w:r>
                    <w:rPr>
                      <w:rFonts w:ascii="Book Antiqua" w:hAnsi="Book Antiqua"/>
                      <w:sz w:val="22"/>
                      <w:szCs w:val="22"/>
                    </w:rPr>
                    <w:t>*Caring for self: exploring holistic modalities; applying self-care at work</w:t>
                  </w:r>
                  <w: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lastRenderedPageBreak/>
                    <w:t>DB initial substantive thread due 2/7/15; response to group mate by 2/10/15</w:t>
                  </w:r>
                </w:p>
              </w:tc>
            </w:tr>
            <w:tr w:rsidR="006940C6" w:rsidTr="00AE0A37">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lastRenderedPageBreak/>
                    <w:t>Feb. 9 - Feb. 20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Caring for Self</w:t>
                  </w:r>
                </w:p>
              </w:tc>
              <w:tc>
                <w:tcPr>
                  <w:tcW w:w="3655"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Fonts w:ascii="Book Antiqua" w:hAnsi="Book Antiqua"/>
                      <w:sz w:val="22"/>
                      <w:szCs w:val="22"/>
                    </w:rPr>
                    <w:t>Wrapping up: Use this time for finalizing your plan for caring for self.</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6940C6" w:rsidRDefault="006940C6" w:rsidP="00AE0A37">
                  <w:pPr>
                    <w:pStyle w:val="NormalWeb"/>
                    <w:spacing w:line="360" w:lineRule="auto"/>
                  </w:pPr>
                  <w:r>
                    <w:rPr>
                      <w:rStyle w:val="Strong"/>
                      <w:rFonts w:ascii="Book Antiqua" w:hAnsi="Book Antiqua"/>
                      <w:sz w:val="22"/>
                      <w:szCs w:val="22"/>
                    </w:rPr>
                    <w:t>Caring for Self Assignment due Feb. 20th, 2015 by midnight via assignment function.</w:t>
                  </w:r>
                </w:p>
              </w:tc>
            </w:tr>
          </w:tbl>
          <w:p w:rsidR="006940C6" w:rsidRDefault="006940C6" w:rsidP="00AE0A37">
            <w:pPr>
              <w:pStyle w:val="NormalWeb"/>
              <w:spacing w:line="360" w:lineRule="auto"/>
            </w:pPr>
            <w:r>
              <w:rPr>
                <w:rStyle w:val="Emphasis"/>
              </w:rPr>
              <w:t>Note:</w:t>
            </w:r>
            <w:r>
              <w:t xml:space="preserve"> *Caring for Self is stranded throughout the course assignments so that you are thinking about and working on the plan as we progress through the class.  You will </w:t>
            </w:r>
            <w:r>
              <w:rPr>
                <w:rStyle w:val="Emphasis"/>
                <w:b/>
                <w:bCs/>
              </w:rPr>
              <w:t>not</w:t>
            </w:r>
            <w:r>
              <w:t xml:space="preserve"> be formally turning in these stranded portions, but instead, combine and refine the final self-care plan for submission on or before Feb. 20th, 2015 by midnight via the assignment function.</w:t>
            </w:r>
          </w:p>
        </w:tc>
      </w:tr>
    </w:tbl>
    <w:p w:rsidR="006940C6" w:rsidRDefault="006940C6" w:rsidP="006940C6">
      <w:pPr>
        <w:rPr>
          <w:rFonts w:eastAsia="Times New Roman"/>
          <w:vanish/>
          <w:sz w:val="29"/>
          <w:szCs w:val="29"/>
        </w:rPr>
      </w:pPr>
      <w:r>
        <w:rPr>
          <w:rFonts w:eastAsia="Times New Roman"/>
          <w:sz w:val="29"/>
          <w:szCs w:val="29"/>
        </w:rPr>
        <w:lastRenderedPageBreak/>
        <w:br w:type="page"/>
      </w:r>
    </w:p>
    <w:tbl>
      <w:tblPr>
        <w:tblW w:w="5000" w:type="pct"/>
        <w:tblCellSpacing w:w="15" w:type="dxa"/>
        <w:tblLook w:val="04A0"/>
      </w:tblPr>
      <w:tblGrid>
        <w:gridCol w:w="9450"/>
      </w:tblGrid>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jc w:val="center"/>
              <w:rPr>
                <w:rFonts w:eastAsia="Times New Roman"/>
              </w:rPr>
            </w:pPr>
            <w:r>
              <w:rPr>
                <w:rFonts w:eastAsia="Times New Roman"/>
                <w:noProof/>
              </w:rPr>
              <w:drawing>
                <wp:inline distT="0" distB="0" distL="0" distR="0">
                  <wp:extent cx="1238250" cy="1104900"/>
                  <wp:effectExtent l="0" t="0" r="0" b="0"/>
                  <wp:docPr id="1" name="Picture 1" descr="http://dbnursing.fau.edu/images/fa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bnursing.fau.edu/images/fau_logo.png"/>
                          <pic:cNvPicPr>
                            <a:picLocks noChangeAspect="1" noChangeArrowheads="1"/>
                          </pic:cNvPicPr>
                        </pic:nvPicPr>
                        <pic:blipFill>
                          <a:blip r:link="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1104900"/>
                          </a:xfrm>
                          <a:prstGeom prst="rect">
                            <a:avLst/>
                          </a:prstGeom>
                          <a:noFill/>
                          <a:ln>
                            <a:noFill/>
                          </a:ln>
                        </pic:spPr>
                      </pic:pic>
                    </a:graphicData>
                  </a:graphic>
                </wp:inline>
              </w:drawing>
            </w:r>
          </w:p>
        </w:tc>
      </w:tr>
      <w:tr w:rsidR="006940C6" w:rsidTr="00AE0A37">
        <w:trPr>
          <w:trHeight w:val="600"/>
          <w:tblCellSpacing w:w="15" w:type="dxa"/>
        </w:trPr>
        <w:tc>
          <w:tcPr>
            <w:tcW w:w="0" w:type="auto"/>
            <w:tcMar>
              <w:top w:w="15" w:type="dxa"/>
              <w:left w:w="15" w:type="dxa"/>
              <w:bottom w:w="15" w:type="dxa"/>
              <w:right w:w="15" w:type="dxa"/>
            </w:tcMar>
            <w:vAlign w:val="center"/>
            <w:hideMark/>
          </w:tcPr>
          <w:p w:rsidR="006940C6" w:rsidRDefault="006940C6" w:rsidP="00AE0A37">
            <w:pPr>
              <w:jc w:val="center"/>
              <w:rPr>
                <w:rFonts w:eastAsia="Times New Roman"/>
                <w:color w:val="003399"/>
              </w:rPr>
            </w:pPr>
            <w:r>
              <w:rPr>
                <w:rFonts w:eastAsia="Times New Roman"/>
                <w:color w:val="003399"/>
              </w:rPr>
              <w:t>CHRISTINE E. LYNN COLLEGE OF NURSING</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jc w:val="center"/>
              <w:rPr>
                <w:rFonts w:eastAsia="Times New Roman"/>
                <w:b/>
                <w:bCs/>
                <w:color w:val="003399"/>
              </w:rPr>
            </w:pPr>
            <w:r>
              <w:rPr>
                <w:rFonts w:eastAsia="Times New Roman"/>
                <w:b/>
                <w:bCs/>
                <w:color w:val="003399"/>
              </w:rPr>
              <w:t>STATEMENT OF PHILOSOPHY</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jc w:val="center"/>
              <w:rPr>
                <w:rFonts w:eastAsia="Times New Roman"/>
              </w:rPr>
            </w:pPr>
            <w:r>
              <w:rPr>
                <w:rFonts w:eastAsia="Times New Roman"/>
              </w:rPr>
              <w:t> </w:t>
            </w:r>
          </w:p>
        </w:tc>
      </w:tr>
      <w:tr w:rsidR="006940C6" w:rsidTr="00AE0A37">
        <w:trPr>
          <w:tblCellSpacing w:w="15" w:type="dxa"/>
        </w:trPr>
        <w:tc>
          <w:tcPr>
            <w:tcW w:w="0" w:type="auto"/>
            <w:tcMar>
              <w:top w:w="15" w:type="dxa"/>
              <w:left w:w="15" w:type="dxa"/>
              <w:bottom w:w="15" w:type="dxa"/>
              <w:right w:w="15" w:type="dxa"/>
            </w:tcMar>
            <w:vAlign w:val="center"/>
            <w:hideMark/>
          </w:tcPr>
          <w:p w:rsidR="006940C6" w:rsidRDefault="006940C6" w:rsidP="00AE0A37">
            <w:pPr>
              <w:rPr>
                <w:rFonts w:eastAsia="Times New Roman"/>
                <w:color w:val="003399"/>
              </w:rPr>
            </w:pPr>
            <w:r>
              <w:rPr>
                <w:rFonts w:eastAsia="Times New Roman"/>
                <w:color w:val="003399"/>
              </w:rPr>
              <w:t xml:space="preserve">        Nursing is a discipline of knowledge and professional practice grounded in caring. Nursing makes a unique contribution to society by nurturing the wholeness of persons and environment in caring. Caring in nursing is an intentional mutual human process in which the nurse artistically responds with authentic presence to calls from persons to enhance well-being. Nursing occurs in nursing situations: co-created lived experiences in which the caring between nurses and persons enhance well-being. Nursing is both science and art. Nursing science is the evolving body of distinctive nursing knowledge developed through systematic inquiry and research. The art of nursing is the creative use of nursing knowledge in practice. Knowledge development and practice in nursing require the complex integration of multiple patters of knowing. Nurses collaborate and lead </w:t>
            </w:r>
            <w:proofErr w:type="spellStart"/>
            <w:r>
              <w:rPr>
                <w:rFonts w:eastAsia="Times New Roman"/>
                <w:color w:val="003399"/>
              </w:rPr>
              <w:t>interprofessional</w:t>
            </w:r>
            <w:proofErr w:type="spellEnd"/>
            <w:r>
              <w:rPr>
                <w:rFonts w:eastAsia="Times New Roman"/>
                <w:color w:val="003399"/>
              </w:rPr>
              <w:t xml:space="preserve"> research and practice to support the health and well-being of persons inextricably connected within a diverse global society.  </w:t>
            </w:r>
            <w:r>
              <w:rPr>
                <w:rFonts w:eastAsia="Times New Roman"/>
                <w:color w:val="003399"/>
              </w:rPr>
              <w:br/>
            </w:r>
            <w:r>
              <w:rPr>
                <w:rFonts w:eastAsia="Times New Roman"/>
                <w:color w:val="003399"/>
              </w:rPr>
              <w:br/>
              <w:t xml:space="preserve">        Persons as participant in the co-created nursing situation, refers to individual, families or communities. Person is unique and irreducible, dynamically interconnected with others and the environment in caring relationships. The nature of being human is to be caring. Humans choose values that give meaning to living and enhance well-being. Well-being is creating and living the meaning of life. Persons are nurtured in their wholeness and well-being through caring relationships. </w:t>
            </w:r>
            <w:r>
              <w:rPr>
                <w:rFonts w:eastAsia="Times New Roman"/>
                <w:color w:val="003399"/>
              </w:rPr>
              <w:br/>
            </w:r>
            <w:r>
              <w:rPr>
                <w:rFonts w:eastAsia="Times New Roman"/>
                <w:color w:val="003399"/>
              </w:rPr>
              <w:br/>
              <w:t xml:space="preserve">        Beliefs about learning and environments that foster learning are grounded in our view of person, the nature of nursing and nursing knowledge and the mission of the University. Learning involves the lifelong creation of understanding through the integration of knowledge within a context of value and meaning. A supportive environment for learning is a caring environment. A caring environment is one in which all aspects of the person are respected, nurtured and celebrated. The learning environment supports faculty-student relationships that honor and value the contributions of all and the shared learning and growth.  </w:t>
            </w:r>
            <w:r>
              <w:rPr>
                <w:rFonts w:eastAsia="Times New Roman"/>
                <w:color w:val="003399"/>
              </w:rPr>
              <w:br/>
            </w:r>
            <w:r>
              <w:rPr>
                <w:rFonts w:eastAsia="Times New Roman"/>
                <w:color w:val="003399"/>
              </w:rPr>
              <w:br/>
              <w:t xml:space="preserve">        The above fundamental beliefs concerning Nursing, Person and Learning express our values and guides the actions of Faculty as they pursue the missions of teaching, research/scholarship and service shared by the Christine E. Lynn College of Nursing and Florida Atlantic University. </w:t>
            </w:r>
            <w:r>
              <w:rPr>
                <w:rFonts w:eastAsia="Times New Roman"/>
                <w:color w:val="003399"/>
              </w:rPr>
              <w:br/>
            </w:r>
            <w:r>
              <w:rPr>
                <w:rFonts w:eastAsia="Times New Roman"/>
                <w:color w:val="003399"/>
              </w:rPr>
              <w:br/>
              <w:t>'</w:t>
            </w:r>
            <w:proofErr w:type="gramStart"/>
            <w:r>
              <w:rPr>
                <w:rFonts w:eastAsia="Times New Roman"/>
                <w:color w:val="003399"/>
              </w:rPr>
              <w:t>revised</w:t>
            </w:r>
            <w:proofErr w:type="gramEnd"/>
            <w:r>
              <w:rPr>
                <w:rFonts w:eastAsia="Times New Roman"/>
                <w:color w:val="003399"/>
              </w:rPr>
              <w:t xml:space="preserve"> April, 2012.'</w:t>
            </w:r>
          </w:p>
        </w:tc>
      </w:tr>
    </w:tbl>
    <w:p w:rsidR="006940C6" w:rsidRDefault="006940C6" w:rsidP="006940C6">
      <w:pPr>
        <w:pStyle w:val="z-BottomofForm"/>
      </w:pPr>
      <w:r>
        <w:t>Bottom of Form</w:t>
      </w:r>
    </w:p>
    <w:p w:rsidR="00DE506F" w:rsidRPr="006940C6" w:rsidRDefault="00DE506F" w:rsidP="006940C6"/>
    <w:sectPr w:rsidR="00DE506F" w:rsidRPr="006940C6" w:rsidSect="00B105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463A"/>
    <w:multiLevelType w:val="multilevel"/>
    <w:tmpl w:val="DAC660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C86D72"/>
    <w:multiLevelType w:val="multilevel"/>
    <w:tmpl w:val="FAAC2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B4A4C2A"/>
    <w:multiLevelType w:val="multilevel"/>
    <w:tmpl w:val="6B9CD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9306FDA"/>
    <w:multiLevelType w:val="multilevel"/>
    <w:tmpl w:val="91B43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940C6"/>
    <w:rsid w:val="000F0993"/>
    <w:rsid w:val="001774B9"/>
    <w:rsid w:val="00361EDE"/>
    <w:rsid w:val="004C298B"/>
    <w:rsid w:val="006940C6"/>
    <w:rsid w:val="00B105F5"/>
    <w:rsid w:val="00DE5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0C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0C6"/>
    <w:rPr>
      <w:color w:val="0000FF"/>
      <w:u w:val="single"/>
    </w:rPr>
  </w:style>
  <w:style w:type="paragraph" w:styleId="NormalWeb">
    <w:name w:val="Normal (Web)"/>
    <w:basedOn w:val="Normal"/>
    <w:uiPriority w:val="99"/>
    <w:unhideWhenUsed/>
    <w:rsid w:val="006940C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6940C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40C6"/>
    <w:rPr>
      <w:rFonts w:ascii="Arial" w:eastAsiaTheme="minorEastAsia" w:hAnsi="Arial" w:cs="Arial"/>
      <w:vanish/>
      <w:sz w:val="16"/>
      <w:szCs w:val="16"/>
    </w:rPr>
  </w:style>
  <w:style w:type="character" w:customStyle="1" w:styleId="labelsyllabi1">
    <w:name w:val="label_syllabi1"/>
    <w:basedOn w:val="DefaultParagraphFont"/>
    <w:rsid w:val="006940C6"/>
    <w:rPr>
      <w:b/>
      <w:bCs/>
    </w:rPr>
  </w:style>
  <w:style w:type="paragraph" w:styleId="z-BottomofForm">
    <w:name w:val="HTML Bottom of Form"/>
    <w:basedOn w:val="Normal"/>
    <w:next w:val="Normal"/>
    <w:link w:val="z-BottomofFormChar"/>
    <w:hidden/>
    <w:uiPriority w:val="99"/>
    <w:semiHidden/>
    <w:unhideWhenUsed/>
    <w:rsid w:val="006940C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40C6"/>
    <w:rPr>
      <w:rFonts w:ascii="Arial" w:eastAsiaTheme="minorEastAsia" w:hAnsi="Arial" w:cs="Arial"/>
      <w:vanish/>
      <w:sz w:val="16"/>
      <w:szCs w:val="16"/>
    </w:rPr>
  </w:style>
  <w:style w:type="character" w:styleId="Strong">
    <w:name w:val="Strong"/>
    <w:basedOn w:val="DefaultParagraphFont"/>
    <w:uiPriority w:val="22"/>
    <w:qFormat/>
    <w:rsid w:val="006940C6"/>
    <w:rPr>
      <w:b/>
      <w:bCs/>
    </w:rPr>
  </w:style>
  <w:style w:type="character" w:styleId="Emphasis">
    <w:name w:val="Emphasis"/>
    <w:basedOn w:val="DefaultParagraphFont"/>
    <w:uiPriority w:val="20"/>
    <w:qFormat/>
    <w:rsid w:val="006940C6"/>
    <w:rPr>
      <w:i/>
      <w:iCs/>
    </w:rPr>
  </w:style>
  <w:style w:type="paragraph" w:styleId="PlainText">
    <w:name w:val="Plain Text"/>
    <w:basedOn w:val="Normal"/>
    <w:link w:val="PlainTextChar"/>
    <w:unhideWhenUsed/>
    <w:rsid w:val="000F0993"/>
    <w:pPr>
      <w:spacing w:before="100" w:beforeAutospacing="1" w:after="100" w:afterAutospacing="1"/>
    </w:pPr>
    <w:rPr>
      <w:rFonts w:eastAsia="Times New Roman"/>
      <w:lang/>
    </w:rPr>
  </w:style>
  <w:style w:type="character" w:customStyle="1" w:styleId="PlainTextChar">
    <w:name w:val="Plain Text Char"/>
    <w:basedOn w:val="DefaultParagraphFont"/>
    <w:link w:val="PlainText"/>
    <w:rsid w:val="000F0993"/>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0C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40C6"/>
    <w:rPr>
      <w:color w:val="0000FF"/>
      <w:u w:val="single"/>
    </w:rPr>
  </w:style>
  <w:style w:type="paragraph" w:styleId="NormalWeb">
    <w:name w:val="Normal (Web)"/>
    <w:basedOn w:val="Normal"/>
    <w:uiPriority w:val="99"/>
    <w:unhideWhenUsed/>
    <w:rsid w:val="006940C6"/>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6940C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940C6"/>
    <w:rPr>
      <w:rFonts w:ascii="Arial" w:eastAsiaTheme="minorEastAsia" w:hAnsi="Arial" w:cs="Arial"/>
      <w:vanish/>
      <w:sz w:val="16"/>
      <w:szCs w:val="16"/>
    </w:rPr>
  </w:style>
  <w:style w:type="character" w:customStyle="1" w:styleId="labelsyllabi1">
    <w:name w:val="label_syllabi1"/>
    <w:basedOn w:val="DefaultParagraphFont"/>
    <w:rsid w:val="006940C6"/>
    <w:rPr>
      <w:b/>
      <w:bCs/>
    </w:rPr>
  </w:style>
  <w:style w:type="paragraph" w:styleId="z-BottomofForm">
    <w:name w:val="HTML Bottom of Form"/>
    <w:basedOn w:val="Normal"/>
    <w:next w:val="Normal"/>
    <w:link w:val="z-BottomofFormChar"/>
    <w:hidden/>
    <w:uiPriority w:val="99"/>
    <w:semiHidden/>
    <w:unhideWhenUsed/>
    <w:rsid w:val="006940C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940C6"/>
    <w:rPr>
      <w:rFonts w:ascii="Arial" w:eastAsiaTheme="minorEastAsia" w:hAnsi="Arial" w:cs="Arial"/>
      <w:vanish/>
      <w:sz w:val="16"/>
      <w:szCs w:val="16"/>
    </w:rPr>
  </w:style>
  <w:style w:type="character" w:styleId="Strong">
    <w:name w:val="Strong"/>
    <w:basedOn w:val="DefaultParagraphFont"/>
    <w:uiPriority w:val="22"/>
    <w:qFormat/>
    <w:rsid w:val="006940C6"/>
    <w:rPr>
      <w:b/>
      <w:bCs/>
    </w:rPr>
  </w:style>
  <w:style w:type="character" w:styleId="Emphasis">
    <w:name w:val="Emphasis"/>
    <w:basedOn w:val="DefaultParagraphFont"/>
    <w:uiPriority w:val="20"/>
    <w:qFormat/>
    <w:rsid w:val="006940C6"/>
    <w:rPr>
      <w:i/>
      <w:iCs/>
    </w:rPr>
  </w:style>
  <w:style w:type="paragraph" w:styleId="PlainText">
    <w:name w:val="Plain Text"/>
    <w:basedOn w:val="Normal"/>
    <w:link w:val="PlainTextChar"/>
    <w:unhideWhenUsed/>
    <w:rsid w:val="000F0993"/>
    <w:pPr>
      <w:spacing w:before="100" w:beforeAutospacing="1" w:after="100" w:afterAutospacing="1"/>
    </w:pPr>
    <w:rPr>
      <w:rFonts w:eastAsia="Times New Roman"/>
      <w:lang w:val="x-none" w:eastAsia="x-none"/>
    </w:rPr>
  </w:style>
  <w:style w:type="character" w:customStyle="1" w:styleId="PlainTextChar">
    <w:name w:val="Plain Text Char"/>
    <w:basedOn w:val="DefaultParagraphFont"/>
    <w:link w:val="PlainText"/>
    <w:rsid w:val="000F0993"/>
    <w:rPr>
      <w:rFonts w:ascii="Times New Roman" w:eastAsia="Times New Roman" w:hAnsi="Times New Roman"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32840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rsing.fau.edu/index.php?main=3&amp;nav=830" TargetMode="External"/><Relationship Id="rId13" Type="http://schemas.openxmlformats.org/officeDocument/2006/relationships/hyperlink" Target="http://www.fau.edu/regulations/chapter4/4.001_Code_of_Academic_Integrity.pdf" TargetMode="External"/><Relationship Id="rId18" Type="http://schemas.openxmlformats.org/officeDocument/2006/relationships/hyperlink" Target="http://ahncc.org/"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nursing.fau.edu/index.php?main=1&amp;nav=877" TargetMode="External"/><Relationship Id="rId7" Type="http://schemas.openxmlformats.org/officeDocument/2006/relationships/hyperlink" Target="http://nursing.fau.edu/index.php?main=1&amp;nav=635" TargetMode="External"/><Relationship Id="rId12" Type="http://schemas.openxmlformats.org/officeDocument/2006/relationships/hyperlink" Target="http://www.fau.edu/regulations" TargetMode="External"/><Relationship Id="rId17" Type="http://schemas.openxmlformats.org/officeDocument/2006/relationships/hyperlink" Target="http://www.nursingworld.org/MainMenuCategories/%0bCertificationandAccredit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watch?v=%0bVhi8-bVQr-U&amp;feature=youtu.be" TargetMode="External"/><Relationship Id="rId20" Type="http://schemas.openxmlformats.org/officeDocument/2006/relationships/hyperlink" Target="http://nursingworld.org/MainMenuCategories/Career-Center" TargetMode="External"/><Relationship Id="rId1" Type="http://schemas.openxmlformats.org/officeDocument/2006/relationships/numbering" Target="numbering.xml"/><Relationship Id="rId6" Type="http://schemas.openxmlformats.org/officeDocument/2006/relationships/hyperlink" Target="http://www.aacn.nche.edu/Education/essentials.htm" TargetMode="External"/><Relationship Id="rId11" Type="http://schemas.openxmlformats.org/officeDocument/2006/relationships/hyperlink" Target="http://www.fau.edu/academic/registrar/FAUcatalog/academics.php" TargetMode="External"/><Relationship Id="rId24" Type="http://schemas.openxmlformats.org/officeDocument/2006/relationships/fontTable" Target="fontTable.xml"/><Relationship Id="rId5" Type="http://schemas.openxmlformats.org/officeDocument/2006/relationships/hyperlink" Target="mailto:delkins@fau.edu" TargetMode="External"/><Relationship Id="rId15" Type="http://schemas.openxmlformats.org/officeDocument/2006/relationships/hyperlink" Target="http://www.nursingworld.org/FunctionalMenuCategories/%0bAboutANA/ANAsStatementofPurpose.html" TargetMode="External"/><Relationship Id="rId23" Type="http://schemas.openxmlformats.org/officeDocument/2006/relationships/image" Target="http://dbnursing.fau.edu/images/fau_logo.png" TargetMode="External"/><Relationship Id="rId10" Type="http://schemas.openxmlformats.org/officeDocument/2006/relationships/hyperlink" Target="http://nursing.fau.edu/undergraduatehandbook" TargetMode="External"/><Relationship Id="rId19" Type="http://schemas.openxmlformats.org/officeDocument/2006/relationships/hyperlink" Target="http://www.ahna.org/" TargetMode="External"/><Relationship Id="rId4" Type="http://schemas.openxmlformats.org/officeDocument/2006/relationships/webSettings" Target="webSettings.xml"/><Relationship Id="rId9" Type="http://schemas.openxmlformats.org/officeDocument/2006/relationships/hyperlink" Target="http://accounts.fau.edu/" TargetMode="External"/><Relationship Id="rId14" Type="http://schemas.openxmlformats.org/officeDocument/2006/relationships/hyperlink" Target="http://www.nursingworld.org/" TargetMode="External"/><Relationship Id="rId22" Type="http://schemas.openxmlformats.org/officeDocument/2006/relationships/hyperlink" Target="http://nursing.fau.edu/index.php?main=1&amp;nav=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3931</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Ender Viloria</dc:creator>
  <cp:lastModifiedBy>mjenning</cp:lastModifiedBy>
  <cp:revision>2</cp:revision>
  <dcterms:created xsi:type="dcterms:W3CDTF">2015-04-21T19:35:00Z</dcterms:created>
  <dcterms:modified xsi:type="dcterms:W3CDTF">2015-04-21T19:35:00Z</dcterms:modified>
</cp:coreProperties>
</file>