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32" w:rsidRDefault="00E45B32" w:rsidP="00E45B32">
      <w:pPr>
        <w:jc w:val="center"/>
        <w:rPr>
          <w:sz w:val="24"/>
          <w:szCs w:val="24"/>
        </w:rPr>
      </w:pPr>
      <w:bookmarkStart w:id="0" w:name="_GoBack"/>
      <w:bookmarkEnd w:id="0"/>
      <w:r>
        <w:rPr>
          <w:b/>
          <w:bCs/>
          <w:sz w:val="24"/>
          <w:szCs w:val="24"/>
        </w:rPr>
        <w:t>STATE UNIVERSITIES OF FLORIDA</w:t>
      </w:r>
    </w:p>
    <w:p w:rsidR="00E45B32" w:rsidRDefault="00E45B32" w:rsidP="00E45B32">
      <w:pPr>
        <w:jc w:val="center"/>
        <w:rPr>
          <w:sz w:val="24"/>
          <w:szCs w:val="24"/>
        </w:rPr>
      </w:pPr>
      <w:r>
        <w:rPr>
          <w:sz w:val="28"/>
          <w:szCs w:val="28"/>
        </w:rPr>
        <w:t>Limited Access Program Request</w:t>
      </w:r>
    </w:p>
    <w:p w:rsidR="00E45B32" w:rsidRDefault="00E45B32" w:rsidP="00E45B32">
      <w:pPr>
        <w:jc w:val="center"/>
        <w:rPr>
          <w:sz w:val="24"/>
          <w:szCs w:val="24"/>
        </w:rPr>
      </w:pPr>
      <w:r>
        <w:t>Reference: 6C-6.001 Admissions, FAC</w:t>
      </w:r>
    </w:p>
    <w:p w:rsidR="00E45B32" w:rsidRDefault="00E45B32" w:rsidP="00E45B32">
      <w:pPr>
        <w:rPr>
          <w:sz w:val="24"/>
          <w:szCs w:val="24"/>
        </w:rPr>
      </w:pPr>
    </w:p>
    <w:tbl>
      <w:tblPr>
        <w:tblW w:w="0" w:type="auto"/>
        <w:jc w:val="center"/>
        <w:tblLayout w:type="fixed"/>
        <w:tblCellMar>
          <w:left w:w="62" w:type="dxa"/>
          <w:right w:w="62" w:type="dxa"/>
        </w:tblCellMar>
        <w:tblLook w:val="0000"/>
      </w:tblPr>
      <w:tblGrid>
        <w:gridCol w:w="1440"/>
        <w:gridCol w:w="3240"/>
        <w:gridCol w:w="2250"/>
        <w:gridCol w:w="2430"/>
      </w:tblGrid>
      <w:tr w:rsidR="00E45B32" w:rsidTr="00DA66D6">
        <w:trPr>
          <w:cantSplit/>
          <w:trHeight w:val="403"/>
          <w:jc w:val="center"/>
        </w:trPr>
        <w:tc>
          <w:tcPr>
            <w:tcW w:w="1440" w:type="dxa"/>
            <w:tcBorders>
              <w:top w:val="double" w:sz="6" w:space="0" w:color="auto"/>
              <w:left w:val="double" w:sz="6" w:space="0" w:color="auto"/>
              <w:bottom w:val="nil"/>
              <w:right w:val="nil"/>
            </w:tcBorders>
            <w:shd w:val="pct5" w:color="auto" w:fill="FFFFFF"/>
          </w:tcPr>
          <w:p w:rsidR="00E45B32" w:rsidRDefault="00E45B32" w:rsidP="00DA66D6">
            <w:pPr>
              <w:rPr>
                <w:sz w:val="24"/>
                <w:szCs w:val="24"/>
              </w:rPr>
            </w:pPr>
            <w:r>
              <w:rPr>
                <w:b/>
                <w:bCs/>
                <w:sz w:val="24"/>
                <w:szCs w:val="24"/>
              </w:rPr>
              <w:t>University:</w:t>
            </w:r>
          </w:p>
        </w:tc>
        <w:tc>
          <w:tcPr>
            <w:tcW w:w="3240" w:type="dxa"/>
            <w:tcBorders>
              <w:top w:val="double" w:sz="6" w:space="0" w:color="auto"/>
              <w:left w:val="single" w:sz="6" w:space="0" w:color="auto"/>
              <w:bottom w:val="nil"/>
              <w:right w:val="nil"/>
            </w:tcBorders>
          </w:tcPr>
          <w:p w:rsidR="00E45B32" w:rsidRPr="00D35A15" w:rsidRDefault="00E45B32" w:rsidP="00DA66D6">
            <w:pPr>
              <w:rPr>
                <w:rFonts w:ascii="Calibri" w:hAnsi="Calibri"/>
                <w:sz w:val="24"/>
                <w:szCs w:val="24"/>
              </w:rPr>
            </w:pPr>
            <w:r>
              <w:rPr>
                <w:rFonts w:ascii="Calibri" w:hAnsi="Calibri"/>
                <w:sz w:val="24"/>
                <w:szCs w:val="24"/>
              </w:rPr>
              <w:t>Florida Atlantic University</w:t>
            </w:r>
          </w:p>
        </w:tc>
        <w:tc>
          <w:tcPr>
            <w:tcW w:w="2250" w:type="dxa"/>
            <w:tcBorders>
              <w:top w:val="double" w:sz="6" w:space="0" w:color="auto"/>
              <w:left w:val="single" w:sz="6" w:space="0" w:color="auto"/>
              <w:bottom w:val="nil"/>
              <w:right w:val="nil"/>
            </w:tcBorders>
            <w:shd w:val="pct5" w:color="auto" w:fill="FFFFFF"/>
          </w:tcPr>
          <w:p w:rsidR="00E45B32" w:rsidRDefault="00E45B32" w:rsidP="00DA66D6">
            <w:pPr>
              <w:rPr>
                <w:sz w:val="24"/>
                <w:szCs w:val="24"/>
              </w:rPr>
            </w:pPr>
            <w:r>
              <w:rPr>
                <w:b/>
                <w:bCs/>
                <w:sz w:val="24"/>
                <w:szCs w:val="24"/>
              </w:rPr>
              <w:t>Degree(s) offered:</w:t>
            </w:r>
          </w:p>
        </w:tc>
        <w:tc>
          <w:tcPr>
            <w:tcW w:w="2430" w:type="dxa"/>
            <w:tcBorders>
              <w:top w:val="double" w:sz="6" w:space="0" w:color="auto"/>
              <w:left w:val="single" w:sz="6" w:space="0" w:color="auto"/>
              <w:bottom w:val="nil"/>
              <w:right w:val="double" w:sz="6" w:space="0" w:color="auto"/>
            </w:tcBorders>
          </w:tcPr>
          <w:p w:rsidR="00E45B32" w:rsidRPr="00D35A15" w:rsidRDefault="00E45B32" w:rsidP="00DA66D6">
            <w:pPr>
              <w:rPr>
                <w:rFonts w:ascii="Calibri" w:hAnsi="Calibri"/>
                <w:sz w:val="24"/>
                <w:szCs w:val="24"/>
              </w:rPr>
            </w:pPr>
            <w:r>
              <w:rPr>
                <w:rFonts w:ascii="Calibri" w:hAnsi="Calibri"/>
                <w:sz w:val="24"/>
                <w:szCs w:val="24"/>
              </w:rPr>
              <w:t>Bachelor of Fine Arts</w:t>
            </w:r>
          </w:p>
        </w:tc>
      </w:tr>
      <w:tr w:rsidR="00E45B32" w:rsidTr="00DA66D6">
        <w:trPr>
          <w:cantSplit/>
          <w:trHeight w:val="403"/>
          <w:jc w:val="center"/>
        </w:trPr>
        <w:tc>
          <w:tcPr>
            <w:tcW w:w="1440" w:type="dxa"/>
            <w:tcBorders>
              <w:top w:val="single" w:sz="6" w:space="0" w:color="auto"/>
              <w:left w:val="double" w:sz="6" w:space="0" w:color="auto"/>
              <w:bottom w:val="double" w:sz="6" w:space="0" w:color="auto"/>
              <w:right w:val="nil"/>
            </w:tcBorders>
            <w:shd w:val="pct5" w:color="auto" w:fill="FFFFFF"/>
          </w:tcPr>
          <w:p w:rsidR="00E45B32" w:rsidRDefault="00E45B32" w:rsidP="00DA66D6">
            <w:pPr>
              <w:rPr>
                <w:sz w:val="24"/>
                <w:szCs w:val="24"/>
              </w:rPr>
            </w:pPr>
            <w:r>
              <w:rPr>
                <w:b/>
                <w:bCs/>
                <w:sz w:val="24"/>
                <w:szCs w:val="24"/>
              </w:rPr>
              <w:t>Program:</w:t>
            </w:r>
          </w:p>
        </w:tc>
        <w:tc>
          <w:tcPr>
            <w:tcW w:w="3240" w:type="dxa"/>
            <w:tcBorders>
              <w:top w:val="single" w:sz="6" w:space="0" w:color="auto"/>
              <w:left w:val="single" w:sz="6" w:space="0" w:color="auto"/>
              <w:bottom w:val="double" w:sz="6" w:space="0" w:color="auto"/>
              <w:right w:val="nil"/>
            </w:tcBorders>
          </w:tcPr>
          <w:p w:rsidR="00E45B32" w:rsidRPr="00D35A15" w:rsidRDefault="00E45B32" w:rsidP="00DA66D6">
            <w:pPr>
              <w:rPr>
                <w:rFonts w:ascii="Calibri" w:hAnsi="Calibri"/>
                <w:sz w:val="24"/>
                <w:szCs w:val="24"/>
              </w:rPr>
            </w:pPr>
            <w:r>
              <w:rPr>
                <w:rFonts w:ascii="Calibri" w:hAnsi="Calibri"/>
                <w:sz w:val="24"/>
                <w:szCs w:val="24"/>
              </w:rPr>
              <w:t>Studio Arts, Graphic Design</w:t>
            </w:r>
          </w:p>
        </w:tc>
        <w:tc>
          <w:tcPr>
            <w:tcW w:w="2250" w:type="dxa"/>
            <w:tcBorders>
              <w:top w:val="single" w:sz="6" w:space="0" w:color="auto"/>
              <w:left w:val="single" w:sz="6" w:space="0" w:color="auto"/>
              <w:bottom w:val="double" w:sz="6" w:space="0" w:color="auto"/>
              <w:right w:val="nil"/>
            </w:tcBorders>
            <w:shd w:val="pct5" w:color="auto" w:fill="FFFFFF"/>
          </w:tcPr>
          <w:p w:rsidR="00E45B32" w:rsidRDefault="00E45B32" w:rsidP="00DA66D6">
            <w:pPr>
              <w:rPr>
                <w:sz w:val="24"/>
                <w:szCs w:val="24"/>
              </w:rPr>
            </w:pPr>
            <w:r>
              <w:rPr>
                <w:b/>
                <w:bCs/>
                <w:sz w:val="24"/>
                <w:szCs w:val="24"/>
              </w:rPr>
              <w:t>Six digit CIP code:</w:t>
            </w:r>
          </w:p>
        </w:tc>
        <w:tc>
          <w:tcPr>
            <w:tcW w:w="2430" w:type="dxa"/>
            <w:tcBorders>
              <w:top w:val="single" w:sz="6" w:space="0" w:color="auto"/>
              <w:left w:val="single" w:sz="6" w:space="0" w:color="auto"/>
              <w:bottom w:val="double" w:sz="6" w:space="0" w:color="auto"/>
              <w:right w:val="double" w:sz="6" w:space="0" w:color="auto"/>
            </w:tcBorders>
          </w:tcPr>
          <w:p w:rsidR="00E45B32" w:rsidRPr="00D35A15" w:rsidRDefault="00E45B32" w:rsidP="00DA66D6">
            <w:pPr>
              <w:rPr>
                <w:rFonts w:ascii="Calibri" w:hAnsi="Calibri"/>
                <w:sz w:val="24"/>
                <w:szCs w:val="24"/>
              </w:rPr>
            </w:pPr>
            <w:r>
              <w:rPr>
                <w:rFonts w:ascii="Calibri" w:hAnsi="Calibri"/>
                <w:sz w:val="24"/>
                <w:szCs w:val="24"/>
              </w:rPr>
              <w:t>50.0701</w:t>
            </w:r>
          </w:p>
        </w:tc>
      </w:tr>
    </w:tbl>
    <w:p w:rsidR="00CB6022" w:rsidRDefault="00CB6022" w:rsidP="00E45B32">
      <w:pPr>
        <w:ind w:left="450" w:hanging="90"/>
        <w:rPr>
          <w:sz w:val="24"/>
          <w:szCs w:val="24"/>
        </w:rPr>
      </w:pPr>
    </w:p>
    <w:p w:rsidR="00E45B32" w:rsidRDefault="00E45B32" w:rsidP="00E45B32">
      <w:pPr>
        <w:tabs>
          <w:tab w:val="left" w:pos="0"/>
        </w:tabs>
        <w:rPr>
          <w:b/>
          <w:sz w:val="24"/>
          <w:szCs w:val="24"/>
        </w:rPr>
      </w:pPr>
      <w:r w:rsidRPr="00942F26">
        <w:rPr>
          <w:b/>
          <w:sz w:val="24"/>
          <w:szCs w:val="24"/>
        </w:rPr>
        <w:t xml:space="preserve">1.  Will the entire program be limited access or only a specific track? </w:t>
      </w:r>
    </w:p>
    <w:p w:rsidR="00E45B32" w:rsidRPr="00942F26" w:rsidRDefault="00E45B32" w:rsidP="00E45B32">
      <w:pPr>
        <w:tabs>
          <w:tab w:val="left" w:pos="0"/>
        </w:tabs>
        <w:rPr>
          <w:b/>
          <w:sz w:val="24"/>
          <w:szCs w:val="24"/>
        </w:rPr>
      </w:pPr>
    </w:p>
    <w:p w:rsidR="00E45B32" w:rsidRPr="00CB6022" w:rsidRDefault="00E45B32" w:rsidP="00CB6022">
      <w:pPr>
        <w:tabs>
          <w:tab w:val="left" w:pos="0"/>
        </w:tabs>
        <w:jc w:val="both"/>
        <w:rPr>
          <w:sz w:val="22"/>
          <w:szCs w:val="22"/>
        </w:rPr>
      </w:pPr>
      <w:r w:rsidRPr="00CB6022">
        <w:rPr>
          <w:sz w:val="22"/>
          <w:szCs w:val="22"/>
        </w:rPr>
        <w:t>Access to the Bachelor of Fine Arts degree tracks is made in the course of an undergraduate student’s four-year program by way of the ‘Portfolio Review’ process.  Every student that wishes to receive a degree in the visual arts, except for the Art History B.A. track, must submit a portfolio of materials for review, generally after taking the core program prerequisites, although this is not specified in departmental regulations (some students submit portfolios late in their sequence of courses, and access to studio art and graphic design courses is not limited in any way by the portfolio review process; only the overall composition of the degree program is determined by the review).  There are B.F.A. tracks in the Studio Arts and in Graphic Design.  The term ‘studio arts’ is a convenience of grouping and not an actual program difference, and it includes ceramics, painting, photography, printmaking and sculpture, as well as graphic design.  Those students that do not pass the portfolio review or who choose to do so, after having passed the portfolio review, may follow the B.A. track in Studio Art, which is not limited in access in any way.  The portfolio review process does not limit the Studio Art or Art History minor tracks in any way.</w:t>
      </w:r>
    </w:p>
    <w:p w:rsidR="00E45B32" w:rsidRDefault="00E45B32" w:rsidP="00E45B32">
      <w:pPr>
        <w:tabs>
          <w:tab w:val="left" w:pos="0"/>
        </w:tabs>
        <w:rPr>
          <w:sz w:val="24"/>
          <w:szCs w:val="24"/>
        </w:rPr>
      </w:pPr>
      <w:r>
        <w:rPr>
          <w:sz w:val="24"/>
          <w:szCs w:val="24"/>
        </w:rPr>
        <w:tab/>
      </w:r>
    </w:p>
    <w:p w:rsidR="00CB6022" w:rsidRDefault="00CB6022" w:rsidP="00E45B32">
      <w:pPr>
        <w:tabs>
          <w:tab w:val="left" w:pos="0"/>
        </w:tabs>
        <w:rPr>
          <w:sz w:val="24"/>
          <w:szCs w:val="24"/>
        </w:rPr>
      </w:pPr>
    </w:p>
    <w:p w:rsidR="00E45B32" w:rsidRPr="00942F26" w:rsidRDefault="00E45B32" w:rsidP="00E45B32">
      <w:pPr>
        <w:tabs>
          <w:tab w:val="left" w:pos="0"/>
        </w:tabs>
        <w:rPr>
          <w:b/>
          <w:sz w:val="24"/>
          <w:szCs w:val="24"/>
        </w:rPr>
      </w:pPr>
      <w:r w:rsidRPr="00942F26">
        <w:rPr>
          <w:b/>
          <w:sz w:val="24"/>
          <w:szCs w:val="24"/>
        </w:rPr>
        <w:t xml:space="preserve">2.  If only a track is limited access, please specify the name of the track </w:t>
      </w:r>
    </w:p>
    <w:p w:rsidR="00E45B32" w:rsidRDefault="00E45B32" w:rsidP="00E45B32">
      <w:pPr>
        <w:tabs>
          <w:tab w:val="left" w:pos="0"/>
        </w:tabs>
        <w:rPr>
          <w:sz w:val="24"/>
          <w:szCs w:val="24"/>
        </w:rPr>
      </w:pPr>
      <w:r>
        <w:rPr>
          <w:sz w:val="24"/>
          <w:szCs w:val="24"/>
        </w:rPr>
        <w:tab/>
      </w:r>
    </w:p>
    <w:p w:rsidR="00E45B32" w:rsidRPr="00CB6022" w:rsidRDefault="00E45B32" w:rsidP="00E45B32">
      <w:pPr>
        <w:tabs>
          <w:tab w:val="left" w:pos="0"/>
        </w:tabs>
        <w:rPr>
          <w:sz w:val="22"/>
          <w:szCs w:val="22"/>
        </w:rPr>
      </w:pPr>
      <w:r w:rsidRPr="00CB6022">
        <w:rPr>
          <w:sz w:val="22"/>
          <w:szCs w:val="22"/>
        </w:rPr>
        <w:t>Please see above.  The tracks that are limited are the BFA in ceramics, graphic design, painting, photography, printmaking and sculpture.</w:t>
      </w:r>
    </w:p>
    <w:p w:rsidR="00E45B32" w:rsidRDefault="00E45B32" w:rsidP="00E45B32">
      <w:pPr>
        <w:tabs>
          <w:tab w:val="left" w:pos="0"/>
        </w:tabs>
        <w:rPr>
          <w:sz w:val="24"/>
          <w:szCs w:val="24"/>
        </w:rPr>
      </w:pPr>
    </w:p>
    <w:p w:rsidR="00CB6022" w:rsidRDefault="00CB6022" w:rsidP="00E45B32">
      <w:pPr>
        <w:tabs>
          <w:tab w:val="left" w:pos="0"/>
        </w:tabs>
        <w:rPr>
          <w:sz w:val="24"/>
          <w:szCs w:val="24"/>
        </w:rPr>
      </w:pPr>
    </w:p>
    <w:p w:rsidR="00E45B32" w:rsidRPr="002F6B51" w:rsidRDefault="00E45B32" w:rsidP="00E45B32">
      <w:pPr>
        <w:tabs>
          <w:tab w:val="left" w:pos="0"/>
        </w:tabs>
        <w:rPr>
          <w:b/>
          <w:sz w:val="24"/>
          <w:szCs w:val="24"/>
        </w:rPr>
      </w:pPr>
      <w:r w:rsidRPr="002F6B51">
        <w:rPr>
          <w:b/>
          <w:sz w:val="24"/>
          <w:szCs w:val="24"/>
        </w:rPr>
        <w:t>3. How many students will the program plan to accommodate?</w:t>
      </w:r>
    </w:p>
    <w:p w:rsidR="00E45B32" w:rsidRPr="002F6B51" w:rsidRDefault="00E45B32" w:rsidP="00E45B32">
      <w:pPr>
        <w:tabs>
          <w:tab w:val="left" w:pos="0"/>
          <w:tab w:val="left" w:pos="720"/>
          <w:tab w:val="left" w:pos="2160"/>
          <w:tab w:val="left" w:pos="2880"/>
          <w:tab w:val="left" w:pos="3600"/>
          <w:tab w:val="left" w:pos="4320"/>
          <w:tab w:val="left" w:pos="5040"/>
        </w:tabs>
        <w:rPr>
          <w:sz w:val="24"/>
          <w:szCs w:val="24"/>
        </w:rPr>
      </w:pPr>
      <w:r w:rsidRPr="002F6B51">
        <w:rPr>
          <w:sz w:val="24"/>
          <w:szCs w:val="24"/>
        </w:rPr>
        <w:tab/>
      </w:r>
    </w:p>
    <w:p w:rsidR="002F6B51" w:rsidRPr="00CB6022" w:rsidRDefault="002F6B51" w:rsidP="00E45B32">
      <w:pPr>
        <w:tabs>
          <w:tab w:val="left" w:pos="0"/>
          <w:tab w:val="left" w:pos="720"/>
          <w:tab w:val="left" w:pos="2160"/>
          <w:tab w:val="left" w:pos="2880"/>
          <w:tab w:val="left" w:pos="3600"/>
          <w:tab w:val="left" w:pos="4320"/>
          <w:tab w:val="left" w:pos="5040"/>
        </w:tabs>
        <w:rPr>
          <w:sz w:val="22"/>
          <w:szCs w:val="22"/>
        </w:rPr>
      </w:pPr>
      <w:r w:rsidRPr="002F6B51">
        <w:rPr>
          <w:sz w:val="24"/>
          <w:szCs w:val="24"/>
        </w:rPr>
        <w:tab/>
      </w:r>
      <w:proofErr w:type="gramStart"/>
      <w:r w:rsidRPr="00CB6022">
        <w:rPr>
          <w:sz w:val="22"/>
          <w:szCs w:val="22"/>
        </w:rPr>
        <w:t>Fall  27</w:t>
      </w:r>
      <w:proofErr w:type="gramEnd"/>
      <w:r w:rsidRPr="00CB6022">
        <w:rPr>
          <w:sz w:val="22"/>
          <w:szCs w:val="22"/>
        </w:rPr>
        <w:t xml:space="preserve">/44*   </w:t>
      </w:r>
      <w:r w:rsidRPr="00CB6022">
        <w:rPr>
          <w:sz w:val="22"/>
          <w:szCs w:val="22"/>
        </w:rPr>
        <w:tab/>
      </w:r>
      <w:r w:rsidRPr="00CB6022">
        <w:rPr>
          <w:sz w:val="22"/>
          <w:szCs w:val="22"/>
        </w:rPr>
        <w:tab/>
        <w:t xml:space="preserve">Spring  39/63* </w:t>
      </w:r>
      <w:r w:rsidR="00E45B32" w:rsidRPr="00CB6022">
        <w:rPr>
          <w:sz w:val="22"/>
          <w:szCs w:val="22"/>
        </w:rPr>
        <w:t xml:space="preserve"> </w:t>
      </w:r>
      <w:r w:rsidRPr="00CB6022">
        <w:rPr>
          <w:sz w:val="22"/>
          <w:szCs w:val="22"/>
        </w:rPr>
        <w:tab/>
      </w:r>
      <w:r w:rsidR="00CB6022">
        <w:rPr>
          <w:sz w:val="22"/>
          <w:szCs w:val="22"/>
        </w:rPr>
        <w:tab/>
      </w:r>
      <w:r w:rsidR="00E45B32" w:rsidRPr="00CB6022">
        <w:rPr>
          <w:sz w:val="22"/>
          <w:szCs w:val="22"/>
        </w:rPr>
        <w:t>Academic Year Total</w:t>
      </w:r>
      <w:r w:rsidRPr="00CB6022">
        <w:rPr>
          <w:sz w:val="22"/>
          <w:szCs w:val="22"/>
        </w:rPr>
        <w:t xml:space="preserve">  66/107*</w:t>
      </w:r>
    </w:p>
    <w:p w:rsidR="002F6B51" w:rsidRPr="002F6B51" w:rsidRDefault="002F6B51" w:rsidP="002F6B51">
      <w:pPr>
        <w:tabs>
          <w:tab w:val="left" w:pos="0"/>
          <w:tab w:val="left" w:pos="720"/>
          <w:tab w:val="left" w:pos="2160"/>
          <w:tab w:val="left" w:pos="2880"/>
          <w:tab w:val="left" w:pos="3600"/>
          <w:tab w:val="left" w:pos="4320"/>
          <w:tab w:val="left" w:pos="5040"/>
        </w:tabs>
        <w:jc w:val="both"/>
      </w:pPr>
      <w:r w:rsidRPr="002F6B51">
        <w:t xml:space="preserve">* The data presented represent degrees awarded during the regular 2011-2012 academic year.  This is the only means available using IEA data to distinguish the BFA degrees from other degrees offered by the department (enrollment headcount data is not properly distinguished).  The numbers expressed here are BFA degrees awarded / total number of degrees awarded.  There are likely to be more students enrolled in the BFA programs than the number of degrees in any one year, but the figures do represent successful completion of the program. </w:t>
      </w:r>
    </w:p>
    <w:p w:rsidR="00E45B32" w:rsidRDefault="00E45B32" w:rsidP="00E45B32">
      <w:pPr>
        <w:tabs>
          <w:tab w:val="left" w:pos="0"/>
          <w:tab w:val="left" w:pos="1440"/>
          <w:tab w:val="left" w:pos="2160"/>
          <w:tab w:val="left" w:pos="2880"/>
          <w:tab w:val="left" w:pos="3600"/>
          <w:tab w:val="left" w:pos="4320"/>
          <w:tab w:val="left" w:pos="5040"/>
        </w:tabs>
        <w:rPr>
          <w:sz w:val="24"/>
          <w:szCs w:val="24"/>
        </w:rPr>
      </w:pPr>
    </w:p>
    <w:p w:rsidR="00CB6022" w:rsidRPr="002F6B51" w:rsidRDefault="00CB6022" w:rsidP="00E45B32">
      <w:pPr>
        <w:tabs>
          <w:tab w:val="left" w:pos="0"/>
          <w:tab w:val="left" w:pos="1440"/>
          <w:tab w:val="left" w:pos="2160"/>
          <w:tab w:val="left" w:pos="2880"/>
          <w:tab w:val="left" w:pos="3600"/>
          <w:tab w:val="left" w:pos="4320"/>
          <w:tab w:val="left" w:pos="5040"/>
        </w:tabs>
        <w:rPr>
          <w:sz w:val="24"/>
          <w:szCs w:val="24"/>
        </w:rPr>
      </w:pPr>
    </w:p>
    <w:p w:rsidR="00E45B32" w:rsidRPr="00942F26" w:rsidRDefault="00E45B32" w:rsidP="00E45B32">
      <w:pPr>
        <w:pStyle w:val="1AutoList1"/>
        <w:tabs>
          <w:tab w:val="clear" w:pos="720"/>
          <w:tab w:val="left" w:pos="0"/>
        </w:tabs>
        <w:ind w:left="0" w:firstLine="0"/>
        <w:jc w:val="left"/>
        <w:rPr>
          <w:b/>
        </w:rPr>
      </w:pPr>
      <w:r w:rsidRPr="00942F26">
        <w:rPr>
          <w:b/>
        </w:rPr>
        <w:t>4.  When do you propose to initiate limited access?</w:t>
      </w:r>
    </w:p>
    <w:p w:rsidR="00E45B32" w:rsidRPr="00DA66D6" w:rsidRDefault="00E45B32" w:rsidP="00E45B32">
      <w:pPr>
        <w:tabs>
          <w:tab w:val="left" w:pos="0"/>
        </w:tabs>
        <w:rPr>
          <w:sz w:val="24"/>
          <w:szCs w:val="24"/>
        </w:rPr>
      </w:pPr>
    </w:p>
    <w:p w:rsidR="00DA66D6" w:rsidRPr="00CB6022" w:rsidRDefault="00DA66D6" w:rsidP="00DA66D6">
      <w:pPr>
        <w:tabs>
          <w:tab w:val="left" w:pos="0"/>
        </w:tabs>
        <w:jc w:val="both"/>
        <w:rPr>
          <w:sz w:val="22"/>
          <w:szCs w:val="22"/>
        </w:rPr>
      </w:pPr>
      <w:r w:rsidRPr="00CB6022">
        <w:rPr>
          <w:sz w:val="22"/>
          <w:szCs w:val="22"/>
        </w:rPr>
        <w:t>The portfolio review process became obligatory for all visual arts students in Fall 2009.  Prior to that semester, access to the BFA program through the portfolio review process was voluntary since the time that the BA and BFA degrees were distinguished from each other (about Fall 2007).</w:t>
      </w:r>
    </w:p>
    <w:p w:rsidR="00E45B32" w:rsidRPr="00CB6022" w:rsidRDefault="00E45B32" w:rsidP="00E45B32">
      <w:pPr>
        <w:tabs>
          <w:tab w:val="left" w:pos="0"/>
        </w:tabs>
        <w:rPr>
          <w:sz w:val="22"/>
          <w:szCs w:val="22"/>
        </w:rPr>
      </w:pPr>
      <w:r w:rsidRPr="00CB6022">
        <w:rPr>
          <w:sz w:val="22"/>
          <w:szCs w:val="22"/>
        </w:rPr>
        <w:lastRenderedPageBreak/>
        <w:tab/>
      </w:r>
      <w:r w:rsidRPr="00CB6022">
        <w:rPr>
          <w:sz w:val="22"/>
          <w:szCs w:val="22"/>
        </w:rPr>
        <w:tab/>
      </w:r>
      <w:r w:rsidRPr="00CB6022">
        <w:rPr>
          <w:sz w:val="22"/>
          <w:szCs w:val="22"/>
        </w:rPr>
        <w:tab/>
      </w:r>
    </w:p>
    <w:p w:rsidR="00DA66D6" w:rsidRDefault="00E45B32" w:rsidP="00DA66D6">
      <w:pPr>
        <w:tabs>
          <w:tab w:val="left" w:pos="0"/>
        </w:tabs>
        <w:rPr>
          <w:b/>
          <w:sz w:val="24"/>
          <w:szCs w:val="24"/>
        </w:rPr>
      </w:pPr>
      <w:r w:rsidRPr="00942F26">
        <w:rPr>
          <w:b/>
          <w:sz w:val="24"/>
          <w:szCs w:val="24"/>
        </w:rPr>
        <w:t>5.  What is the jus</w:t>
      </w:r>
      <w:r w:rsidR="00DA66D6">
        <w:rPr>
          <w:b/>
          <w:sz w:val="24"/>
          <w:szCs w:val="24"/>
        </w:rPr>
        <w:t>tification for limiting access?</w:t>
      </w:r>
    </w:p>
    <w:p w:rsidR="00DA66D6" w:rsidRDefault="00DA66D6" w:rsidP="00DA66D6">
      <w:pPr>
        <w:tabs>
          <w:tab w:val="left" w:pos="0"/>
        </w:tabs>
        <w:rPr>
          <w:b/>
          <w:sz w:val="24"/>
          <w:szCs w:val="24"/>
        </w:rPr>
      </w:pPr>
    </w:p>
    <w:p w:rsidR="00DA66D6" w:rsidRPr="00433B11" w:rsidRDefault="00DA66D6" w:rsidP="00DA66D6">
      <w:pPr>
        <w:tabs>
          <w:tab w:val="left" w:pos="0"/>
        </w:tabs>
        <w:jc w:val="both"/>
        <w:rPr>
          <w:sz w:val="22"/>
          <w:szCs w:val="22"/>
        </w:rPr>
      </w:pPr>
      <w:r w:rsidRPr="00433B11">
        <w:rPr>
          <w:sz w:val="22"/>
          <w:szCs w:val="22"/>
        </w:rPr>
        <w:t>Limiting access to the BFA program focuses the student’s program of study in a particular discipline of studio art or graphic design, and for this reason the discipline is listed for BFA degrees, while simply ‘Studio Art’ or ‘Art History’ is listed for the BA degrees.  The BFA degree represents a more directed focus on the production of art, and it encompasses a show that is put on in conjunction with the capstone BFA senior seminar course, which the capstone BA senior seminar course does not have.  The BFA tracks represent</w:t>
      </w:r>
      <w:r w:rsidR="00433B11" w:rsidRPr="00433B11">
        <w:rPr>
          <w:sz w:val="22"/>
          <w:szCs w:val="22"/>
        </w:rPr>
        <w:t xml:space="preserve"> in context an </w:t>
      </w:r>
      <w:r w:rsidRPr="00433B11">
        <w:rPr>
          <w:sz w:val="22"/>
          <w:szCs w:val="22"/>
        </w:rPr>
        <w:t>‘honors’ approach to creative research, insofar as the students in the tracks have demonstrated significant accomplishment and skill up to the point of the portfolio review.</w:t>
      </w:r>
    </w:p>
    <w:p w:rsidR="00DA66D6" w:rsidRDefault="00DA66D6" w:rsidP="00DA66D6">
      <w:pPr>
        <w:tabs>
          <w:tab w:val="left" w:pos="720"/>
        </w:tabs>
        <w:ind w:left="450" w:hanging="90"/>
        <w:jc w:val="both"/>
        <w:rPr>
          <w:sz w:val="24"/>
          <w:szCs w:val="24"/>
        </w:rPr>
      </w:pPr>
    </w:p>
    <w:p w:rsidR="00433B11" w:rsidRPr="00DA66D6" w:rsidRDefault="00433B11" w:rsidP="00DA66D6">
      <w:pPr>
        <w:tabs>
          <w:tab w:val="left" w:pos="720"/>
        </w:tabs>
        <w:ind w:left="450" w:hanging="90"/>
        <w:jc w:val="both"/>
        <w:rPr>
          <w:sz w:val="24"/>
          <w:szCs w:val="24"/>
        </w:rPr>
      </w:pPr>
    </w:p>
    <w:p w:rsidR="00E45B32" w:rsidRPr="00942F26" w:rsidRDefault="00E45B32" w:rsidP="00E45B32">
      <w:pPr>
        <w:tabs>
          <w:tab w:val="left" w:pos="180"/>
        </w:tabs>
        <w:rPr>
          <w:b/>
          <w:sz w:val="24"/>
          <w:szCs w:val="24"/>
        </w:rPr>
      </w:pPr>
      <w:r>
        <w:rPr>
          <w:b/>
          <w:sz w:val="24"/>
          <w:szCs w:val="24"/>
        </w:rPr>
        <w:t>6</w:t>
      </w:r>
      <w:r w:rsidRPr="00942F26">
        <w:rPr>
          <w:b/>
          <w:sz w:val="24"/>
          <w:szCs w:val="24"/>
        </w:rPr>
        <w:t>.  By what means will access be limited?  Please provide a description of the program’s admissions requirements and procedures, and indicate how these requirements and procedures ensure equal access for Florida community college Associate of Arts degree graduates in the competition for available space in the program.</w:t>
      </w:r>
    </w:p>
    <w:p w:rsidR="00E45B32" w:rsidRPr="000172C0" w:rsidRDefault="00E45B32" w:rsidP="00E45B32">
      <w:pPr>
        <w:rPr>
          <w:rFonts w:ascii="Calibri" w:hAnsi="Calibri"/>
          <w:sz w:val="24"/>
          <w:szCs w:val="24"/>
        </w:rPr>
      </w:pPr>
    </w:p>
    <w:p w:rsidR="00DA66D6" w:rsidRPr="00433B11" w:rsidRDefault="00DA66D6" w:rsidP="00CB6022">
      <w:pPr>
        <w:tabs>
          <w:tab w:val="left" w:pos="720"/>
        </w:tabs>
        <w:jc w:val="both"/>
        <w:rPr>
          <w:sz w:val="22"/>
          <w:szCs w:val="22"/>
        </w:rPr>
      </w:pPr>
      <w:r w:rsidRPr="00433B11">
        <w:rPr>
          <w:sz w:val="22"/>
          <w:szCs w:val="22"/>
        </w:rPr>
        <w:t>The portfolio review process is a quasi-blind evaluation of artwork that has come for the most part from the core program pre-requisites, and it also takes into consideration the student’s overall GPA.</w:t>
      </w:r>
      <w:r w:rsidR="00CB6022" w:rsidRPr="00433B11">
        <w:rPr>
          <w:sz w:val="22"/>
          <w:szCs w:val="22"/>
        </w:rPr>
        <w:t xml:space="preserve">  Admission to the review is based only on the completion of core course requirements, and the review may be taken in a semester that is convenient to the student.  It is taken generally at a point in the student’s career, when the requirements for the Associate of Arts degree at a community college or the equivalent within FAU has already been completed, and students from both origins are treated equally.  Access to the BFA degree does not limit a student’s access to courses, which are not distinguished by degree designation, except for the capstone senior seminar – BFA and BA program students are present in the same classes.  In this sense the portfolio review process does not limit access to students at all, except for the capstone course.</w:t>
      </w:r>
    </w:p>
    <w:p w:rsidR="00DA66D6" w:rsidRDefault="00DA66D6" w:rsidP="00E45B32">
      <w:pPr>
        <w:tabs>
          <w:tab w:val="left" w:pos="720"/>
        </w:tabs>
        <w:rPr>
          <w:rFonts w:ascii="Calibri" w:hAnsi="Calibri"/>
          <w:sz w:val="24"/>
          <w:szCs w:val="24"/>
        </w:rPr>
      </w:pPr>
    </w:p>
    <w:p w:rsidR="00EB7703" w:rsidRPr="007C1D96" w:rsidRDefault="00EB7703" w:rsidP="00E45B32">
      <w:pPr>
        <w:tabs>
          <w:tab w:val="left" w:pos="720"/>
        </w:tabs>
        <w:rPr>
          <w:rFonts w:ascii="Calibri" w:hAnsi="Calibri"/>
          <w:sz w:val="24"/>
          <w:szCs w:val="24"/>
        </w:rPr>
      </w:pPr>
    </w:p>
    <w:p w:rsidR="00E45B32" w:rsidRPr="007C1D96" w:rsidRDefault="00E45B32" w:rsidP="00E45B32">
      <w:pPr>
        <w:tabs>
          <w:tab w:val="left" w:pos="0"/>
        </w:tabs>
        <w:rPr>
          <w:b/>
          <w:sz w:val="24"/>
          <w:szCs w:val="24"/>
        </w:rPr>
      </w:pPr>
      <w:r>
        <w:rPr>
          <w:b/>
          <w:sz w:val="24"/>
          <w:szCs w:val="24"/>
        </w:rPr>
        <w:t xml:space="preserve">7.  </w:t>
      </w:r>
      <w:r w:rsidRPr="007C1D96">
        <w:rPr>
          <w:b/>
          <w:sz w:val="24"/>
          <w:szCs w:val="24"/>
        </w:rPr>
        <w:t xml:space="preserve">Present the current race and gender profiles of the students in the program.  Discuss the impact of the proposed action on the race and gender profiles. Cite sources used for discussion. What strategies, should they be necessary, will be used to promote diversity in the program? </w:t>
      </w:r>
    </w:p>
    <w:p w:rsidR="00E45B32" w:rsidRPr="00CB6022" w:rsidRDefault="00E45B32" w:rsidP="00E45B32">
      <w:pPr>
        <w:tabs>
          <w:tab w:val="left" w:pos="720"/>
        </w:tabs>
        <w:ind w:left="720"/>
        <w:rPr>
          <w:b/>
          <w:sz w:val="24"/>
          <w:szCs w:val="24"/>
        </w:rPr>
      </w:pPr>
    </w:p>
    <w:p w:rsidR="00E45B32" w:rsidRDefault="00CB6022" w:rsidP="00E45B32">
      <w:pPr>
        <w:rPr>
          <w:sz w:val="22"/>
          <w:szCs w:val="22"/>
        </w:rPr>
      </w:pPr>
      <w:r w:rsidRPr="00CB6022">
        <w:rPr>
          <w:sz w:val="22"/>
          <w:szCs w:val="22"/>
        </w:rPr>
        <w:t>The portfolio review is a quasi-blind process, and there is no evidence that it has had any impact on race or gender profiles of students in the programs.  To repeat what has been stated in the previous section, the process does not limit access to studio art courses at all – BFA and BA program students are present together in the same classes; instead, it is the distribution of classes that changes.</w:t>
      </w:r>
    </w:p>
    <w:p w:rsidR="00433B11" w:rsidRDefault="00433B11" w:rsidP="00E45B32">
      <w:pPr>
        <w:rPr>
          <w:sz w:val="22"/>
          <w:szCs w:val="22"/>
        </w:rPr>
      </w:pPr>
    </w:p>
    <w:p w:rsidR="00433B11" w:rsidRPr="00CB6022" w:rsidRDefault="00433B11" w:rsidP="00E45B32">
      <w:pPr>
        <w:rPr>
          <w:sz w:val="22"/>
          <w:szCs w:val="22"/>
        </w:rPr>
      </w:pPr>
      <w:r>
        <w:rPr>
          <w:sz w:val="22"/>
          <w:szCs w:val="22"/>
        </w:rPr>
        <w:t xml:space="preserve">The department does not deem it necessary to promote diversity within the program in any greater or different regard than the university promotes diversity in its </w:t>
      </w:r>
      <w:r w:rsidR="00EE6E9D">
        <w:rPr>
          <w:sz w:val="22"/>
          <w:szCs w:val="22"/>
        </w:rPr>
        <w:t>general recruitment of students as a whole.</w:t>
      </w:r>
    </w:p>
    <w:p w:rsidR="00E45B32" w:rsidRPr="00CB6022" w:rsidRDefault="00E45B32" w:rsidP="00E45B32"/>
    <w:p w:rsidR="00E45B32" w:rsidRDefault="00E45B32" w:rsidP="00E45B32">
      <w:pPr>
        <w:tabs>
          <w:tab w:val="left" w:pos="720"/>
        </w:tabs>
        <w:ind w:left="720"/>
        <w:rPr>
          <w:sz w:val="24"/>
          <w:szCs w:val="24"/>
        </w:rPr>
      </w:pPr>
    </w:p>
    <w:p w:rsidR="00EB7703" w:rsidRDefault="00EB7703" w:rsidP="00E45B32">
      <w:pPr>
        <w:tabs>
          <w:tab w:val="left" w:pos="720"/>
        </w:tabs>
        <w:ind w:left="720"/>
        <w:rPr>
          <w:sz w:val="24"/>
          <w:szCs w:val="24"/>
        </w:rPr>
      </w:pPr>
    </w:p>
    <w:p w:rsidR="00EB7703" w:rsidRDefault="00EB7703" w:rsidP="00E45B32">
      <w:pPr>
        <w:tabs>
          <w:tab w:val="left" w:pos="720"/>
        </w:tabs>
        <w:ind w:left="720"/>
        <w:rPr>
          <w:sz w:val="24"/>
          <w:szCs w:val="24"/>
        </w:rPr>
      </w:pPr>
    </w:p>
    <w:p w:rsidR="00EB7703" w:rsidRDefault="00EB7703" w:rsidP="00E45B32">
      <w:pPr>
        <w:tabs>
          <w:tab w:val="left" w:pos="720"/>
        </w:tabs>
        <w:ind w:left="720"/>
        <w:rPr>
          <w:sz w:val="24"/>
          <w:szCs w:val="24"/>
        </w:rPr>
      </w:pPr>
    </w:p>
    <w:tbl>
      <w:tblPr>
        <w:tblW w:w="13920" w:type="dxa"/>
        <w:tblBorders>
          <w:top w:val="nil"/>
          <w:left w:val="nil"/>
          <w:right w:val="nil"/>
        </w:tblBorders>
        <w:tblLayout w:type="fixed"/>
        <w:tblLook w:val="0000"/>
      </w:tblPr>
      <w:tblGrid>
        <w:gridCol w:w="13920"/>
      </w:tblGrid>
      <w:tr w:rsidR="00EB7703" w:rsidRPr="0054466A" w:rsidTr="00EB7703">
        <w:tc>
          <w:tcPr>
            <w:tcW w:w="13800" w:type="dxa"/>
            <w:tcMar>
              <w:top w:w="20" w:type="nil"/>
              <w:left w:w="20" w:type="nil"/>
              <w:bottom w:w="20" w:type="nil"/>
              <w:right w:w="20" w:type="nil"/>
            </w:tcMar>
          </w:tcPr>
          <w:tbl>
            <w:tblPr>
              <w:tblW w:w="13920" w:type="dxa"/>
              <w:tblBorders>
                <w:top w:val="nil"/>
                <w:left w:val="nil"/>
                <w:right w:val="nil"/>
              </w:tblBorders>
              <w:tblLayout w:type="fixed"/>
              <w:tblLook w:val="0000"/>
            </w:tblPr>
            <w:tblGrid>
              <w:gridCol w:w="13920"/>
            </w:tblGrid>
            <w:tr w:rsidR="00EB7703" w:rsidRPr="00EB77F2" w:rsidTr="00EB7703">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Degrees Awarded</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Fall, 2011</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Campus: All Campuses</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College: Arts &amp; Letters</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Department: Visual Arts &amp; Art History</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Department: All Majors</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Degree Level(s): Bachelors</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sz w:val="16"/>
                      <w:szCs w:val="16"/>
                    </w:rPr>
                    <w:t> </w:t>
                  </w:r>
                </w:p>
              </w:tc>
            </w:tr>
            <w:tr w:rsidR="00EB7703" w:rsidRPr="00EB77F2" w:rsidTr="00EB7703">
              <w:tblPrEx>
                <w:tblBorders>
                  <w:top w:val="none" w:sz="0" w:space="0" w:color="auto"/>
                </w:tblBorders>
              </w:tblPrEx>
              <w:tc>
                <w:tcPr>
                  <w:tcW w:w="13800" w:type="dxa"/>
                  <w:tcMar>
                    <w:top w:w="20" w:type="nil"/>
                    <w:left w:w="20" w:type="nil"/>
                    <w:bottom w:w="20" w:type="nil"/>
                    <w:right w:w="20" w:type="nil"/>
                  </w:tcMar>
                </w:tcPr>
                <w:p w:rsidR="00EB7703" w:rsidRPr="00EB77F2" w:rsidRDefault="00EB7703" w:rsidP="00EB7703">
                  <w:pPr>
                    <w:rPr>
                      <w:b/>
                      <w:bCs/>
                      <w:sz w:val="16"/>
                      <w:szCs w:val="16"/>
                    </w:rPr>
                  </w:pPr>
                  <w:r w:rsidRPr="00EB77F2">
                    <w:rPr>
                      <w:b/>
                      <w:bCs/>
                      <w:color w:val="F80000"/>
                      <w:sz w:val="16"/>
                      <w:szCs w:val="16"/>
                    </w:rPr>
                    <w:t>Note:   Degrees awarded with multiple majors may result in fractional degree totals for some groups.</w:t>
                  </w:r>
                </w:p>
              </w:tc>
            </w:tr>
            <w:tr w:rsidR="00EB7703" w:rsidRPr="00EB77F2" w:rsidTr="00EB7703">
              <w:tc>
                <w:tcPr>
                  <w:tcW w:w="13800" w:type="dxa"/>
                  <w:tcMar>
                    <w:top w:w="20" w:type="nil"/>
                    <w:left w:w="20" w:type="nil"/>
                    <w:bottom w:w="20" w:type="nil"/>
                    <w:right w:w="20" w:type="nil"/>
                  </w:tcMar>
                </w:tcPr>
                <w:p w:rsidR="00EB7703" w:rsidRDefault="00EB7703" w:rsidP="00EB7703">
                  <w:pPr>
                    <w:rPr>
                      <w:b/>
                      <w:bCs/>
                      <w:color w:val="F80000"/>
                      <w:sz w:val="16"/>
                      <w:szCs w:val="16"/>
                    </w:rPr>
                  </w:pPr>
                  <w:r w:rsidRPr="00EB77F2">
                    <w:rPr>
                      <w:b/>
                      <w:bCs/>
                      <w:color w:val="F80000"/>
                      <w:sz w:val="16"/>
                      <w:szCs w:val="16"/>
                    </w:rPr>
                    <w:t xml:space="preserve">A degree awarded with a single major contributes 1 degree, a double major contributes 1/2 degree in </w:t>
                  </w:r>
                </w:p>
                <w:p w:rsidR="00EB7703" w:rsidRPr="00EB77F2" w:rsidRDefault="00EB7703" w:rsidP="00EB7703">
                  <w:pPr>
                    <w:rPr>
                      <w:b/>
                      <w:bCs/>
                      <w:sz w:val="16"/>
                      <w:szCs w:val="16"/>
                    </w:rPr>
                  </w:pPr>
                  <w:proofErr w:type="gramStart"/>
                  <w:r w:rsidRPr="00EB77F2">
                    <w:rPr>
                      <w:b/>
                      <w:bCs/>
                      <w:color w:val="F80000"/>
                      <w:sz w:val="16"/>
                      <w:szCs w:val="16"/>
                    </w:rPr>
                    <w:t>each</w:t>
                  </w:r>
                  <w:proofErr w:type="gramEnd"/>
                  <w:r w:rsidRPr="00EB77F2">
                    <w:rPr>
                      <w:b/>
                      <w:bCs/>
                      <w:color w:val="F80000"/>
                      <w:sz w:val="16"/>
                      <w:szCs w:val="16"/>
                    </w:rPr>
                    <w:t xml:space="preserve"> major, and a triple major contributes 1/3 degree in each major to the degree totals.</w:t>
                  </w:r>
                </w:p>
              </w:tc>
            </w:tr>
          </w:tbl>
          <w:p w:rsidR="00EB7703" w:rsidRPr="00EB77F2" w:rsidRDefault="00EB7703" w:rsidP="00EB7703">
            <w:pPr>
              <w:rPr>
                <w:sz w:val="16"/>
                <w:szCs w:val="16"/>
              </w:rPr>
            </w:pPr>
          </w:p>
          <w:tbl>
            <w:tblPr>
              <w:tblW w:w="0" w:type="auto"/>
              <w:tblBorders>
                <w:top w:val="single" w:sz="8" w:space="0" w:color="6D6D6D"/>
                <w:left w:val="single" w:sz="8" w:space="0" w:color="6D6D6D"/>
                <w:right w:val="single" w:sz="8" w:space="0" w:color="6D6D6D"/>
              </w:tblBorders>
              <w:tblLayout w:type="fixed"/>
              <w:tblLook w:val="0000"/>
            </w:tblPr>
            <w:tblGrid>
              <w:gridCol w:w="738"/>
              <w:gridCol w:w="1530"/>
              <w:gridCol w:w="8"/>
              <w:gridCol w:w="622"/>
              <w:gridCol w:w="900"/>
              <w:gridCol w:w="990"/>
              <w:gridCol w:w="900"/>
              <w:gridCol w:w="720"/>
              <w:gridCol w:w="540"/>
            </w:tblGrid>
            <w:tr w:rsidR="00EB7703" w:rsidRPr="00EB77F2" w:rsidTr="00EB7703">
              <w:tc>
                <w:tcPr>
                  <w:tcW w:w="2268" w:type="dxa"/>
                  <w:gridSpan w:val="2"/>
                  <w:vMerge w:val="restart"/>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EB7703" w:rsidRPr="00EB77F2" w:rsidRDefault="00EB7703" w:rsidP="00EB7703">
                  <w:pPr>
                    <w:jc w:val="center"/>
                    <w:rPr>
                      <w:b/>
                      <w:bCs/>
                      <w:sz w:val="16"/>
                      <w:szCs w:val="16"/>
                    </w:rPr>
                  </w:pPr>
                  <w:r w:rsidRPr="00EB77F2">
                    <w:rPr>
                      <w:b/>
                      <w:bCs/>
                      <w:sz w:val="16"/>
                      <w:szCs w:val="16"/>
                    </w:rPr>
                    <w:t> </w:t>
                  </w:r>
                </w:p>
              </w:tc>
              <w:tc>
                <w:tcPr>
                  <w:tcW w:w="4140" w:type="dxa"/>
                  <w:gridSpan w:val="6"/>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Ethnicity (2010 and later)</w:t>
                  </w:r>
                </w:p>
              </w:tc>
              <w:tc>
                <w:tcPr>
                  <w:tcW w:w="540" w:type="dxa"/>
                  <w:vMerge w:val="restart"/>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All</w:t>
                  </w:r>
                </w:p>
              </w:tc>
            </w:tr>
            <w:tr w:rsidR="00EB7703" w:rsidRPr="00EB77F2" w:rsidTr="00EB7703">
              <w:tblPrEx>
                <w:tblBorders>
                  <w:top w:val="none" w:sz="0" w:space="0" w:color="auto"/>
                </w:tblBorders>
              </w:tblPrEx>
              <w:tc>
                <w:tcPr>
                  <w:tcW w:w="2268" w:type="dxa"/>
                  <w:gridSpan w:val="2"/>
                  <w:vMerge/>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EB7703" w:rsidRPr="00EB77F2" w:rsidRDefault="00EB7703" w:rsidP="00EB7703">
                  <w:pPr>
                    <w:rPr>
                      <w:b/>
                      <w:bCs/>
                      <w:sz w:val="16"/>
                      <w:szCs w:val="16"/>
                    </w:rPr>
                  </w:pPr>
                </w:p>
              </w:tc>
              <w:tc>
                <w:tcPr>
                  <w:tcW w:w="630"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 xml:space="preserve">Asian </w:t>
                  </w:r>
                </w:p>
                <w:p w:rsidR="00EB7703" w:rsidRPr="00EB77F2" w:rsidRDefault="00EB7703" w:rsidP="00EB7703">
                  <w:pPr>
                    <w:jc w:val="center"/>
                    <w:rPr>
                      <w:b/>
                      <w:bCs/>
                      <w:sz w:val="16"/>
                      <w:szCs w:val="16"/>
                    </w:rPr>
                  </w:pP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Black or African</w:t>
                  </w:r>
                </w:p>
                <w:p w:rsidR="00EB7703" w:rsidRPr="00EB77F2" w:rsidRDefault="00EB7703" w:rsidP="00EB7703">
                  <w:pPr>
                    <w:jc w:val="center"/>
                    <w:rPr>
                      <w:b/>
                      <w:bCs/>
                      <w:sz w:val="16"/>
                      <w:szCs w:val="16"/>
                    </w:rPr>
                  </w:pPr>
                  <w:r w:rsidRPr="00EB77F2">
                    <w:rPr>
                      <w:b/>
                      <w:bCs/>
                      <w:sz w:val="16"/>
                      <w:szCs w:val="16"/>
                    </w:rPr>
                    <w:t xml:space="preserve">American </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Hispanic or Latino</w:t>
                  </w:r>
                </w:p>
                <w:p w:rsidR="00EB7703" w:rsidRPr="00EB77F2" w:rsidRDefault="00EB7703" w:rsidP="00EB7703">
                  <w:pPr>
                    <w:jc w:val="center"/>
                    <w:rPr>
                      <w:b/>
                      <w:bCs/>
                      <w:sz w:val="16"/>
                      <w:szCs w:val="16"/>
                    </w:rPr>
                  </w:pP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Nonresident alien</w:t>
                  </w:r>
                </w:p>
                <w:p w:rsidR="00EB7703" w:rsidRPr="00EB77F2" w:rsidRDefault="00EB7703" w:rsidP="00EB7703">
                  <w:pPr>
                    <w:jc w:val="center"/>
                    <w:rPr>
                      <w:b/>
                      <w:bCs/>
                      <w:sz w:val="16"/>
                      <w:szCs w:val="16"/>
                    </w:rPr>
                  </w:pP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jc w:val="center"/>
                    <w:rPr>
                      <w:b/>
                      <w:bCs/>
                      <w:sz w:val="16"/>
                      <w:szCs w:val="16"/>
                    </w:rPr>
                  </w:pPr>
                  <w:r w:rsidRPr="00EB77F2">
                    <w:rPr>
                      <w:b/>
                      <w:bCs/>
                      <w:sz w:val="16"/>
                      <w:szCs w:val="16"/>
                    </w:rPr>
                    <w:t xml:space="preserve">White </w:t>
                  </w:r>
                </w:p>
                <w:p w:rsidR="00EB7703" w:rsidRPr="00EB77F2" w:rsidRDefault="00EB7703" w:rsidP="00EB7703">
                  <w:pPr>
                    <w:jc w:val="center"/>
                    <w:rPr>
                      <w:b/>
                      <w:bCs/>
                      <w:sz w:val="16"/>
                      <w:szCs w:val="16"/>
                    </w:rPr>
                  </w:pPr>
                </w:p>
              </w:tc>
              <w:tc>
                <w:tcPr>
                  <w:tcW w:w="540" w:type="dxa"/>
                  <w:vMerge/>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EB77F2" w:rsidRDefault="00EB7703" w:rsidP="00EB7703">
                  <w:pPr>
                    <w:rPr>
                      <w:b/>
                      <w:bCs/>
                      <w:sz w:val="16"/>
                      <w:szCs w:val="16"/>
                    </w:rPr>
                  </w:pPr>
                </w:p>
              </w:tc>
            </w:tr>
            <w:tr w:rsidR="00EB7703" w:rsidRPr="00EB77F2" w:rsidTr="00EB7703">
              <w:tblPrEx>
                <w:tblBorders>
                  <w:top w:val="none" w:sz="0" w:space="0" w:color="auto"/>
                </w:tblBorders>
              </w:tblPrEx>
              <w:tc>
                <w:tcPr>
                  <w:tcW w:w="738" w:type="dxa"/>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Pr>
                      <w:b/>
                      <w:bCs/>
                      <w:sz w:val="16"/>
                      <w:szCs w:val="16"/>
                    </w:rPr>
                    <w:t>Degree</w:t>
                  </w: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Gender</w:t>
                  </w:r>
                </w:p>
              </w:tc>
              <w:tc>
                <w:tcPr>
                  <w:tcW w:w="4672"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EB77F2" w:rsidRDefault="00EB7703" w:rsidP="00EB7703">
                  <w:pPr>
                    <w:rPr>
                      <w:sz w:val="16"/>
                      <w:szCs w:val="16"/>
                    </w:rPr>
                  </w:pPr>
                </w:p>
              </w:tc>
            </w:tr>
            <w:tr w:rsidR="00EB7703" w:rsidRPr="00EB77F2"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BA</w:t>
                  </w: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Female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6.5</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8.5</w:t>
                  </w: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3.0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9.0</w:t>
                  </w: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All</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3.0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10.5</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17.5</w:t>
                  </w:r>
                </w:p>
              </w:tc>
            </w:tr>
            <w:tr w:rsidR="00EB7703" w:rsidRPr="00EB77F2"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BFA</w:t>
                  </w: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Gender</w:t>
                  </w:r>
                </w:p>
              </w:tc>
              <w:tc>
                <w:tcPr>
                  <w:tcW w:w="4672"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EB77F2" w:rsidRDefault="00EB7703" w:rsidP="00EB7703">
                  <w:pPr>
                    <w:rPr>
                      <w:sz w:val="16"/>
                      <w:szCs w:val="16"/>
                    </w:rPr>
                  </w:pP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Female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5.0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18.0</w:t>
                  </w: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8.0</w:t>
                  </w: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All</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7.0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26.0</w:t>
                  </w:r>
                </w:p>
              </w:tc>
            </w:tr>
            <w:tr w:rsidR="00EB7703" w:rsidRPr="00EB77F2"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All</w:t>
                  </w: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Gender</w:t>
                  </w:r>
                </w:p>
              </w:tc>
              <w:tc>
                <w:tcPr>
                  <w:tcW w:w="4672"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EB77F2" w:rsidRDefault="00EB7703" w:rsidP="00EB7703">
                  <w:pPr>
                    <w:rPr>
                      <w:sz w:val="16"/>
                      <w:szCs w:val="16"/>
                    </w:rPr>
                  </w:pP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Female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7.0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16.5</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26.5</w:t>
                  </w:r>
                </w:p>
              </w:tc>
            </w:tr>
            <w:tr w:rsidR="00EB7703" w:rsidRPr="00EB77F2"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Male</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8.0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17.0</w:t>
                  </w:r>
                </w:p>
              </w:tc>
            </w:tr>
            <w:tr w:rsidR="00EB7703" w:rsidRPr="00EB77F2" w:rsidTr="00EB7703">
              <w:tblPrEx>
                <w:tblBorders>
                  <w:top w:val="none" w:sz="0" w:space="0" w:color="auto"/>
                  <w:bottom w:val="single" w:sz="8" w:space="0" w:color="6D6D6D"/>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sz w:val="16"/>
                      <w:szCs w:val="16"/>
                    </w:rPr>
                  </w:pPr>
                </w:p>
              </w:tc>
              <w:tc>
                <w:tcPr>
                  <w:tcW w:w="1538" w:type="dxa"/>
                  <w:gridSpan w:val="2"/>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EB77F2" w:rsidRDefault="00EB7703" w:rsidP="00EB7703">
                  <w:pPr>
                    <w:rPr>
                      <w:b/>
                      <w:bCs/>
                      <w:sz w:val="16"/>
                      <w:szCs w:val="16"/>
                    </w:rPr>
                  </w:pPr>
                  <w:r w:rsidRPr="00EB77F2">
                    <w:rPr>
                      <w:b/>
                      <w:bCs/>
                      <w:sz w:val="16"/>
                      <w:szCs w:val="16"/>
                    </w:rPr>
                    <w:t>All</w:t>
                  </w:r>
                </w:p>
              </w:tc>
              <w:tc>
                <w:tcPr>
                  <w:tcW w:w="622"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5.0</w:t>
                  </w:r>
                </w:p>
              </w:tc>
              <w:tc>
                <w:tcPr>
                  <w:tcW w:w="9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11.0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24.5</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EB77F2" w:rsidRDefault="00EB7703" w:rsidP="00EB7703">
                  <w:pPr>
                    <w:jc w:val="right"/>
                    <w:rPr>
                      <w:sz w:val="16"/>
                      <w:szCs w:val="16"/>
                    </w:rPr>
                  </w:pPr>
                  <w:r w:rsidRPr="00EB77F2">
                    <w:rPr>
                      <w:sz w:val="16"/>
                      <w:szCs w:val="16"/>
                    </w:rPr>
                    <w:t>43.5</w:t>
                  </w:r>
                </w:p>
              </w:tc>
            </w:tr>
          </w:tbl>
          <w:p w:rsidR="00EB7703" w:rsidRPr="00EB77F2" w:rsidRDefault="00EB7703" w:rsidP="00EB7703">
            <w:pPr>
              <w:rPr>
                <w:sz w:val="16"/>
                <w:szCs w:val="16"/>
              </w:rPr>
            </w:pPr>
          </w:p>
          <w:p w:rsidR="00EB7703" w:rsidRDefault="00EB7703" w:rsidP="00EB7703">
            <w:pPr>
              <w:rPr>
                <w:b/>
                <w:bCs/>
                <w:sz w:val="16"/>
                <w:szCs w:val="16"/>
              </w:rPr>
            </w:pPr>
          </w:p>
          <w:p w:rsidR="00EB7703" w:rsidRPr="0054466A" w:rsidRDefault="00EB7703" w:rsidP="00EB7703">
            <w:pPr>
              <w:rPr>
                <w:b/>
                <w:bCs/>
                <w:sz w:val="16"/>
                <w:szCs w:val="16"/>
              </w:rPr>
            </w:pPr>
            <w:r w:rsidRPr="0054466A">
              <w:rPr>
                <w:b/>
                <w:bCs/>
                <w:sz w:val="16"/>
                <w:szCs w:val="16"/>
              </w:rPr>
              <w:t>Degrees Awarded</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Spring, 2012</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Campus: All Campuses</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College: Arts &amp; Letters</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Department: Visual Arts &amp; Art History</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Department: All Majors</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Degree Level(s): Bachelors</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sz w:val="16"/>
                <w:szCs w:val="16"/>
              </w:rPr>
              <w:t> </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sz w:val="16"/>
                <w:szCs w:val="16"/>
              </w:rPr>
            </w:pPr>
            <w:r w:rsidRPr="0054466A">
              <w:rPr>
                <w:b/>
                <w:bCs/>
                <w:color w:val="F80000"/>
                <w:sz w:val="16"/>
                <w:szCs w:val="16"/>
              </w:rPr>
              <w:t>Note:   Degrees awarded with multiple majors may result in fractional degree totals for some groups.</w:t>
            </w:r>
          </w:p>
        </w:tc>
      </w:tr>
      <w:tr w:rsidR="00EB7703" w:rsidRPr="0054466A" w:rsidTr="00EB7703">
        <w:tc>
          <w:tcPr>
            <w:tcW w:w="13800" w:type="dxa"/>
            <w:tcMar>
              <w:top w:w="20" w:type="nil"/>
              <w:left w:w="20" w:type="nil"/>
              <w:bottom w:w="20" w:type="nil"/>
              <w:right w:w="20" w:type="nil"/>
            </w:tcMar>
          </w:tcPr>
          <w:p w:rsidR="00EB7703" w:rsidRDefault="00EB7703" w:rsidP="00EB7703">
            <w:pPr>
              <w:rPr>
                <w:b/>
                <w:bCs/>
                <w:color w:val="F80000"/>
                <w:sz w:val="16"/>
                <w:szCs w:val="16"/>
              </w:rPr>
            </w:pPr>
            <w:r w:rsidRPr="0054466A">
              <w:rPr>
                <w:b/>
                <w:bCs/>
                <w:color w:val="F80000"/>
                <w:sz w:val="16"/>
                <w:szCs w:val="16"/>
              </w:rPr>
              <w:t xml:space="preserve">A degree awarded with a single major contributes 1 degree, a double major contributes 1/2 degree in </w:t>
            </w:r>
          </w:p>
          <w:p w:rsidR="00EB7703" w:rsidRPr="0054466A" w:rsidRDefault="00EB7703" w:rsidP="00EB7703">
            <w:pPr>
              <w:rPr>
                <w:b/>
                <w:bCs/>
                <w:sz w:val="16"/>
                <w:szCs w:val="16"/>
              </w:rPr>
            </w:pPr>
            <w:proofErr w:type="gramStart"/>
            <w:r w:rsidRPr="0054466A">
              <w:rPr>
                <w:b/>
                <w:bCs/>
                <w:color w:val="F80000"/>
                <w:sz w:val="16"/>
                <w:szCs w:val="16"/>
              </w:rPr>
              <w:t>each</w:t>
            </w:r>
            <w:proofErr w:type="gramEnd"/>
            <w:r w:rsidRPr="0054466A">
              <w:rPr>
                <w:b/>
                <w:bCs/>
                <w:color w:val="F80000"/>
                <w:sz w:val="16"/>
                <w:szCs w:val="16"/>
              </w:rPr>
              <w:t xml:space="preserve"> major, and a triple major contributes 1/3 degree in each major to the degree totals.</w:t>
            </w:r>
          </w:p>
        </w:tc>
      </w:tr>
    </w:tbl>
    <w:p w:rsidR="00EB7703" w:rsidRPr="0054466A" w:rsidRDefault="00EB7703" w:rsidP="00EB7703">
      <w:pPr>
        <w:rPr>
          <w:sz w:val="16"/>
          <w:szCs w:val="16"/>
        </w:rPr>
      </w:pPr>
    </w:p>
    <w:tbl>
      <w:tblPr>
        <w:tblW w:w="6948" w:type="dxa"/>
        <w:tblBorders>
          <w:top w:val="single" w:sz="8" w:space="0" w:color="6D6D6D"/>
          <w:left w:val="single" w:sz="8" w:space="0" w:color="6D6D6D"/>
          <w:right w:val="single" w:sz="8" w:space="0" w:color="6D6D6D"/>
        </w:tblBorders>
        <w:tblLayout w:type="fixed"/>
        <w:tblLook w:val="0000"/>
      </w:tblPr>
      <w:tblGrid>
        <w:gridCol w:w="738"/>
        <w:gridCol w:w="1440"/>
        <w:gridCol w:w="630"/>
        <w:gridCol w:w="900"/>
        <w:gridCol w:w="1080"/>
        <w:gridCol w:w="900"/>
        <w:gridCol w:w="720"/>
        <w:gridCol w:w="540"/>
      </w:tblGrid>
      <w:tr w:rsidR="00EB7703" w:rsidRPr="0054466A" w:rsidTr="00EB7703">
        <w:tc>
          <w:tcPr>
            <w:tcW w:w="2178" w:type="dxa"/>
            <w:gridSpan w:val="2"/>
            <w:vMerge w:val="restart"/>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EB7703" w:rsidRPr="0054466A" w:rsidRDefault="00EB7703" w:rsidP="00EB7703">
            <w:pPr>
              <w:jc w:val="center"/>
              <w:rPr>
                <w:b/>
                <w:bCs/>
                <w:sz w:val="16"/>
                <w:szCs w:val="16"/>
              </w:rPr>
            </w:pPr>
            <w:r w:rsidRPr="0054466A">
              <w:rPr>
                <w:b/>
                <w:bCs/>
                <w:sz w:val="16"/>
                <w:szCs w:val="16"/>
              </w:rPr>
              <w:t> </w:t>
            </w:r>
          </w:p>
        </w:tc>
        <w:tc>
          <w:tcPr>
            <w:tcW w:w="4230" w:type="dxa"/>
            <w:gridSpan w:val="5"/>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Ethnicity (2010 and later)</w:t>
            </w:r>
          </w:p>
        </w:tc>
        <w:tc>
          <w:tcPr>
            <w:tcW w:w="540" w:type="dxa"/>
            <w:vMerge w:val="restart"/>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All</w:t>
            </w:r>
          </w:p>
        </w:tc>
      </w:tr>
      <w:tr w:rsidR="00EB7703" w:rsidRPr="0054466A" w:rsidTr="00EB7703">
        <w:tblPrEx>
          <w:tblBorders>
            <w:top w:val="none" w:sz="0" w:space="0" w:color="auto"/>
          </w:tblBorders>
        </w:tblPrEx>
        <w:tc>
          <w:tcPr>
            <w:tcW w:w="2178" w:type="dxa"/>
            <w:gridSpan w:val="2"/>
            <w:vMerge/>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EB7703" w:rsidRPr="0054466A" w:rsidRDefault="00EB7703" w:rsidP="00EB7703">
            <w:pPr>
              <w:rPr>
                <w:b/>
                <w:bCs/>
                <w:sz w:val="16"/>
                <w:szCs w:val="16"/>
              </w:rPr>
            </w:pP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 xml:space="preserve">Asian </w:t>
            </w:r>
          </w:p>
          <w:p w:rsidR="00EB7703" w:rsidRPr="0054466A" w:rsidRDefault="00EB7703" w:rsidP="00EB7703">
            <w:pPr>
              <w:jc w:val="center"/>
              <w:rPr>
                <w:b/>
                <w:bCs/>
                <w:sz w:val="16"/>
                <w:szCs w:val="16"/>
              </w:rPr>
            </w:pP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Black or African</w:t>
            </w:r>
          </w:p>
          <w:p w:rsidR="00EB7703" w:rsidRPr="0054466A" w:rsidRDefault="00EB7703" w:rsidP="00EB7703">
            <w:pPr>
              <w:jc w:val="center"/>
              <w:rPr>
                <w:b/>
                <w:bCs/>
                <w:sz w:val="16"/>
                <w:szCs w:val="16"/>
              </w:rPr>
            </w:pPr>
            <w:r w:rsidRPr="0054466A">
              <w:rPr>
                <w:b/>
                <w:bCs/>
                <w:sz w:val="16"/>
                <w:szCs w:val="16"/>
              </w:rPr>
              <w:t xml:space="preserve">American </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Hispanic or Latino</w:t>
            </w:r>
          </w:p>
          <w:p w:rsidR="00EB7703" w:rsidRPr="0054466A" w:rsidRDefault="00EB7703" w:rsidP="00EB7703">
            <w:pPr>
              <w:jc w:val="center"/>
              <w:rPr>
                <w:b/>
                <w:bCs/>
                <w:sz w:val="16"/>
                <w:szCs w:val="16"/>
              </w:rPr>
            </w:pP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Pr>
                <w:b/>
                <w:bCs/>
                <w:sz w:val="16"/>
                <w:szCs w:val="16"/>
              </w:rPr>
              <w:t>Am.</w:t>
            </w:r>
            <w:r w:rsidRPr="0054466A">
              <w:rPr>
                <w:b/>
                <w:bCs/>
                <w:sz w:val="16"/>
                <w:szCs w:val="16"/>
              </w:rPr>
              <w:t xml:space="preserve"> Indian</w:t>
            </w:r>
          </w:p>
          <w:p w:rsidR="00EB7703" w:rsidRPr="0054466A" w:rsidRDefault="00EB7703" w:rsidP="00EB7703">
            <w:pPr>
              <w:jc w:val="center"/>
              <w:rPr>
                <w:b/>
                <w:bCs/>
                <w:sz w:val="16"/>
                <w:szCs w:val="16"/>
              </w:rPr>
            </w:pPr>
            <w:r w:rsidRPr="0054466A">
              <w:rPr>
                <w:b/>
                <w:bCs/>
                <w:sz w:val="16"/>
                <w:szCs w:val="16"/>
              </w:rPr>
              <w:t>or Alaska Native</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jc w:val="center"/>
              <w:rPr>
                <w:b/>
                <w:bCs/>
                <w:sz w:val="16"/>
                <w:szCs w:val="16"/>
              </w:rPr>
            </w:pPr>
            <w:r w:rsidRPr="0054466A">
              <w:rPr>
                <w:b/>
                <w:bCs/>
                <w:sz w:val="16"/>
                <w:szCs w:val="16"/>
              </w:rPr>
              <w:t xml:space="preserve">White </w:t>
            </w:r>
          </w:p>
          <w:p w:rsidR="00EB7703" w:rsidRPr="0054466A" w:rsidRDefault="00EB7703" w:rsidP="00EB7703">
            <w:pPr>
              <w:jc w:val="center"/>
              <w:rPr>
                <w:b/>
                <w:bCs/>
                <w:sz w:val="16"/>
                <w:szCs w:val="16"/>
              </w:rPr>
            </w:pPr>
          </w:p>
        </w:tc>
        <w:tc>
          <w:tcPr>
            <w:tcW w:w="540" w:type="dxa"/>
            <w:vMerge/>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54466A" w:rsidRDefault="00EB7703" w:rsidP="00EB7703">
            <w:pPr>
              <w:rPr>
                <w:b/>
                <w:bCs/>
                <w:sz w:val="16"/>
                <w:szCs w:val="16"/>
              </w:rPr>
            </w:pPr>
          </w:p>
        </w:tc>
      </w:tr>
      <w:tr w:rsidR="00EB7703" w:rsidRPr="0054466A" w:rsidTr="00EB7703">
        <w:tblPrEx>
          <w:tblBorders>
            <w:top w:val="none" w:sz="0" w:space="0" w:color="auto"/>
          </w:tblBorders>
        </w:tblPrEx>
        <w:tc>
          <w:tcPr>
            <w:tcW w:w="738" w:type="dxa"/>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 xml:space="preserve">Degree </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Gender</w:t>
            </w:r>
          </w:p>
        </w:tc>
        <w:tc>
          <w:tcPr>
            <w:tcW w:w="4770"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54466A" w:rsidRDefault="00EB7703" w:rsidP="00EB7703">
            <w:pPr>
              <w:rPr>
                <w:sz w:val="16"/>
                <w:szCs w:val="16"/>
              </w:rPr>
            </w:pPr>
          </w:p>
        </w:tc>
      </w:tr>
      <w:tr w:rsidR="00EB7703" w:rsidRPr="0054466A"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BA</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Female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13.0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17.0</w:t>
            </w: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7.0</w:t>
            </w: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All</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4.0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3.0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17.0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24.0</w:t>
            </w:r>
          </w:p>
        </w:tc>
      </w:tr>
      <w:tr w:rsidR="00EB7703" w:rsidRPr="0054466A"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BFA</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Gender</w:t>
            </w:r>
          </w:p>
        </w:tc>
        <w:tc>
          <w:tcPr>
            <w:tcW w:w="4770"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54466A" w:rsidRDefault="00EB7703" w:rsidP="00EB7703">
            <w:pPr>
              <w:rPr>
                <w:sz w:val="16"/>
                <w:szCs w:val="16"/>
              </w:rPr>
            </w:pP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Female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7.0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24.0</w:t>
            </w: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3.0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15.0</w:t>
            </w: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All</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39.0</w:t>
            </w:r>
          </w:p>
        </w:tc>
      </w:tr>
      <w:tr w:rsidR="00EB7703" w:rsidRPr="0054466A" w:rsidTr="00EB7703">
        <w:tblPrEx>
          <w:tblBorders>
            <w:top w:val="none" w:sz="0" w:space="0" w:color="auto"/>
          </w:tblBorders>
        </w:tblPrEx>
        <w:tc>
          <w:tcPr>
            <w:tcW w:w="738" w:type="dxa"/>
            <w:vMerge w:val="restart"/>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All</w:t>
            </w: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Gender</w:t>
            </w:r>
          </w:p>
        </w:tc>
        <w:tc>
          <w:tcPr>
            <w:tcW w:w="4770" w:type="dxa"/>
            <w:gridSpan w:val="6"/>
            <w:tcBorders>
              <w:top w:val="single" w:sz="8" w:space="0" w:color="6D6D6D"/>
              <w:left w:val="single" w:sz="8" w:space="0" w:color="6D6D6D"/>
              <w:bottom w:val="single" w:sz="8" w:space="0" w:color="6D6D6D"/>
            </w:tcBorders>
            <w:tcMar>
              <w:top w:w="40" w:type="nil"/>
              <w:left w:w="40" w:type="nil"/>
              <w:bottom w:w="40" w:type="nil"/>
              <w:right w:w="40" w:type="nil"/>
            </w:tcMar>
          </w:tcPr>
          <w:p w:rsidR="00EB7703" w:rsidRPr="0054466A" w:rsidRDefault="00EB7703" w:rsidP="00EB7703">
            <w:pPr>
              <w:rPr>
                <w:sz w:val="16"/>
                <w:szCs w:val="16"/>
              </w:rPr>
            </w:pP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Female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3.0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9.0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27.0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41.0</w:t>
            </w:r>
          </w:p>
        </w:tc>
      </w:tr>
      <w:tr w:rsidR="00EB7703" w:rsidRPr="0054466A" w:rsidTr="00EB7703">
        <w:tblPrEx>
          <w:tblBorders>
            <w:top w:val="none" w:sz="0" w:space="0" w:color="auto"/>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Male</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3.0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4.0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 </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14.0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22.0</w:t>
            </w:r>
          </w:p>
        </w:tc>
      </w:tr>
      <w:tr w:rsidR="00EB7703" w:rsidRPr="0054466A" w:rsidTr="00EB7703">
        <w:tblPrEx>
          <w:tblBorders>
            <w:top w:val="none" w:sz="0" w:space="0" w:color="auto"/>
            <w:bottom w:val="single" w:sz="8" w:space="0" w:color="6D6D6D"/>
          </w:tblBorders>
        </w:tblPrEx>
        <w:tc>
          <w:tcPr>
            <w:tcW w:w="738" w:type="dxa"/>
            <w:vMerge/>
            <w:tcBorders>
              <w:top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sz w:val="16"/>
                <w:szCs w:val="16"/>
              </w:rPr>
            </w:pPr>
          </w:p>
        </w:tc>
        <w:tc>
          <w:tcPr>
            <w:tcW w:w="144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tcPr>
          <w:p w:rsidR="00EB7703" w:rsidRPr="0054466A" w:rsidRDefault="00EB7703" w:rsidP="00EB7703">
            <w:pPr>
              <w:rPr>
                <w:b/>
                <w:bCs/>
                <w:sz w:val="16"/>
                <w:szCs w:val="16"/>
              </w:rPr>
            </w:pPr>
            <w:r w:rsidRPr="0054466A">
              <w:rPr>
                <w:b/>
                <w:bCs/>
                <w:sz w:val="16"/>
                <w:szCs w:val="16"/>
              </w:rPr>
              <w:t>All</w:t>
            </w:r>
          </w:p>
        </w:tc>
        <w:tc>
          <w:tcPr>
            <w:tcW w:w="63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2.0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6.0</w:t>
            </w:r>
          </w:p>
        </w:tc>
        <w:tc>
          <w:tcPr>
            <w:tcW w:w="10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13.0</w:t>
            </w:r>
          </w:p>
        </w:tc>
        <w:tc>
          <w:tcPr>
            <w:tcW w:w="90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1.0</w:t>
            </w:r>
          </w:p>
        </w:tc>
        <w:tc>
          <w:tcPr>
            <w:tcW w:w="72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41.0</w:t>
            </w:r>
          </w:p>
        </w:tc>
        <w:tc>
          <w:tcPr>
            <w:tcW w:w="540" w:type="dxa"/>
            <w:tcBorders>
              <w:top w:val="single" w:sz="8" w:space="0" w:color="6D6D6D"/>
              <w:left w:val="single" w:sz="8" w:space="0" w:color="6D6D6D"/>
              <w:bottom w:val="single" w:sz="8" w:space="0" w:color="6D6D6D"/>
            </w:tcBorders>
            <w:tcMar>
              <w:top w:w="40" w:type="nil"/>
              <w:left w:w="40" w:type="nil"/>
              <w:bottom w:w="40" w:type="nil"/>
              <w:right w:w="40" w:type="nil"/>
            </w:tcMar>
            <w:vAlign w:val="bottom"/>
          </w:tcPr>
          <w:p w:rsidR="00EB7703" w:rsidRPr="0054466A" w:rsidRDefault="00EB7703" w:rsidP="00EB7703">
            <w:pPr>
              <w:jc w:val="right"/>
              <w:rPr>
                <w:sz w:val="16"/>
                <w:szCs w:val="16"/>
              </w:rPr>
            </w:pPr>
            <w:r w:rsidRPr="0054466A">
              <w:rPr>
                <w:sz w:val="16"/>
                <w:szCs w:val="16"/>
              </w:rPr>
              <w:t>63.0</w:t>
            </w:r>
          </w:p>
        </w:tc>
      </w:tr>
    </w:tbl>
    <w:p w:rsidR="00EB7703" w:rsidRPr="0054466A" w:rsidRDefault="00EB7703" w:rsidP="00EB7703">
      <w:pPr>
        <w:rPr>
          <w:sz w:val="16"/>
          <w:szCs w:val="16"/>
        </w:rPr>
      </w:pPr>
    </w:p>
    <w:tbl>
      <w:tblPr>
        <w:tblW w:w="13920" w:type="dxa"/>
        <w:tblBorders>
          <w:top w:val="nil"/>
          <w:left w:val="nil"/>
          <w:right w:val="nil"/>
        </w:tblBorders>
        <w:tblLayout w:type="fixed"/>
        <w:tblLook w:val="0000"/>
      </w:tblPr>
      <w:tblGrid>
        <w:gridCol w:w="13920"/>
      </w:tblGrid>
      <w:tr w:rsidR="00EB7703" w:rsidRPr="0054466A" w:rsidTr="00EB7703">
        <w:tc>
          <w:tcPr>
            <w:tcW w:w="13800" w:type="dxa"/>
            <w:tcMar>
              <w:top w:w="20" w:type="nil"/>
              <w:left w:w="20" w:type="nil"/>
              <w:bottom w:w="20" w:type="nil"/>
              <w:right w:w="20" w:type="nil"/>
            </w:tcMar>
          </w:tcPr>
          <w:p w:rsidR="00EB7703" w:rsidRPr="0054466A" w:rsidRDefault="00EB7703" w:rsidP="00EB7703">
            <w:pPr>
              <w:rPr>
                <w:b/>
                <w:bCs/>
                <w:i/>
                <w:iCs/>
                <w:sz w:val="16"/>
                <w:szCs w:val="16"/>
              </w:rPr>
            </w:pPr>
            <w:r w:rsidRPr="0054466A">
              <w:rPr>
                <w:b/>
                <w:bCs/>
                <w:i/>
                <w:iCs/>
                <w:sz w:val="16"/>
                <w:szCs w:val="16"/>
              </w:rPr>
              <w:t>Run Date: April 3, 2013</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i/>
                <w:iCs/>
                <w:sz w:val="16"/>
                <w:szCs w:val="16"/>
              </w:rPr>
            </w:pPr>
            <w:r w:rsidRPr="0054466A">
              <w:rPr>
                <w:b/>
                <w:bCs/>
                <w:i/>
                <w:iCs/>
                <w:sz w:val="16"/>
                <w:szCs w:val="16"/>
              </w:rPr>
              <w:t>Program: DegreeReports_Report.sas</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i/>
                <w:iCs/>
                <w:sz w:val="16"/>
                <w:szCs w:val="16"/>
              </w:rPr>
            </w:pPr>
            <w:r w:rsidRPr="0054466A">
              <w:rPr>
                <w:b/>
                <w:bCs/>
                <w:i/>
                <w:iCs/>
                <w:sz w:val="16"/>
                <w:szCs w:val="16"/>
              </w:rPr>
              <w:t> </w:t>
            </w:r>
          </w:p>
        </w:tc>
      </w:tr>
      <w:tr w:rsidR="00EB7703" w:rsidRPr="0054466A" w:rsidTr="00EB7703">
        <w:tblPrEx>
          <w:tblBorders>
            <w:top w:val="none" w:sz="0" w:space="0" w:color="auto"/>
          </w:tblBorders>
        </w:tblPrEx>
        <w:tc>
          <w:tcPr>
            <w:tcW w:w="13800" w:type="dxa"/>
            <w:tcMar>
              <w:top w:w="20" w:type="nil"/>
              <w:left w:w="20" w:type="nil"/>
              <w:bottom w:w="20" w:type="nil"/>
              <w:right w:w="20" w:type="nil"/>
            </w:tcMar>
          </w:tcPr>
          <w:p w:rsidR="00EB7703" w:rsidRPr="0054466A" w:rsidRDefault="00EB7703" w:rsidP="00EB7703">
            <w:pPr>
              <w:rPr>
                <w:b/>
                <w:bCs/>
                <w:i/>
                <w:iCs/>
                <w:sz w:val="16"/>
                <w:szCs w:val="16"/>
              </w:rPr>
            </w:pPr>
            <w:r w:rsidRPr="0054466A">
              <w:rPr>
                <w:b/>
                <w:bCs/>
                <w:i/>
                <w:iCs/>
                <w:sz w:val="16"/>
                <w:szCs w:val="16"/>
              </w:rPr>
              <w:t>Office of Institutional Effectiveness &amp; Analysis</w:t>
            </w:r>
          </w:p>
        </w:tc>
      </w:tr>
      <w:tr w:rsidR="00EB7703" w:rsidRPr="0054466A" w:rsidTr="00EB7703">
        <w:tc>
          <w:tcPr>
            <w:tcW w:w="13800" w:type="dxa"/>
            <w:tcMar>
              <w:top w:w="20" w:type="nil"/>
              <w:left w:w="20" w:type="nil"/>
              <w:bottom w:w="20" w:type="nil"/>
              <w:right w:w="20" w:type="nil"/>
            </w:tcMar>
          </w:tcPr>
          <w:p w:rsidR="00EB7703" w:rsidRPr="0054466A" w:rsidRDefault="00EB7703" w:rsidP="00EB7703">
            <w:pPr>
              <w:rPr>
                <w:b/>
                <w:bCs/>
                <w:i/>
                <w:iCs/>
                <w:sz w:val="16"/>
                <w:szCs w:val="16"/>
              </w:rPr>
            </w:pPr>
            <w:r w:rsidRPr="0054466A">
              <w:rPr>
                <w:b/>
                <w:bCs/>
                <w:i/>
                <w:iCs/>
                <w:sz w:val="16"/>
                <w:szCs w:val="16"/>
              </w:rPr>
              <w:t>Source: Student Data Course File and OASIS Database</w:t>
            </w:r>
          </w:p>
        </w:tc>
      </w:tr>
    </w:tbl>
    <w:p w:rsidR="00C979A7" w:rsidRDefault="00C979A7" w:rsidP="00C979A7">
      <w:pPr>
        <w:tabs>
          <w:tab w:val="left" w:pos="0"/>
        </w:tabs>
        <w:rPr>
          <w:b/>
          <w:sz w:val="24"/>
          <w:szCs w:val="24"/>
        </w:rPr>
      </w:pPr>
      <w:r w:rsidRPr="00E50F23">
        <w:rPr>
          <w:b/>
          <w:sz w:val="24"/>
          <w:szCs w:val="24"/>
        </w:rPr>
        <w:lastRenderedPageBreak/>
        <w:t>8.  Are the graduates of the program in high demand?  If so, and if the program is to be limited due to lack of adequate resources, provide a justification for limiting access to the program rather than reallocating resources from programs with low market demand.</w:t>
      </w:r>
    </w:p>
    <w:p w:rsidR="000B7786" w:rsidRDefault="000B7786" w:rsidP="00C979A7">
      <w:pPr>
        <w:tabs>
          <w:tab w:val="left" w:pos="0"/>
        </w:tabs>
        <w:rPr>
          <w:b/>
          <w:sz w:val="24"/>
          <w:szCs w:val="24"/>
        </w:rPr>
      </w:pPr>
    </w:p>
    <w:p w:rsidR="000B7786" w:rsidRPr="008B7321" w:rsidRDefault="00747D69" w:rsidP="008B7321">
      <w:pPr>
        <w:tabs>
          <w:tab w:val="left" w:pos="0"/>
        </w:tabs>
        <w:jc w:val="both"/>
        <w:rPr>
          <w:sz w:val="22"/>
          <w:szCs w:val="22"/>
        </w:rPr>
      </w:pPr>
      <w:r w:rsidRPr="008B7321">
        <w:rPr>
          <w:sz w:val="22"/>
          <w:szCs w:val="22"/>
        </w:rPr>
        <w:t xml:space="preserve">BFA graduates in the studio arts and graphic design find professional outlets for the knowledge and skills that they have acquired in their degree programs in a variety of ways.  Graphic design, although it is essentially a studio art, is intimately connected with activities in the realm of design, including advertising, graphic applications for electronic devices, packaging and larger-scale projects associated also with architecture and engineering to such an extent that it is considered in a wide sense to be a S.T.E.M. discipline.  Likewise, studio arts graduates find both direct and indirect applications for their arts degrees, from photography to materials-based development projects in architecture, interior design, and landscaping.  The exercise of creative skill in a variety of media, which is part of the overall art degree, together with the special attention to quality control that is inherent to the portfolio review process helps to guarantee the </w:t>
      </w:r>
      <w:r w:rsidR="008B7321" w:rsidRPr="008B7321">
        <w:rPr>
          <w:sz w:val="22"/>
          <w:szCs w:val="22"/>
        </w:rPr>
        <w:t>standards that are expected of FAU graduates and to promote them in the work-place.</w:t>
      </w:r>
    </w:p>
    <w:p w:rsidR="000B7786" w:rsidRDefault="000B7786" w:rsidP="00C979A7">
      <w:pPr>
        <w:tabs>
          <w:tab w:val="left" w:pos="0"/>
        </w:tabs>
        <w:rPr>
          <w:b/>
          <w:sz w:val="24"/>
          <w:szCs w:val="24"/>
        </w:rPr>
      </w:pPr>
    </w:p>
    <w:p w:rsidR="000B7786" w:rsidRPr="00E50F23" w:rsidRDefault="000B7786" w:rsidP="00C979A7">
      <w:pPr>
        <w:tabs>
          <w:tab w:val="left" w:pos="0"/>
        </w:tabs>
        <w:rPr>
          <w:b/>
        </w:rPr>
      </w:pPr>
    </w:p>
    <w:p w:rsidR="00C979A7" w:rsidRDefault="00C979A7" w:rsidP="00C979A7">
      <w:pPr>
        <w:rPr>
          <w:rFonts w:ascii="Calibri" w:hAnsi="Calibri"/>
        </w:rPr>
      </w:pPr>
    </w:p>
    <w:tbl>
      <w:tblPr>
        <w:tblW w:w="0" w:type="auto"/>
        <w:jc w:val="center"/>
        <w:tblLayout w:type="fixed"/>
        <w:tblCellMar>
          <w:left w:w="62" w:type="dxa"/>
          <w:right w:w="62" w:type="dxa"/>
        </w:tblCellMar>
        <w:tblLook w:val="0000"/>
      </w:tblPr>
      <w:tblGrid>
        <w:gridCol w:w="2430"/>
        <w:gridCol w:w="6930"/>
      </w:tblGrid>
      <w:tr w:rsidR="00C979A7" w:rsidTr="00DA66D6">
        <w:trPr>
          <w:cantSplit/>
          <w:trHeight w:val="403"/>
          <w:jc w:val="center"/>
        </w:trPr>
        <w:tc>
          <w:tcPr>
            <w:tcW w:w="2430" w:type="dxa"/>
            <w:tcBorders>
              <w:top w:val="double" w:sz="6" w:space="0" w:color="auto"/>
              <w:left w:val="double" w:sz="6" w:space="0" w:color="auto"/>
              <w:bottom w:val="nil"/>
              <w:right w:val="nil"/>
            </w:tcBorders>
            <w:shd w:val="pct5" w:color="auto" w:fill="FFFFFF"/>
          </w:tcPr>
          <w:p w:rsidR="00C979A7" w:rsidRDefault="00C979A7" w:rsidP="00DA66D6">
            <w:pPr>
              <w:rPr>
                <w:sz w:val="24"/>
                <w:szCs w:val="24"/>
              </w:rPr>
            </w:pPr>
            <w:r>
              <w:rPr>
                <w:b/>
                <w:bCs/>
              </w:rPr>
              <w:t>Request Initiated by</w:t>
            </w:r>
            <w:r>
              <w:rPr>
                <w:sz w:val="24"/>
                <w:szCs w:val="24"/>
              </w:rPr>
              <w:t>:</w:t>
            </w:r>
          </w:p>
          <w:p w:rsidR="00C979A7" w:rsidRDefault="00C979A7" w:rsidP="00DA66D6">
            <w:pPr>
              <w:rPr>
                <w:sz w:val="24"/>
                <w:szCs w:val="24"/>
              </w:rPr>
            </w:pPr>
          </w:p>
        </w:tc>
        <w:tc>
          <w:tcPr>
            <w:tcW w:w="6930" w:type="dxa"/>
            <w:tcBorders>
              <w:top w:val="double" w:sz="6" w:space="0" w:color="auto"/>
              <w:left w:val="single" w:sz="6" w:space="0" w:color="auto"/>
              <w:bottom w:val="nil"/>
              <w:right w:val="double" w:sz="6" w:space="0" w:color="auto"/>
            </w:tcBorders>
          </w:tcPr>
          <w:p w:rsidR="00C979A7" w:rsidRDefault="00C979A7" w:rsidP="00DA66D6">
            <w:pPr>
              <w:rPr>
                <w:sz w:val="24"/>
                <w:szCs w:val="24"/>
              </w:rPr>
            </w:pPr>
          </w:p>
        </w:tc>
      </w:tr>
      <w:tr w:rsidR="00C979A7" w:rsidTr="00DA66D6">
        <w:trPr>
          <w:cantSplit/>
          <w:trHeight w:val="403"/>
          <w:jc w:val="center"/>
        </w:trPr>
        <w:tc>
          <w:tcPr>
            <w:tcW w:w="2430" w:type="dxa"/>
            <w:tcBorders>
              <w:top w:val="single" w:sz="6" w:space="0" w:color="auto"/>
              <w:left w:val="double" w:sz="6" w:space="0" w:color="auto"/>
              <w:bottom w:val="nil"/>
              <w:right w:val="nil"/>
            </w:tcBorders>
            <w:shd w:val="pct5" w:color="auto" w:fill="FFFFFF"/>
          </w:tcPr>
          <w:p w:rsidR="00C979A7" w:rsidRDefault="00C979A7" w:rsidP="00DA66D6">
            <w:pPr>
              <w:rPr>
                <w:sz w:val="24"/>
                <w:szCs w:val="24"/>
              </w:rPr>
            </w:pPr>
            <w:r>
              <w:rPr>
                <w:b/>
                <w:bCs/>
              </w:rPr>
              <w:t>EEO Officer’s Signature:</w:t>
            </w:r>
          </w:p>
          <w:p w:rsidR="00C979A7" w:rsidRDefault="00C979A7" w:rsidP="00DA66D6">
            <w:pPr>
              <w:rPr>
                <w:sz w:val="24"/>
                <w:szCs w:val="24"/>
              </w:rPr>
            </w:pPr>
          </w:p>
        </w:tc>
        <w:tc>
          <w:tcPr>
            <w:tcW w:w="6930" w:type="dxa"/>
            <w:tcBorders>
              <w:top w:val="single" w:sz="6" w:space="0" w:color="auto"/>
              <w:left w:val="single" w:sz="6" w:space="0" w:color="auto"/>
              <w:bottom w:val="nil"/>
              <w:right w:val="double" w:sz="6" w:space="0" w:color="auto"/>
            </w:tcBorders>
          </w:tcPr>
          <w:p w:rsidR="00C979A7" w:rsidRDefault="00C979A7" w:rsidP="00DA66D6">
            <w:pPr>
              <w:rPr>
                <w:sz w:val="24"/>
                <w:szCs w:val="24"/>
              </w:rPr>
            </w:pPr>
          </w:p>
        </w:tc>
      </w:tr>
      <w:tr w:rsidR="00C979A7" w:rsidTr="00DA66D6">
        <w:trPr>
          <w:cantSplit/>
          <w:trHeight w:val="403"/>
          <w:jc w:val="center"/>
        </w:trPr>
        <w:tc>
          <w:tcPr>
            <w:tcW w:w="2430" w:type="dxa"/>
            <w:tcBorders>
              <w:top w:val="single" w:sz="6" w:space="0" w:color="auto"/>
              <w:left w:val="double" w:sz="6" w:space="0" w:color="auto"/>
              <w:bottom w:val="double" w:sz="6" w:space="0" w:color="auto"/>
              <w:right w:val="nil"/>
            </w:tcBorders>
            <w:shd w:val="pct5" w:color="auto" w:fill="FFFFFF"/>
          </w:tcPr>
          <w:p w:rsidR="00C979A7" w:rsidRDefault="00C979A7" w:rsidP="00DA66D6">
            <w:pPr>
              <w:rPr>
                <w:sz w:val="24"/>
                <w:szCs w:val="24"/>
              </w:rPr>
            </w:pPr>
            <w:r>
              <w:rPr>
                <w:b/>
                <w:bCs/>
              </w:rPr>
              <w:t>Provost’s Signature:</w:t>
            </w:r>
          </w:p>
          <w:p w:rsidR="00C979A7" w:rsidRDefault="00C979A7" w:rsidP="00DA66D6">
            <w:pPr>
              <w:rPr>
                <w:sz w:val="24"/>
                <w:szCs w:val="24"/>
              </w:rPr>
            </w:pPr>
          </w:p>
        </w:tc>
        <w:tc>
          <w:tcPr>
            <w:tcW w:w="6930" w:type="dxa"/>
            <w:tcBorders>
              <w:top w:val="single" w:sz="6" w:space="0" w:color="auto"/>
              <w:left w:val="single" w:sz="6" w:space="0" w:color="auto"/>
              <w:bottom w:val="double" w:sz="6" w:space="0" w:color="auto"/>
              <w:right w:val="double" w:sz="6" w:space="0" w:color="auto"/>
            </w:tcBorders>
          </w:tcPr>
          <w:p w:rsidR="00C979A7" w:rsidRDefault="00C979A7" w:rsidP="00DA66D6">
            <w:pPr>
              <w:rPr>
                <w:sz w:val="24"/>
                <w:szCs w:val="24"/>
              </w:rPr>
            </w:pPr>
          </w:p>
        </w:tc>
      </w:tr>
    </w:tbl>
    <w:p w:rsidR="00C979A7" w:rsidRDefault="00C979A7" w:rsidP="00C979A7">
      <w:pPr>
        <w:rPr>
          <w:sz w:val="24"/>
          <w:szCs w:val="24"/>
        </w:rPr>
      </w:pPr>
    </w:p>
    <w:p w:rsidR="00C979A7" w:rsidRDefault="00C979A7" w:rsidP="00C979A7">
      <w:pPr>
        <w:tabs>
          <w:tab w:val="left" w:pos="720"/>
          <w:tab w:val="left" w:pos="1440"/>
          <w:tab w:val="left" w:pos="2160"/>
          <w:tab w:val="left" w:pos="2880"/>
        </w:tabs>
        <w:ind w:left="2880" w:hanging="2880"/>
        <w:rPr>
          <w:i/>
          <w:iCs/>
        </w:rPr>
      </w:pPr>
      <w:r>
        <w:rPr>
          <w:i/>
          <w:iCs/>
        </w:rPr>
        <w:t>Send the completed form to:</w:t>
      </w:r>
      <w:r>
        <w:rPr>
          <w:i/>
          <w:iCs/>
        </w:rPr>
        <w:tab/>
        <w:t>Dr. Richard Stevens</w:t>
      </w:r>
    </w:p>
    <w:p w:rsidR="00C979A7" w:rsidRDefault="00C979A7" w:rsidP="00C979A7">
      <w:pPr>
        <w:rPr>
          <w:i/>
          <w:iCs/>
        </w:rPr>
      </w:pPr>
      <w:r>
        <w:rPr>
          <w:i/>
          <w:iCs/>
        </w:rPr>
        <w:tab/>
      </w:r>
      <w:r>
        <w:rPr>
          <w:i/>
          <w:iCs/>
        </w:rPr>
        <w:tab/>
      </w:r>
      <w:r>
        <w:rPr>
          <w:i/>
          <w:iCs/>
        </w:rPr>
        <w:tab/>
      </w:r>
      <w:r>
        <w:rPr>
          <w:i/>
          <w:iCs/>
        </w:rPr>
        <w:tab/>
        <w:t>Director of Academic and Student Programs</w:t>
      </w:r>
    </w:p>
    <w:p w:rsidR="00C979A7" w:rsidRDefault="00C979A7" w:rsidP="00C979A7">
      <w:pPr>
        <w:rPr>
          <w:i/>
          <w:iCs/>
        </w:rPr>
      </w:pPr>
      <w:r>
        <w:rPr>
          <w:i/>
          <w:iCs/>
        </w:rPr>
        <w:tab/>
      </w:r>
      <w:r>
        <w:rPr>
          <w:i/>
          <w:iCs/>
        </w:rPr>
        <w:tab/>
      </w:r>
      <w:r>
        <w:rPr>
          <w:i/>
          <w:iCs/>
        </w:rPr>
        <w:tab/>
      </w:r>
      <w:r>
        <w:rPr>
          <w:i/>
          <w:iCs/>
        </w:rPr>
        <w:tab/>
        <w:t>Board of Governors</w:t>
      </w:r>
    </w:p>
    <w:p w:rsidR="00C979A7" w:rsidRDefault="00C979A7" w:rsidP="00C979A7">
      <w:pPr>
        <w:rPr>
          <w:i/>
          <w:iCs/>
        </w:rPr>
      </w:pPr>
      <w:r>
        <w:rPr>
          <w:i/>
          <w:iCs/>
        </w:rPr>
        <w:tab/>
      </w:r>
      <w:r>
        <w:rPr>
          <w:i/>
          <w:iCs/>
        </w:rPr>
        <w:tab/>
      </w:r>
      <w:r>
        <w:rPr>
          <w:i/>
          <w:iCs/>
        </w:rPr>
        <w:tab/>
      </w:r>
      <w:r>
        <w:rPr>
          <w:i/>
          <w:iCs/>
        </w:rPr>
        <w:tab/>
        <w:t xml:space="preserve">325 West Gaines Street, Suite 1614 </w:t>
      </w:r>
    </w:p>
    <w:p w:rsidR="00C979A7" w:rsidRDefault="00C979A7" w:rsidP="00C979A7">
      <w:pPr>
        <w:rPr>
          <w:i/>
          <w:iCs/>
        </w:rPr>
      </w:pPr>
      <w:r>
        <w:rPr>
          <w:i/>
          <w:iCs/>
        </w:rPr>
        <w:tab/>
      </w:r>
      <w:r>
        <w:rPr>
          <w:i/>
          <w:iCs/>
        </w:rPr>
        <w:tab/>
      </w:r>
      <w:r>
        <w:rPr>
          <w:i/>
          <w:iCs/>
        </w:rPr>
        <w:tab/>
      </w:r>
      <w:r>
        <w:rPr>
          <w:i/>
          <w:iCs/>
        </w:rPr>
        <w:tab/>
        <w:t>Tallahassee, Florida 32399-1950</w:t>
      </w:r>
    </w:p>
    <w:p w:rsidR="00C979A7" w:rsidRDefault="00C979A7" w:rsidP="00C979A7">
      <w:pPr>
        <w:jc w:val="right"/>
        <w:rPr>
          <w:sz w:val="24"/>
          <w:szCs w:val="24"/>
        </w:rPr>
      </w:pPr>
      <w:r>
        <w:t>Limited Access Form Updated 2/2003</w:t>
      </w:r>
    </w:p>
    <w:p w:rsidR="00EF1D8A" w:rsidRDefault="00EF1D8A"/>
    <w:sectPr w:rsidR="00EF1D8A" w:rsidSect="00305CE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5B32"/>
    <w:rsid w:val="000B7786"/>
    <w:rsid w:val="00260879"/>
    <w:rsid w:val="002F6B51"/>
    <w:rsid w:val="00305CEC"/>
    <w:rsid w:val="00387AE1"/>
    <w:rsid w:val="003B70D1"/>
    <w:rsid w:val="00433B11"/>
    <w:rsid w:val="00747D69"/>
    <w:rsid w:val="008B7321"/>
    <w:rsid w:val="009C44B1"/>
    <w:rsid w:val="00BD3BBA"/>
    <w:rsid w:val="00C058EE"/>
    <w:rsid w:val="00C979A7"/>
    <w:rsid w:val="00CB6022"/>
    <w:rsid w:val="00DA66D6"/>
    <w:rsid w:val="00E45B32"/>
    <w:rsid w:val="00EB7703"/>
    <w:rsid w:val="00EE6E9D"/>
    <w:rsid w:val="00EF1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32"/>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rsid w:val="00E45B32"/>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32"/>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rsid w:val="00E45B32"/>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7991</Characters>
  <Application>Microsoft Office Word</Application>
  <DocSecurity>0</DocSecurity>
  <Lines>66</Lines>
  <Paragraphs>18</Paragraphs>
  <ScaleCrop>false</ScaleCrop>
  <Company>Florida Atlantic University</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McConnell</dc:creator>
  <cp:lastModifiedBy>mjenning</cp:lastModifiedBy>
  <cp:revision>2</cp:revision>
  <cp:lastPrinted>2013-04-03T19:13:00Z</cp:lastPrinted>
  <dcterms:created xsi:type="dcterms:W3CDTF">2013-04-14T15:29:00Z</dcterms:created>
  <dcterms:modified xsi:type="dcterms:W3CDTF">2013-04-14T15:29:00Z</dcterms:modified>
</cp:coreProperties>
</file>