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313" w:rsidRDefault="00570313"/>
    <w:p w:rsidR="008D018B" w:rsidRDefault="008D018B"/>
    <w:p w:rsidR="008D018B" w:rsidRDefault="008D018B" w:rsidP="008D018B">
      <w:pPr>
        <w:pStyle w:val="NormalWeb"/>
        <w:spacing w:before="0" w:beforeAutospacing="0" w:after="0" w:afterAutospacing="0"/>
        <w:rPr>
          <w:rFonts w:ascii="Arial" w:hAnsi="Arial" w:cs="Arial"/>
        </w:rPr>
      </w:pPr>
      <w:r w:rsidRPr="008D018B">
        <w:rPr>
          <w:rStyle w:val="collegesubhead1"/>
          <w:color w:val="000000" w:themeColor="text1"/>
          <w:sz w:val="28"/>
          <w:szCs w:val="28"/>
        </w:rPr>
        <w:t>Honors Program in Geology</w:t>
      </w:r>
      <w:r w:rsidRPr="008D018B">
        <w:rPr>
          <w:rFonts w:ascii="Arial" w:hAnsi="Arial" w:cs="Arial"/>
          <w:color w:val="000000" w:themeColor="text1"/>
          <w:sz w:val="28"/>
          <w:szCs w:val="28"/>
        </w:rPr>
        <w:t xml:space="preserve"> </w:t>
      </w:r>
      <w:r w:rsidRPr="00732254">
        <w:rPr>
          <w:rFonts w:ascii="Arial" w:hAnsi="Arial" w:cs="Arial"/>
          <w:color w:val="000000"/>
        </w:rPr>
        <w:br/>
      </w:r>
      <w:r w:rsidRPr="00732254">
        <w:rPr>
          <w:rFonts w:ascii="Arial" w:hAnsi="Arial" w:cs="Arial"/>
          <w:color w:val="000000"/>
        </w:rPr>
        <w:br/>
        <w:t>Qualified students may apply to participate in the upper-division honors track in the Geo</w:t>
      </w:r>
      <w:r>
        <w:rPr>
          <w:rFonts w:ascii="Arial" w:hAnsi="Arial" w:cs="Arial"/>
          <w:color w:val="000000"/>
        </w:rPr>
        <w:t>logy</w:t>
      </w:r>
      <w:r w:rsidRPr="00732254">
        <w:rPr>
          <w:rFonts w:ascii="Arial" w:hAnsi="Arial" w:cs="Arial"/>
          <w:color w:val="000000"/>
        </w:rPr>
        <w:t xml:space="preserve"> program for both the B.A. and B.S. degrees. The honors program recognizes research accomplishments of talented undergraduates. Students normally begin the program in their sophomore or junior year and conduct independent research </w:t>
      </w:r>
      <w:r>
        <w:rPr>
          <w:rFonts w:ascii="Arial" w:hAnsi="Arial" w:cs="Arial"/>
          <w:color w:val="000000"/>
        </w:rPr>
        <w:t>under the supervision of</w:t>
      </w:r>
      <w:r w:rsidRPr="00732254">
        <w:rPr>
          <w:rFonts w:ascii="Arial" w:hAnsi="Arial" w:cs="Arial"/>
          <w:color w:val="000000"/>
        </w:rPr>
        <w:t xml:space="preserve"> </w:t>
      </w:r>
      <w:r>
        <w:rPr>
          <w:rFonts w:ascii="Arial" w:hAnsi="Arial" w:cs="Arial"/>
          <w:color w:val="000000"/>
        </w:rPr>
        <w:t xml:space="preserve">a </w:t>
      </w:r>
      <w:r w:rsidRPr="00732254">
        <w:rPr>
          <w:rFonts w:ascii="Arial" w:hAnsi="Arial" w:cs="Arial"/>
          <w:color w:val="000000"/>
        </w:rPr>
        <w:t>mentor during their junior and senior years.</w:t>
      </w:r>
      <w:r w:rsidRPr="00732254">
        <w:rPr>
          <w:rFonts w:ascii="Arial" w:hAnsi="Arial" w:cs="Arial"/>
          <w:color w:val="000000"/>
        </w:rPr>
        <w:br/>
      </w:r>
      <w:r w:rsidRPr="00732254">
        <w:rPr>
          <w:rFonts w:ascii="Arial" w:hAnsi="Arial" w:cs="Arial"/>
          <w:color w:val="000000"/>
        </w:rPr>
        <w:br/>
        <w:t>To enter the program, students must have</w:t>
      </w:r>
      <w:r w:rsidR="00CF3862" w:rsidRPr="00732254">
        <w:rPr>
          <w:rFonts w:ascii="Arial" w:hAnsi="Arial" w:cs="Arial"/>
          <w:color w:val="000000"/>
        </w:rPr>
        <w:t xml:space="preserve">: </w:t>
      </w:r>
      <w:r w:rsidRPr="00732254">
        <w:rPr>
          <w:rFonts w:ascii="Arial" w:hAnsi="Arial" w:cs="Arial"/>
          <w:color w:val="000000"/>
        </w:rPr>
        <w:br/>
      </w:r>
      <w:r w:rsidRPr="00732254">
        <w:rPr>
          <w:rFonts w:ascii="Arial" w:hAnsi="Arial" w:cs="Arial"/>
          <w:color w:val="000000"/>
        </w:rPr>
        <w:br/>
        <w:t xml:space="preserve">1. </w:t>
      </w:r>
      <w:proofErr w:type="gramStart"/>
      <w:r w:rsidRPr="00732254">
        <w:rPr>
          <w:rFonts w:ascii="Arial" w:hAnsi="Arial" w:cs="Arial"/>
          <w:color w:val="000000"/>
        </w:rPr>
        <w:t>A</w:t>
      </w:r>
      <w:proofErr w:type="gramEnd"/>
      <w:r w:rsidRPr="00732254">
        <w:rPr>
          <w:rFonts w:ascii="Arial" w:hAnsi="Arial" w:cs="Arial"/>
          <w:color w:val="000000"/>
        </w:rPr>
        <w:t xml:space="preserve"> minimum of 9 credits in geo</w:t>
      </w:r>
      <w:r>
        <w:rPr>
          <w:rFonts w:ascii="Arial" w:hAnsi="Arial" w:cs="Arial"/>
          <w:color w:val="000000"/>
        </w:rPr>
        <w:t>logy</w:t>
      </w:r>
      <w:r w:rsidRPr="00732254">
        <w:rPr>
          <w:rFonts w:ascii="Arial" w:hAnsi="Arial" w:cs="Arial"/>
          <w:color w:val="000000"/>
        </w:rPr>
        <w:t xml:space="preserve"> courses with G</w:t>
      </w:r>
      <w:r>
        <w:rPr>
          <w:rFonts w:ascii="Arial" w:hAnsi="Arial" w:cs="Arial"/>
          <w:color w:val="000000"/>
        </w:rPr>
        <w:t>LY</w:t>
      </w:r>
      <w:r w:rsidRPr="00732254">
        <w:rPr>
          <w:rFonts w:ascii="Arial" w:hAnsi="Arial" w:cs="Arial"/>
          <w:color w:val="000000"/>
        </w:rPr>
        <w:t xml:space="preserve"> prefixes</w:t>
      </w:r>
      <w:r w:rsidR="00CF3862" w:rsidRPr="00732254">
        <w:rPr>
          <w:rFonts w:ascii="Arial" w:hAnsi="Arial" w:cs="Arial"/>
          <w:color w:val="000000"/>
        </w:rPr>
        <w:t xml:space="preserve">; </w:t>
      </w:r>
      <w:r w:rsidRPr="00732254">
        <w:rPr>
          <w:rFonts w:ascii="Arial" w:hAnsi="Arial" w:cs="Arial"/>
          <w:color w:val="000000"/>
        </w:rPr>
        <w:br/>
        <w:t xml:space="preserve">2. </w:t>
      </w:r>
      <w:r>
        <w:rPr>
          <w:rFonts w:ascii="Arial" w:hAnsi="Arial" w:cs="Arial"/>
          <w:color w:val="000000"/>
        </w:rPr>
        <w:t>Geology Core courses and</w:t>
      </w:r>
      <w:r w:rsidRPr="00732254">
        <w:rPr>
          <w:rFonts w:ascii="Arial" w:hAnsi="Arial" w:cs="Arial"/>
          <w:color w:val="000000"/>
        </w:rPr>
        <w:t xml:space="preserve"> cumulative </w:t>
      </w:r>
      <w:r>
        <w:rPr>
          <w:rFonts w:ascii="Arial" w:hAnsi="Arial" w:cs="Arial"/>
          <w:color w:val="000000"/>
        </w:rPr>
        <w:t xml:space="preserve">overall </w:t>
      </w:r>
      <w:r w:rsidRPr="00732254">
        <w:rPr>
          <w:rFonts w:ascii="Arial" w:hAnsi="Arial" w:cs="Arial"/>
          <w:color w:val="000000"/>
        </w:rPr>
        <w:t xml:space="preserve">GPA of at least 3.3, </w:t>
      </w:r>
      <w:r>
        <w:rPr>
          <w:rFonts w:ascii="Arial" w:hAnsi="Arial" w:cs="Arial"/>
          <w:color w:val="000000"/>
        </w:rPr>
        <w:t>which must be</w:t>
      </w:r>
      <w:r w:rsidRPr="00732254">
        <w:rPr>
          <w:rFonts w:ascii="Arial" w:hAnsi="Arial" w:cs="Arial"/>
          <w:color w:val="000000"/>
        </w:rPr>
        <w:t xml:space="preserve"> maintain</w:t>
      </w:r>
      <w:r>
        <w:rPr>
          <w:rFonts w:ascii="Arial" w:hAnsi="Arial" w:cs="Arial"/>
          <w:color w:val="000000"/>
        </w:rPr>
        <w:t>ed</w:t>
      </w:r>
      <w:r w:rsidRPr="00732254">
        <w:rPr>
          <w:rFonts w:ascii="Arial" w:hAnsi="Arial" w:cs="Arial"/>
          <w:color w:val="000000"/>
        </w:rPr>
        <w:t xml:space="preserve"> to remain in the program</w:t>
      </w:r>
      <w:r>
        <w:rPr>
          <w:rFonts w:ascii="Arial" w:hAnsi="Arial" w:cs="Arial"/>
          <w:color w:val="000000"/>
        </w:rPr>
        <w:t>.</w:t>
      </w:r>
      <w:r w:rsidRPr="00732254" w:rsidDel="008F0000">
        <w:rPr>
          <w:rFonts w:ascii="Arial" w:hAnsi="Arial" w:cs="Arial"/>
          <w:color w:val="000000"/>
        </w:rPr>
        <w:t xml:space="preserve"> </w:t>
      </w:r>
      <w:r>
        <w:rPr>
          <w:rFonts w:ascii="Arial" w:hAnsi="Arial" w:cs="Arial"/>
          <w:color w:val="000000"/>
        </w:rPr>
        <w:t xml:space="preserve"> The GPA will be monitored throughout student’s study in the honors program.  </w:t>
      </w:r>
      <w:r w:rsidRPr="006956AA">
        <w:rPr>
          <w:rFonts w:ascii="Arial" w:hAnsi="Arial" w:cs="Arial"/>
        </w:rPr>
        <w:t>A grace period of one semester should be extended to those dropping below this</w:t>
      </w:r>
      <w:r>
        <w:rPr>
          <w:rFonts w:ascii="Arial" w:hAnsi="Arial" w:cs="Arial"/>
        </w:rPr>
        <w:t xml:space="preserve"> specified</w:t>
      </w:r>
      <w:r w:rsidRPr="006956AA">
        <w:rPr>
          <w:rFonts w:ascii="Arial" w:hAnsi="Arial" w:cs="Arial"/>
        </w:rPr>
        <w:t xml:space="preserve"> GPA</w:t>
      </w:r>
      <w:r w:rsidR="00176DB2">
        <w:rPr>
          <w:rFonts w:ascii="Arial" w:hAnsi="Arial" w:cs="Arial"/>
        </w:rPr>
        <w:t>.</w:t>
      </w:r>
    </w:p>
    <w:p w:rsidR="008D018B" w:rsidRDefault="008D018B" w:rsidP="008D018B">
      <w:pPr>
        <w:pStyle w:val="NormalWeb"/>
        <w:spacing w:before="0" w:beforeAutospacing="0" w:after="0" w:afterAutospacing="0"/>
        <w:rPr>
          <w:rFonts w:ascii="Arial" w:hAnsi="Arial" w:cs="Arial"/>
          <w:color w:val="000000"/>
        </w:rPr>
      </w:pPr>
      <w:r>
        <w:rPr>
          <w:rFonts w:ascii="Arial" w:hAnsi="Arial" w:cs="Arial"/>
          <w:color w:val="000000"/>
        </w:rPr>
        <w:t xml:space="preserve">3. Student must formally apply for the honors program with a letter addressed to the honors committee.  The application and overall </w:t>
      </w:r>
      <w:r w:rsidR="00CF3862">
        <w:rPr>
          <w:rFonts w:ascii="Arial" w:hAnsi="Arial" w:cs="Arial"/>
          <w:color w:val="000000"/>
        </w:rPr>
        <w:t>GPA will</w:t>
      </w:r>
      <w:r>
        <w:rPr>
          <w:rFonts w:ascii="Arial" w:hAnsi="Arial" w:cs="Arial"/>
          <w:color w:val="000000"/>
        </w:rPr>
        <w:t xml:space="preserve"> be assessed by an appointed </w:t>
      </w:r>
      <w:proofErr w:type="gramStart"/>
      <w:r>
        <w:rPr>
          <w:rFonts w:ascii="Arial" w:hAnsi="Arial" w:cs="Arial"/>
          <w:color w:val="000000"/>
        </w:rPr>
        <w:t>faculty</w:t>
      </w:r>
      <w:proofErr w:type="gramEnd"/>
      <w:r>
        <w:rPr>
          <w:rFonts w:ascii="Arial" w:hAnsi="Arial" w:cs="Arial"/>
          <w:color w:val="000000"/>
        </w:rPr>
        <w:t xml:space="preserve"> committee. </w:t>
      </w:r>
      <w:r w:rsidRPr="008F0000">
        <w:rPr>
          <w:rFonts w:ascii="Arial" w:hAnsi="Arial" w:cs="Arial"/>
          <w:color w:val="000000"/>
        </w:rPr>
        <w:br/>
      </w:r>
      <w:r>
        <w:rPr>
          <w:rFonts w:ascii="Arial" w:hAnsi="Arial" w:cs="Arial"/>
          <w:color w:val="000000"/>
        </w:rPr>
        <w:t>4</w:t>
      </w:r>
      <w:r w:rsidRPr="00732254">
        <w:rPr>
          <w:rFonts w:ascii="Arial" w:hAnsi="Arial" w:cs="Arial"/>
          <w:color w:val="000000"/>
        </w:rPr>
        <w:t xml:space="preserve">. The support of a faculty mentor. Interested students should contact the faculty member whose research interests are closest to those the student wishes to pursue.   </w:t>
      </w:r>
      <w:r w:rsidRPr="00732254">
        <w:rPr>
          <w:rFonts w:ascii="Arial" w:hAnsi="Arial" w:cs="Arial"/>
          <w:color w:val="000000"/>
        </w:rPr>
        <w:br/>
      </w:r>
      <w:r>
        <w:rPr>
          <w:rFonts w:ascii="Arial" w:hAnsi="Arial" w:cs="Arial"/>
          <w:color w:val="000000"/>
        </w:rPr>
        <w:t>5</w:t>
      </w:r>
      <w:r w:rsidRPr="00732254">
        <w:rPr>
          <w:rFonts w:ascii="Arial" w:hAnsi="Arial" w:cs="Arial"/>
          <w:color w:val="000000"/>
        </w:rPr>
        <w:t>. Complete an honors co</w:t>
      </w:r>
      <w:r w:rsidR="00176DB2">
        <w:rPr>
          <w:rFonts w:ascii="Arial" w:hAnsi="Arial" w:cs="Arial"/>
          <w:color w:val="000000"/>
        </w:rPr>
        <w:t>ntract</w:t>
      </w:r>
      <w:r w:rsidRPr="00732254">
        <w:rPr>
          <w:rFonts w:ascii="Arial" w:hAnsi="Arial" w:cs="Arial"/>
          <w:color w:val="000000"/>
        </w:rPr>
        <w:t xml:space="preserve"> with their faculty mentor, which is a</w:t>
      </w:r>
      <w:r>
        <w:rPr>
          <w:rFonts w:ascii="Arial" w:hAnsi="Arial" w:cs="Arial"/>
          <w:color w:val="000000"/>
        </w:rPr>
        <w:t xml:space="preserve"> joint commitment between the student and </w:t>
      </w:r>
      <w:r w:rsidR="00CF3862">
        <w:rPr>
          <w:rFonts w:ascii="Arial" w:hAnsi="Arial" w:cs="Arial"/>
          <w:color w:val="000000"/>
        </w:rPr>
        <w:t xml:space="preserve">mentor </w:t>
      </w:r>
      <w:r w:rsidR="00CF3862" w:rsidRPr="00732254">
        <w:rPr>
          <w:rFonts w:ascii="Arial" w:hAnsi="Arial" w:cs="Arial"/>
          <w:color w:val="000000"/>
        </w:rPr>
        <w:t>that</w:t>
      </w:r>
      <w:r w:rsidRPr="00732254">
        <w:rPr>
          <w:rFonts w:ascii="Arial" w:hAnsi="Arial" w:cs="Arial"/>
          <w:color w:val="000000"/>
        </w:rPr>
        <w:t xml:space="preserve"> the projects will be conducted at the honors level. </w:t>
      </w:r>
    </w:p>
    <w:p w:rsidR="008D018B" w:rsidRDefault="008D018B" w:rsidP="008D018B">
      <w:pPr>
        <w:pStyle w:val="NormalWeb"/>
        <w:rPr>
          <w:rFonts w:ascii="Arial" w:hAnsi="Arial" w:cs="Arial"/>
          <w:color w:val="000000"/>
        </w:rPr>
      </w:pPr>
      <w:r w:rsidRPr="00732254">
        <w:rPr>
          <w:rFonts w:ascii="Arial" w:hAnsi="Arial" w:cs="Arial"/>
          <w:color w:val="000000"/>
        </w:rPr>
        <w:t>To be awarded the</w:t>
      </w:r>
      <w:r w:rsidR="00176DB2">
        <w:rPr>
          <w:rFonts w:ascii="Arial" w:hAnsi="Arial" w:cs="Arial"/>
          <w:color w:val="000000"/>
        </w:rPr>
        <w:t xml:space="preserve"> Honors in geology designation</w:t>
      </w:r>
      <w:r w:rsidRPr="00732254">
        <w:rPr>
          <w:rFonts w:ascii="Arial" w:hAnsi="Arial" w:cs="Arial"/>
          <w:color w:val="000000"/>
        </w:rPr>
        <w:t>, students must</w:t>
      </w:r>
      <w:r w:rsidR="00CF3862" w:rsidRPr="00732254">
        <w:rPr>
          <w:rFonts w:ascii="Arial" w:hAnsi="Arial" w:cs="Arial"/>
          <w:color w:val="000000"/>
        </w:rPr>
        <w:t xml:space="preserve">: </w:t>
      </w:r>
      <w:r w:rsidRPr="00732254">
        <w:rPr>
          <w:rFonts w:ascii="Arial" w:hAnsi="Arial" w:cs="Arial"/>
          <w:color w:val="000000"/>
        </w:rPr>
        <w:br/>
      </w:r>
      <w:r w:rsidRPr="00732254">
        <w:rPr>
          <w:rFonts w:ascii="Arial" w:hAnsi="Arial" w:cs="Arial"/>
          <w:color w:val="000000"/>
        </w:rPr>
        <w:br/>
        <w:t>1. Complete all requirements for the B.A. or B.S. in Geo</w:t>
      </w:r>
      <w:r>
        <w:rPr>
          <w:rFonts w:ascii="Arial" w:hAnsi="Arial" w:cs="Arial"/>
          <w:color w:val="000000"/>
        </w:rPr>
        <w:t>logy</w:t>
      </w:r>
      <w:r w:rsidRPr="00732254">
        <w:rPr>
          <w:rFonts w:ascii="Arial" w:hAnsi="Arial" w:cs="Arial"/>
          <w:color w:val="000000"/>
        </w:rPr>
        <w:t>;</w:t>
      </w:r>
      <w:r>
        <w:rPr>
          <w:rFonts w:ascii="Arial" w:hAnsi="Arial" w:cs="Arial"/>
          <w:color w:val="000000"/>
        </w:rPr>
        <w:t xml:space="preserve"> </w:t>
      </w:r>
      <w:r w:rsidRPr="00732254">
        <w:rPr>
          <w:rFonts w:ascii="Arial" w:hAnsi="Arial" w:cs="Arial"/>
          <w:color w:val="000000"/>
        </w:rPr>
        <w:br/>
        <w:t xml:space="preserve">2. Complete </w:t>
      </w:r>
      <w:r>
        <w:rPr>
          <w:rFonts w:ascii="Arial" w:hAnsi="Arial" w:cs="Arial"/>
          <w:color w:val="000000"/>
        </w:rPr>
        <w:t>2</w:t>
      </w:r>
      <w:r w:rsidRPr="00732254">
        <w:rPr>
          <w:rFonts w:ascii="Arial" w:hAnsi="Arial" w:cs="Arial"/>
          <w:color w:val="000000"/>
        </w:rPr>
        <w:t xml:space="preserve"> credits of: </w:t>
      </w:r>
      <w:r>
        <w:rPr>
          <w:rFonts w:ascii="Arial" w:hAnsi="Arial" w:cs="Arial"/>
          <w:color w:val="000000"/>
        </w:rPr>
        <w:t>GEO</w:t>
      </w:r>
      <w:r w:rsidRPr="00732254">
        <w:rPr>
          <w:rFonts w:ascii="Arial" w:hAnsi="Arial" w:cs="Arial"/>
          <w:color w:val="000000"/>
        </w:rPr>
        <w:t xml:space="preserve"> 4920, Geosciences Colloquium</w:t>
      </w:r>
      <w:r>
        <w:rPr>
          <w:rFonts w:ascii="Arial" w:hAnsi="Arial" w:cs="Arial"/>
          <w:color w:val="000000"/>
        </w:rPr>
        <w:t xml:space="preserve"> Series</w:t>
      </w:r>
      <w:r w:rsidRPr="00732254">
        <w:rPr>
          <w:rFonts w:ascii="Arial" w:hAnsi="Arial" w:cs="Arial"/>
          <w:color w:val="000000"/>
        </w:rPr>
        <w:t xml:space="preserve"> (1 credit, repeated twice)</w:t>
      </w:r>
      <w:bookmarkStart w:id="0" w:name="_GoBack"/>
      <w:bookmarkEnd w:id="0"/>
      <w:r>
        <w:rPr>
          <w:rFonts w:ascii="Arial" w:hAnsi="Arial" w:cs="Arial"/>
          <w:color w:val="000000"/>
        </w:rPr>
        <w:t>, which is an honors-specific course</w:t>
      </w:r>
      <w:r w:rsidR="00CF3862">
        <w:rPr>
          <w:rFonts w:ascii="Arial" w:hAnsi="Arial" w:cs="Arial"/>
          <w:color w:val="000000"/>
        </w:rPr>
        <w:t>.</w:t>
      </w:r>
    </w:p>
    <w:p w:rsidR="008D018B" w:rsidRDefault="008D018B" w:rsidP="008D018B">
      <w:pPr>
        <w:pStyle w:val="NormalWeb"/>
        <w:ind w:left="720" w:right="720"/>
        <w:rPr>
          <w:rFonts w:ascii="Arial" w:hAnsi="Arial" w:cs="Arial"/>
          <w:color w:val="000000"/>
        </w:rPr>
      </w:pPr>
      <w:r w:rsidRPr="00732254">
        <w:rPr>
          <w:rFonts w:ascii="Arial" w:hAnsi="Arial" w:cs="Arial"/>
          <w:color w:val="000000"/>
        </w:rPr>
        <w:t>In the Honors Colloquium course, students are exposed to talks from prominent researchers and professionals in the various subfields of the geosciences, introducing them to current important research themes, as well as reinforcing the scientific method and appropriate methodologies for problem solving in the geosciences. Speakers change every semester</w:t>
      </w:r>
    </w:p>
    <w:p w:rsidR="008D018B" w:rsidRDefault="00CF3862" w:rsidP="008D018B">
      <w:pPr>
        <w:pStyle w:val="NormalWeb"/>
        <w:rPr>
          <w:rFonts w:ascii="Arial" w:hAnsi="Arial" w:cs="Arial"/>
          <w:color w:val="000000"/>
        </w:rPr>
      </w:pPr>
      <w:r>
        <w:rPr>
          <w:rFonts w:ascii="Arial" w:hAnsi="Arial" w:cs="Arial"/>
          <w:color w:val="000000"/>
        </w:rPr>
        <w:t>3. Complete</w:t>
      </w:r>
      <w:r w:rsidR="008D018B">
        <w:rPr>
          <w:rFonts w:ascii="Arial" w:hAnsi="Arial" w:cs="Arial"/>
          <w:color w:val="000000"/>
        </w:rPr>
        <w:t xml:space="preserve"> four credits selected from:</w:t>
      </w:r>
    </w:p>
    <w:p w:rsidR="008D018B" w:rsidRDefault="008D018B" w:rsidP="008D018B">
      <w:pPr>
        <w:pStyle w:val="NormalWeb"/>
        <w:ind w:firstLine="720"/>
        <w:rPr>
          <w:rFonts w:ascii="Arial" w:hAnsi="Arial" w:cs="Arial"/>
          <w:color w:val="000000"/>
        </w:rPr>
      </w:pPr>
      <w:r w:rsidRPr="00732254">
        <w:rPr>
          <w:rFonts w:ascii="Arial" w:hAnsi="Arial" w:cs="Arial"/>
          <w:color w:val="000000"/>
        </w:rPr>
        <w:t>GEO 4948C, Field Experience (1</w:t>
      </w:r>
      <w:r>
        <w:rPr>
          <w:rFonts w:ascii="Arial" w:hAnsi="Arial" w:cs="Arial"/>
          <w:color w:val="000000"/>
        </w:rPr>
        <w:t xml:space="preserve"> - 4</w:t>
      </w:r>
      <w:r w:rsidRPr="00732254">
        <w:rPr>
          <w:rFonts w:ascii="Arial" w:hAnsi="Arial" w:cs="Arial"/>
          <w:color w:val="000000"/>
        </w:rPr>
        <w:t xml:space="preserve"> credit</w:t>
      </w:r>
      <w:r>
        <w:rPr>
          <w:rFonts w:ascii="Arial" w:hAnsi="Arial" w:cs="Arial"/>
          <w:color w:val="000000"/>
        </w:rPr>
        <w:t>s total</w:t>
      </w:r>
      <w:r w:rsidRPr="00732254">
        <w:rPr>
          <w:rFonts w:ascii="Arial" w:hAnsi="Arial" w:cs="Arial"/>
          <w:color w:val="000000"/>
        </w:rPr>
        <w:t xml:space="preserve">); </w:t>
      </w:r>
    </w:p>
    <w:p w:rsidR="008D018B" w:rsidRDefault="008D018B" w:rsidP="008D018B">
      <w:pPr>
        <w:pStyle w:val="NormalWeb"/>
        <w:ind w:firstLine="720"/>
        <w:rPr>
          <w:rFonts w:ascii="Arial" w:hAnsi="Arial" w:cs="Arial"/>
          <w:color w:val="000000"/>
        </w:rPr>
      </w:pPr>
      <w:r w:rsidRPr="00732254">
        <w:rPr>
          <w:rFonts w:ascii="Arial" w:hAnsi="Arial" w:cs="Arial"/>
          <w:color w:val="000000"/>
        </w:rPr>
        <w:t>G</w:t>
      </w:r>
      <w:r>
        <w:rPr>
          <w:rFonts w:ascii="Arial" w:hAnsi="Arial" w:cs="Arial"/>
          <w:color w:val="000000"/>
        </w:rPr>
        <w:t>LY</w:t>
      </w:r>
      <w:r w:rsidRPr="00732254">
        <w:rPr>
          <w:rFonts w:ascii="Arial" w:hAnsi="Arial" w:cs="Arial"/>
          <w:color w:val="000000"/>
        </w:rPr>
        <w:t xml:space="preserve"> 4905, Directed Independent Study (</w:t>
      </w:r>
      <w:r>
        <w:rPr>
          <w:rFonts w:ascii="Arial" w:hAnsi="Arial" w:cs="Arial"/>
          <w:color w:val="000000"/>
        </w:rPr>
        <w:t>1 - 4</w:t>
      </w:r>
      <w:r w:rsidRPr="00732254">
        <w:rPr>
          <w:rFonts w:ascii="Arial" w:hAnsi="Arial" w:cs="Arial"/>
          <w:color w:val="000000"/>
        </w:rPr>
        <w:t xml:space="preserve"> credits</w:t>
      </w:r>
      <w:r>
        <w:rPr>
          <w:rFonts w:ascii="Arial" w:hAnsi="Arial" w:cs="Arial"/>
          <w:color w:val="000000"/>
        </w:rPr>
        <w:t xml:space="preserve"> total</w:t>
      </w:r>
      <w:r w:rsidRPr="00732254">
        <w:rPr>
          <w:rFonts w:ascii="Arial" w:hAnsi="Arial" w:cs="Arial"/>
          <w:color w:val="000000"/>
        </w:rPr>
        <w:t>);</w:t>
      </w:r>
    </w:p>
    <w:p w:rsidR="008D018B" w:rsidRDefault="008D018B" w:rsidP="008D018B">
      <w:pPr>
        <w:pStyle w:val="NormalWeb"/>
        <w:ind w:left="720" w:right="720"/>
        <w:rPr>
          <w:rFonts w:ascii="Arial" w:hAnsi="Arial" w:cs="Arial"/>
          <w:color w:val="000000"/>
        </w:rPr>
      </w:pPr>
      <w:r>
        <w:rPr>
          <w:rFonts w:ascii="Arial" w:hAnsi="Arial" w:cs="Arial"/>
          <w:color w:val="000000"/>
        </w:rPr>
        <w:t xml:space="preserve">Students should consult with their faculty mentor to determine whether they should enroll in Field Experience or Directed Independent Study </w:t>
      </w:r>
      <w:r>
        <w:rPr>
          <w:rFonts w:ascii="Arial" w:hAnsi="Arial" w:cs="Arial"/>
          <w:color w:val="000000"/>
        </w:rPr>
        <w:lastRenderedPageBreak/>
        <w:t>credits for the preliminary portions (data collection, model development, method development, etc.) of their research projects.  While working in the analysis and write-up portions of their research projects, students should enroll in Directed Independent Study credits.</w:t>
      </w:r>
      <w:r w:rsidRPr="00732254">
        <w:rPr>
          <w:rFonts w:ascii="Arial" w:hAnsi="Arial" w:cs="Arial"/>
          <w:color w:val="000000"/>
        </w:rPr>
        <w:br/>
      </w:r>
    </w:p>
    <w:p w:rsidR="008D018B" w:rsidRDefault="008D018B" w:rsidP="008D018B">
      <w:r>
        <w:rPr>
          <w:rFonts w:ascii="Arial" w:hAnsi="Arial" w:cs="Arial"/>
          <w:color w:val="000000"/>
        </w:rPr>
        <w:t>4.</w:t>
      </w:r>
      <w:r w:rsidRPr="00732254">
        <w:rPr>
          <w:rFonts w:ascii="Arial" w:hAnsi="Arial" w:cs="Arial"/>
          <w:color w:val="000000"/>
        </w:rPr>
        <w:t xml:space="preserve"> Meet a capstone requirement, which entails presenting research findings from the </w:t>
      </w:r>
      <w:r>
        <w:rPr>
          <w:rFonts w:ascii="Arial" w:hAnsi="Arial" w:cs="Arial"/>
          <w:color w:val="000000"/>
        </w:rPr>
        <w:t>independent research</w:t>
      </w:r>
      <w:r w:rsidRPr="00732254">
        <w:rPr>
          <w:rFonts w:ascii="Arial" w:hAnsi="Arial" w:cs="Arial"/>
          <w:color w:val="000000"/>
        </w:rPr>
        <w:t xml:space="preserve"> in both a written thesis as well as an oral presentation at the Geosciences Colloquium Series or an appropriate academic conference</w:t>
      </w:r>
      <w:r>
        <w:rPr>
          <w:rFonts w:ascii="Arial" w:hAnsi="Arial" w:cs="Arial"/>
          <w:color w:val="000000"/>
        </w:rPr>
        <w:t xml:space="preserve">, including </w:t>
      </w:r>
      <w:r w:rsidRPr="006956AA">
        <w:rPr>
          <w:rFonts w:ascii="Arial" w:hAnsi="Arial" w:cs="Arial"/>
        </w:rPr>
        <w:t>FAU undergraduate research day</w:t>
      </w:r>
      <w:r w:rsidRPr="00732254">
        <w:rPr>
          <w:rFonts w:ascii="Arial" w:hAnsi="Arial" w:cs="Arial"/>
          <w:color w:val="000000"/>
        </w:rPr>
        <w:t xml:space="preserve"> approved by both the faculty mentor and the department chair;</w:t>
      </w:r>
      <w:r w:rsidRPr="00732254">
        <w:rPr>
          <w:rFonts w:ascii="Arial" w:hAnsi="Arial" w:cs="Arial"/>
          <w:color w:val="000000"/>
        </w:rPr>
        <w:br/>
      </w:r>
    </w:p>
    <w:p w:rsidR="00E4691C" w:rsidRDefault="00E4691C" w:rsidP="00E4691C">
      <w:r>
        <w:rPr>
          <w:noProof/>
        </w:rPr>
        <w:drawing>
          <wp:inline distT="0" distB="0" distL="0" distR="0">
            <wp:extent cx="5943600" cy="162168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5943600" cy="1621686"/>
                    </a:xfrm>
                    <a:prstGeom prst="rect">
                      <a:avLst/>
                    </a:prstGeom>
                    <a:noFill/>
                    <a:ln w="9525">
                      <a:noFill/>
                      <a:miter lim="800000"/>
                      <a:headEnd/>
                      <a:tailEnd/>
                    </a:ln>
                  </pic:spPr>
                </pic:pic>
              </a:graphicData>
            </a:graphic>
          </wp:inline>
        </w:drawing>
      </w:r>
    </w:p>
    <w:p w:rsidR="00E4691C" w:rsidRDefault="00E4691C" w:rsidP="00E4691C">
      <w:pPr>
        <w:jc w:val="center"/>
      </w:pPr>
    </w:p>
    <w:sectPr w:rsidR="00E4691C" w:rsidSect="0057031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proofState w:spelling="clean" w:grammar="clean"/>
  <w:defaultTabStop w:val="720"/>
  <w:characterSpacingControl w:val="doNotCompress"/>
  <w:compat/>
  <w:rsids>
    <w:rsidRoot w:val="008D018B"/>
    <w:rsid w:val="000B5209"/>
    <w:rsid w:val="00176DB2"/>
    <w:rsid w:val="001D6778"/>
    <w:rsid w:val="003059C9"/>
    <w:rsid w:val="00570313"/>
    <w:rsid w:val="007F2BE2"/>
    <w:rsid w:val="008D018B"/>
    <w:rsid w:val="00903A7F"/>
    <w:rsid w:val="00A75D67"/>
    <w:rsid w:val="00B97E7B"/>
    <w:rsid w:val="00BB6A33"/>
    <w:rsid w:val="00CF3862"/>
    <w:rsid w:val="00E4691C"/>
    <w:rsid w:val="00F908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18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018B"/>
    <w:pPr>
      <w:spacing w:before="100" w:beforeAutospacing="1" w:after="100" w:afterAutospacing="1" w:line="240" w:lineRule="auto"/>
    </w:pPr>
    <w:rPr>
      <w:rFonts w:ascii="Times New Roman" w:hAnsi="Times New Roman" w:cs="Times New Roman"/>
      <w:sz w:val="24"/>
      <w:szCs w:val="24"/>
    </w:rPr>
  </w:style>
  <w:style w:type="character" w:customStyle="1" w:styleId="collegesubhead1">
    <w:name w:val="collegesubhead1"/>
    <w:basedOn w:val="DefaultParagraphFont"/>
    <w:rsid w:val="008D018B"/>
    <w:rPr>
      <w:rFonts w:ascii="Arial" w:hAnsi="Arial" w:cs="Arial" w:hint="default"/>
      <w:b/>
      <w:bCs/>
      <w:i w:val="0"/>
      <w:iCs w:val="0"/>
      <w:color w:val="FF0000"/>
    </w:rPr>
  </w:style>
  <w:style w:type="character" w:styleId="CommentReference">
    <w:name w:val="annotation reference"/>
    <w:basedOn w:val="DefaultParagraphFont"/>
    <w:uiPriority w:val="99"/>
    <w:semiHidden/>
    <w:unhideWhenUsed/>
    <w:rsid w:val="008D018B"/>
    <w:rPr>
      <w:sz w:val="16"/>
      <w:szCs w:val="16"/>
    </w:rPr>
  </w:style>
  <w:style w:type="paragraph" w:styleId="CommentText">
    <w:name w:val="annotation text"/>
    <w:basedOn w:val="Normal"/>
    <w:link w:val="CommentTextChar"/>
    <w:uiPriority w:val="99"/>
    <w:semiHidden/>
    <w:unhideWhenUsed/>
    <w:rsid w:val="008D018B"/>
    <w:pPr>
      <w:spacing w:line="240" w:lineRule="auto"/>
    </w:pPr>
    <w:rPr>
      <w:sz w:val="20"/>
      <w:szCs w:val="20"/>
    </w:rPr>
  </w:style>
  <w:style w:type="character" w:customStyle="1" w:styleId="CommentTextChar">
    <w:name w:val="Comment Text Char"/>
    <w:basedOn w:val="DefaultParagraphFont"/>
    <w:link w:val="CommentText"/>
    <w:uiPriority w:val="99"/>
    <w:semiHidden/>
    <w:rsid w:val="008D018B"/>
    <w:rPr>
      <w:sz w:val="20"/>
      <w:szCs w:val="20"/>
    </w:rPr>
  </w:style>
  <w:style w:type="paragraph" w:styleId="BalloonText">
    <w:name w:val="Balloon Text"/>
    <w:basedOn w:val="Normal"/>
    <w:link w:val="BalloonTextChar"/>
    <w:uiPriority w:val="99"/>
    <w:semiHidden/>
    <w:unhideWhenUsed/>
    <w:rsid w:val="008D0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1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430</Words>
  <Characters>2452</Characters>
  <Application>Microsoft Office Word</Application>
  <DocSecurity>0</DocSecurity>
  <Lines>20</Lines>
  <Paragraphs>5</Paragraphs>
  <ScaleCrop>false</ScaleCrop>
  <Company/>
  <LinksUpToDate>false</LinksUpToDate>
  <CharactersWithSpaces>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Oleinik</dc:creator>
  <cp:lastModifiedBy>mjenning</cp:lastModifiedBy>
  <cp:revision>2</cp:revision>
  <dcterms:created xsi:type="dcterms:W3CDTF">2013-04-14T16:38:00Z</dcterms:created>
  <dcterms:modified xsi:type="dcterms:W3CDTF">2013-04-14T16:38:00Z</dcterms:modified>
</cp:coreProperties>
</file>