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F1" w:rsidRPr="003579C3" w:rsidRDefault="006079F1">
      <w:pPr>
        <w:rPr>
          <w:b/>
          <w:sz w:val="24"/>
        </w:rPr>
      </w:pPr>
      <w:r w:rsidRPr="003579C3">
        <w:rPr>
          <w:b/>
          <w:sz w:val="24"/>
        </w:rPr>
        <w:t>BGS DEGREES BY COLLEGE</w:t>
      </w:r>
    </w:p>
    <w:p w:rsidR="00A66226" w:rsidRDefault="00AE720E">
      <w:r w:rsidRPr="00AE720E">
        <w:drawing>
          <wp:inline distT="0" distB="0" distL="0" distR="0">
            <wp:extent cx="6019800" cy="2145767"/>
            <wp:effectExtent l="0" t="0" r="0" b="698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206" cy="214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F1" w:rsidRDefault="00A66226">
      <w:bookmarkStart w:id="0" w:name="_GoBack"/>
      <w:r>
        <w:rPr>
          <w:noProof/>
        </w:rPr>
        <w:drawing>
          <wp:inline distT="0" distB="0" distL="0" distR="0" wp14:anchorId="23ECBB1E" wp14:editId="7DEACF16">
            <wp:extent cx="6048375" cy="32861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6079F1" w:rsidRPr="003579C3" w:rsidRDefault="006079F1">
      <w:pPr>
        <w:rPr>
          <w:b/>
          <w:sz w:val="24"/>
        </w:rPr>
      </w:pPr>
      <w:r w:rsidRPr="003579C3">
        <w:rPr>
          <w:b/>
          <w:sz w:val="24"/>
        </w:rPr>
        <w:t>PERCENTAGE BREAKDOWN OF BGS DEGREES BY COLLEGE</w:t>
      </w:r>
    </w:p>
    <w:p w:rsidR="00D03A77" w:rsidRDefault="00AE720E" w:rsidP="006079F1">
      <w:r w:rsidRPr="00AE720E">
        <w:drawing>
          <wp:inline distT="0" distB="0" distL="0" distR="0">
            <wp:extent cx="6067425" cy="1976584"/>
            <wp:effectExtent l="0" t="0" r="0" b="508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04" cy="19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A77" w:rsidRDefault="006079F1" w:rsidP="00D03A77">
      <w:pPr>
        <w:tabs>
          <w:tab w:val="left" w:pos="5295"/>
        </w:tabs>
      </w:pPr>
      <w:r>
        <w:rPr>
          <w:noProof/>
        </w:rPr>
        <w:lastRenderedPageBreak/>
        <w:drawing>
          <wp:inline distT="0" distB="0" distL="0" distR="0" wp14:anchorId="762A447C" wp14:editId="5DB7A67F">
            <wp:extent cx="6124575" cy="327660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79F1" w:rsidRPr="003579C3" w:rsidRDefault="006079F1" w:rsidP="00D03A77">
      <w:pPr>
        <w:tabs>
          <w:tab w:val="left" w:pos="5295"/>
        </w:tabs>
        <w:rPr>
          <w:b/>
          <w:sz w:val="24"/>
        </w:rPr>
      </w:pPr>
      <w:r w:rsidRPr="003579C3">
        <w:rPr>
          <w:b/>
          <w:sz w:val="24"/>
        </w:rPr>
        <w:t>PROPORTION OF TOTAL BACHELOR’S DEGREES AWARDED AS BGS</w:t>
      </w:r>
    </w:p>
    <w:p w:rsidR="006079F1" w:rsidRDefault="00AE720E" w:rsidP="00D03A77">
      <w:pPr>
        <w:tabs>
          <w:tab w:val="left" w:pos="5295"/>
        </w:tabs>
      </w:pPr>
      <w:r w:rsidRPr="00AE720E">
        <w:drawing>
          <wp:inline distT="0" distB="0" distL="0" distR="0">
            <wp:extent cx="6115050" cy="996161"/>
            <wp:effectExtent l="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109" cy="99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F1" w:rsidRDefault="003579C3" w:rsidP="00D03A77">
      <w:pPr>
        <w:tabs>
          <w:tab w:val="left" w:pos="5295"/>
        </w:tabs>
      </w:pPr>
      <w:r>
        <w:rPr>
          <w:noProof/>
        </w:rPr>
        <w:drawing>
          <wp:inline distT="0" distB="0" distL="0" distR="0" wp14:anchorId="6B824B34" wp14:editId="1504E825">
            <wp:extent cx="6153150" cy="30670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79C3" w:rsidRPr="003579C3" w:rsidRDefault="003579C3" w:rsidP="00D03A77">
      <w:pPr>
        <w:tabs>
          <w:tab w:val="left" w:pos="5295"/>
        </w:tabs>
        <w:rPr>
          <w:b/>
          <w:sz w:val="24"/>
        </w:rPr>
      </w:pPr>
      <w:r w:rsidRPr="003579C3">
        <w:rPr>
          <w:b/>
          <w:sz w:val="24"/>
        </w:rPr>
        <w:t>PERCENTAGE DISTRIBUTION OF BGS DEGREES BY COLLEGE</w:t>
      </w:r>
    </w:p>
    <w:p w:rsidR="006079F1" w:rsidRDefault="00AE720E" w:rsidP="00D03A77">
      <w:pPr>
        <w:tabs>
          <w:tab w:val="left" w:pos="5295"/>
        </w:tabs>
      </w:pPr>
      <w:r w:rsidRPr="00AE720E">
        <w:lastRenderedPageBreak/>
        <w:drawing>
          <wp:inline distT="0" distB="0" distL="0" distR="0">
            <wp:extent cx="6071740" cy="1781175"/>
            <wp:effectExtent l="0" t="0" r="5715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51" cy="178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9C3" w:rsidRDefault="003579C3" w:rsidP="00D03A77">
      <w:pPr>
        <w:tabs>
          <w:tab w:val="left" w:pos="5295"/>
        </w:tabs>
      </w:pPr>
      <w:r>
        <w:rPr>
          <w:noProof/>
        </w:rPr>
        <w:drawing>
          <wp:inline distT="0" distB="0" distL="0" distR="0" wp14:anchorId="4075235A" wp14:editId="68DA09DC">
            <wp:extent cx="6057900" cy="360045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79F1" w:rsidRPr="00511583" w:rsidRDefault="00511583" w:rsidP="00D03A77">
      <w:pPr>
        <w:tabs>
          <w:tab w:val="left" w:pos="5295"/>
        </w:tabs>
        <w:rPr>
          <w:b/>
          <w:sz w:val="24"/>
        </w:rPr>
      </w:pPr>
      <w:r w:rsidRPr="00511583">
        <w:rPr>
          <w:b/>
          <w:sz w:val="24"/>
        </w:rPr>
        <w:t>FTIC</w:t>
      </w:r>
      <w:r>
        <w:rPr>
          <w:b/>
          <w:sz w:val="24"/>
        </w:rPr>
        <w:t>s</w:t>
      </w:r>
      <w:r w:rsidRPr="00511583">
        <w:rPr>
          <w:b/>
          <w:sz w:val="24"/>
        </w:rPr>
        <w:t xml:space="preserve"> AND TRANSFER</w:t>
      </w:r>
      <w:r>
        <w:rPr>
          <w:b/>
          <w:sz w:val="24"/>
        </w:rPr>
        <w:t>S</w:t>
      </w:r>
      <w:r w:rsidRPr="00511583">
        <w:rPr>
          <w:b/>
          <w:sz w:val="24"/>
        </w:rPr>
        <w:t xml:space="preserve"> </w:t>
      </w:r>
      <w:r>
        <w:rPr>
          <w:b/>
          <w:sz w:val="24"/>
        </w:rPr>
        <w:t xml:space="preserve">AWARDED BGS DEGREES </w:t>
      </w:r>
      <w:r w:rsidRPr="00511583">
        <w:rPr>
          <w:b/>
          <w:sz w:val="24"/>
        </w:rPr>
        <w:t>BY COLLEGE</w:t>
      </w:r>
    </w:p>
    <w:p w:rsidR="00511583" w:rsidRDefault="00AE720E" w:rsidP="00D03A77">
      <w:pPr>
        <w:tabs>
          <w:tab w:val="left" w:pos="5295"/>
        </w:tabs>
      </w:pPr>
      <w:r w:rsidRPr="00AE720E">
        <w:drawing>
          <wp:inline distT="0" distB="0" distL="0" distR="0">
            <wp:extent cx="4295775" cy="2344114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427" cy="234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83" w:rsidRDefault="00511583" w:rsidP="00D03A77">
      <w:pPr>
        <w:tabs>
          <w:tab w:val="left" w:pos="5295"/>
        </w:tabs>
      </w:pPr>
      <w:r>
        <w:rPr>
          <w:noProof/>
        </w:rPr>
        <w:lastRenderedPageBreak/>
        <w:drawing>
          <wp:inline distT="0" distB="0" distL="0" distR="0" wp14:anchorId="74B96C48" wp14:editId="1A3EEB5C">
            <wp:extent cx="5857875" cy="3114675"/>
            <wp:effectExtent l="0" t="0" r="9525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79F1" w:rsidRPr="00382BF8" w:rsidRDefault="00382BF8" w:rsidP="00D03A77">
      <w:pPr>
        <w:tabs>
          <w:tab w:val="left" w:pos="5295"/>
        </w:tabs>
        <w:rPr>
          <w:b/>
          <w:sz w:val="24"/>
        </w:rPr>
      </w:pPr>
      <w:r w:rsidRPr="00382BF8">
        <w:rPr>
          <w:b/>
          <w:sz w:val="24"/>
        </w:rPr>
        <w:t>FTICs AND TRANSFERS AWARDED BGS DEGREES BY YEAR OF GRADUATION</w:t>
      </w:r>
    </w:p>
    <w:p w:rsidR="00382BF8" w:rsidRDefault="0079267C" w:rsidP="00D03A77">
      <w:pPr>
        <w:tabs>
          <w:tab w:val="left" w:pos="5295"/>
        </w:tabs>
      </w:pPr>
      <w:r w:rsidRPr="0079267C">
        <w:drawing>
          <wp:inline distT="0" distB="0" distL="0" distR="0">
            <wp:extent cx="5876925" cy="9620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F1" w:rsidRDefault="00382BF8" w:rsidP="00D03A77">
      <w:pPr>
        <w:tabs>
          <w:tab w:val="left" w:pos="5295"/>
        </w:tabs>
      </w:pPr>
      <w:r>
        <w:rPr>
          <w:noProof/>
        </w:rPr>
        <w:drawing>
          <wp:inline distT="0" distB="0" distL="0" distR="0" wp14:anchorId="4969776C" wp14:editId="0F3F0BB2">
            <wp:extent cx="585787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79F1" w:rsidRDefault="006079F1" w:rsidP="00D03A77">
      <w:pPr>
        <w:tabs>
          <w:tab w:val="left" w:pos="5295"/>
        </w:tabs>
      </w:pPr>
    </w:p>
    <w:p w:rsidR="00382BF8" w:rsidRDefault="00382BF8" w:rsidP="00D03A77">
      <w:pPr>
        <w:tabs>
          <w:tab w:val="left" w:pos="5295"/>
        </w:tabs>
      </w:pPr>
    </w:p>
    <w:p w:rsidR="00172468" w:rsidRPr="00172468" w:rsidRDefault="00172468" w:rsidP="00D03A77">
      <w:pPr>
        <w:tabs>
          <w:tab w:val="left" w:pos="5295"/>
        </w:tabs>
        <w:rPr>
          <w:b/>
          <w:sz w:val="24"/>
        </w:rPr>
      </w:pPr>
      <w:r w:rsidRPr="00172468">
        <w:rPr>
          <w:b/>
          <w:sz w:val="24"/>
        </w:rPr>
        <w:lastRenderedPageBreak/>
        <w:t>PERCENTAGE OF BGS GRADUATES CONTINUING THEIR EDUCATION AND/OR EMPLOYED FULL-TIME ONE YEAR AFTER GRADUATION</w:t>
      </w:r>
    </w:p>
    <w:p w:rsidR="00382BF8" w:rsidRDefault="0079267C" w:rsidP="00D03A77">
      <w:pPr>
        <w:tabs>
          <w:tab w:val="left" w:pos="5295"/>
        </w:tabs>
      </w:pPr>
      <w:r w:rsidRPr="0079267C">
        <w:drawing>
          <wp:inline distT="0" distB="0" distL="0" distR="0">
            <wp:extent cx="5663225" cy="1057275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818" cy="107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468" w:rsidRDefault="00172468" w:rsidP="00D03A77">
      <w:pPr>
        <w:tabs>
          <w:tab w:val="left" w:pos="5295"/>
        </w:tabs>
      </w:pPr>
      <w:r>
        <w:rPr>
          <w:noProof/>
        </w:rPr>
        <w:drawing>
          <wp:inline distT="0" distB="0" distL="0" distR="0" wp14:anchorId="5A8DACE1" wp14:editId="6D918CFB">
            <wp:extent cx="5867400" cy="28956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72468" w:rsidRDefault="00172468" w:rsidP="00D03A77">
      <w:pPr>
        <w:tabs>
          <w:tab w:val="left" w:pos="5295"/>
        </w:tabs>
        <w:rPr>
          <w:b/>
          <w:sz w:val="24"/>
        </w:rPr>
      </w:pPr>
      <w:r w:rsidRPr="00172468">
        <w:rPr>
          <w:b/>
          <w:sz w:val="24"/>
        </w:rPr>
        <w:t>MEDIAN WAGES FOR BGS GRADUATES BY YEAR OF GRADUATION</w:t>
      </w:r>
    </w:p>
    <w:p w:rsidR="0079267C" w:rsidRDefault="00AE720E" w:rsidP="00D03A77">
      <w:pPr>
        <w:tabs>
          <w:tab w:val="left" w:pos="5295"/>
        </w:tabs>
        <w:rPr>
          <w:b/>
          <w:sz w:val="24"/>
        </w:rPr>
      </w:pPr>
      <w:r w:rsidRPr="00AE720E">
        <w:drawing>
          <wp:inline distT="0" distB="0" distL="0" distR="0">
            <wp:extent cx="5848350" cy="1001514"/>
            <wp:effectExtent l="0" t="0" r="0" b="8255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22" cy="101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468" w:rsidRPr="00172468" w:rsidRDefault="00172468" w:rsidP="00D03A77">
      <w:pPr>
        <w:tabs>
          <w:tab w:val="left" w:pos="5295"/>
        </w:tabs>
        <w:rPr>
          <w:b/>
          <w:sz w:val="24"/>
        </w:rPr>
      </w:pPr>
      <w:r w:rsidRPr="00172468">
        <w:rPr>
          <w:noProof/>
          <w:sz w:val="24"/>
        </w:rPr>
        <w:drawing>
          <wp:inline distT="0" distB="0" distL="0" distR="0" wp14:anchorId="409911D0" wp14:editId="6996A1FA">
            <wp:extent cx="5876925" cy="2162175"/>
            <wp:effectExtent l="0" t="0" r="9525" b="9525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172468" w:rsidRPr="00172468" w:rsidSect="0079267C">
      <w:headerReference w:type="default" r:id="rId22"/>
      <w:footerReference w:type="default" r:id="rId23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C2" w:rsidRDefault="00B647C2" w:rsidP="006079F1">
      <w:pPr>
        <w:spacing w:after="0" w:line="240" w:lineRule="auto"/>
      </w:pPr>
      <w:r>
        <w:separator/>
      </w:r>
    </w:p>
  </w:endnote>
  <w:endnote w:type="continuationSeparator" w:id="0">
    <w:p w:rsidR="00B647C2" w:rsidRDefault="00B647C2" w:rsidP="0060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8382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9267C" w:rsidRDefault="0079267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20E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BGS ANALYSIS</w:t>
        </w:r>
      </w:p>
    </w:sdtContent>
  </w:sdt>
  <w:p w:rsidR="0079267C" w:rsidRDefault="00792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C2" w:rsidRDefault="00B647C2" w:rsidP="006079F1">
      <w:pPr>
        <w:spacing w:after="0" w:line="240" w:lineRule="auto"/>
      </w:pPr>
      <w:r>
        <w:separator/>
      </w:r>
    </w:p>
  </w:footnote>
  <w:footnote w:type="continuationSeparator" w:id="0">
    <w:p w:rsidR="00B647C2" w:rsidRDefault="00B647C2" w:rsidP="0060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7C" w:rsidRPr="0079267C" w:rsidRDefault="0079267C" w:rsidP="0079267C">
    <w:pPr>
      <w:pStyle w:val="Header"/>
      <w:jc w:val="center"/>
      <w:rPr>
        <w:b/>
        <w:sz w:val="32"/>
      </w:rPr>
    </w:pPr>
    <w:r w:rsidRPr="0079267C">
      <w:rPr>
        <w:b/>
        <w:sz w:val="32"/>
      </w:rPr>
      <w:t>BACHELOR’S OF GENERAL STUDIES</w:t>
    </w:r>
    <w:r>
      <w:rPr>
        <w:b/>
        <w:sz w:val="32"/>
      </w:rPr>
      <w:t xml:space="preserve"> (BGS)</w:t>
    </w:r>
    <w:r w:rsidRPr="0079267C">
      <w:rPr>
        <w:b/>
        <w:sz w:val="32"/>
      </w:rPr>
      <w:t xml:space="preserve">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26"/>
    <w:rsid w:val="0010534F"/>
    <w:rsid w:val="00172468"/>
    <w:rsid w:val="003579C3"/>
    <w:rsid w:val="00382BF8"/>
    <w:rsid w:val="003B12A6"/>
    <w:rsid w:val="00511583"/>
    <w:rsid w:val="00512C76"/>
    <w:rsid w:val="006079F1"/>
    <w:rsid w:val="0079267C"/>
    <w:rsid w:val="008B2CA7"/>
    <w:rsid w:val="00A66226"/>
    <w:rsid w:val="00AE720E"/>
    <w:rsid w:val="00B647C2"/>
    <w:rsid w:val="00D03A77"/>
    <w:rsid w:val="00D1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BA5CD-6258-49B8-B96B-D8ECEABF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F1"/>
  </w:style>
  <w:style w:type="paragraph" w:styleId="Footer">
    <w:name w:val="footer"/>
    <w:basedOn w:val="Normal"/>
    <w:link w:val="FooterChar"/>
    <w:uiPriority w:val="99"/>
    <w:unhideWhenUsed/>
    <w:rsid w:val="0060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chart" Target="charts/chart8.xml"/><Relationship Id="rId7" Type="http://schemas.openxmlformats.org/officeDocument/2006/relationships/chart" Target="charts/chart1.xml"/><Relationship Id="rId12" Type="http://schemas.openxmlformats.org/officeDocument/2006/relationships/image" Target="media/image4.emf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hart" Target="charts/chart5.xml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chart" Target="charts/chart7.xm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johns45\Desktop\Provost\Programs\Bachelors%20in%20General%20Studies\BGS%20Analysis%202019_10-30-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Total BGS Degrees Awarded </a:t>
            </a:r>
            <a:endParaRPr lang="en-US" sz="1400">
              <a:effectLst/>
            </a:endParaRPr>
          </a:p>
          <a:p>
            <a:pPr>
              <a:defRPr/>
            </a:pPr>
            <a:r>
              <a:rPr lang="en-US" sz="1400" b="1" i="0" baseline="0">
                <a:effectLst/>
              </a:rPr>
              <a:t>by College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Sheet3!$A$4:$A$10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Sheet3!$B$4:$B$10</c:f>
              <c:numCache>
                <c:formatCode>_(* #,##0_);_(* \(#,##0\);_(* "-"??_);_(@_)</c:formatCode>
                <c:ptCount val="7"/>
                <c:pt idx="0">
                  <c:v>17</c:v>
                </c:pt>
                <c:pt idx="1">
                  <c:v>10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Sheet3!$C$3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Sheet3!$A$4:$A$10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Sheet3!$C$4:$C$10</c:f>
              <c:numCache>
                <c:formatCode>_(* #,##0_);_(* \(#,##0\);_(* "-"??_);_(@_)</c:formatCode>
                <c:ptCount val="7"/>
                <c:pt idx="0">
                  <c:v>109</c:v>
                </c:pt>
                <c:pt idx="1">
                  <c:v>57</c:v>
                </c:pt>
                <c:pt idx="2">
                  <c:v>65</c:v>
                </c:pt>
                <c:pt idx="3">
                  <c:v>15</c:v>
                </c:pt>
                <c:pt idx="4">
                  <c:v>8</c:v>
                </c:pt>
                <c:pt idx="5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Sheet3!$D$3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Sheet3!$A$4:$A$10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Sheet3!$D$4:$D$10</c:f>
              <c:numCache>
                <c:formatCode>_(* #,##0_);_(* \(#,##0\);_(* "-"??_);_(@_)</c:formatCode>
                <c:ptCount val="7"/>
                <c:pt idx="0">
                  <c:v>219</c:v>
                </c:pt>
                <c:pt idx="1">
                  <c:v>97</c:v>
                </c:pt>
                <c:pt idx="2">
                  <c:v>73</c:v>
                </c:pt>
                <c:pt idx="3">
                  <c:v>27</c:v>
                </c:pt>
                <c:pt idx="4">
                  <c:v>29</c:v>
                </c:pt>
                <c:pt idx="5">
                  <c:v>14</c:v>
                </c:pt>
              </c:numCache>
            </c:numRef>
          </c:val>
        </c:ser>
        <c:ser>
          <c:idx val="3"/>
          <c:order val="3"/>
          <c:tx>
            <c:strRef>
              <c:f>Sheet3!$E$3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Sheet3!$A$4:$A$10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Sheet3!$E$4:$E$10</c:f>
              <c:numCache>
                <c:formatCode>_(* #,##0_);_(* \(#,##0\);_(* "-"??_);_(@_)</c:formatCode>
                <c:ptCount val="7"/>
                <c:pt idx="0">
                  <c:v>242</c:v>
                </c:pt>
                <c:pt idx="1">
                  <c:v>145</c:v>
                </c:pt>
                <c:pt idx="2">
                  <c:v>56</c:v>
                </c:pt>
                <c:pt idx="3">
                  <c:v>47</c:v>
                </c:pt>
                <c:pt idx="4">
                  <c:v>32</c:v>
                </c:pt>
                <c:pt idx="5">
                  <c:v>26</c:v>
                </c:pt>
                <c:pt idx="6">
                  <c:v>2</c:v>
                </c:pt>
              </c:numCache>
            </c:numRef>
          </c:val>
        </c:ser>
        <c:ser>
          <c:idx val="4"/>
          <c:order val="4"/>
          <c:tx>
            <c:strRef>
              <c:f>Sheet3!$F$3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Sheet3!$A$4:$A$10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Sheet3!$F$4:$F$10</c:f>
              <c:numCache>
                <c:formatCode>_(* #,##0_);_(* \(#,##0\);_(* "-"??_);_(@_)</c:formatCode>
                <c:ptCount val="7"/>
                <c:pt idx="0">
                  <c:v>132</c:v>
                </c:pt>
                <c:pt idx="1">
                  <c:v>174</c:v>
                </c:pt>
                <c:pt idx="2">
                  <c:v>70</c:v>
                </c:pt>
                <c:pt idx="3">
                  <c:v>49</c:v>
                </c:pt>
                <c:pt idx="4">
                  <c:v>14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7238912"/>
        <c:axId val="647240872"/>
      </c:barChart>
      <c:catAx>
        <c:axId val="647238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240872"/>
        <c:crosses val="autoZero"/>
        <c:auto val="1"/>
        <c:lblAlgn val="ctr"/>
        <c:lblOffset val="100"/>
        <c:noMultiLvlLbl val="0"/>
      </c:catAx>
      <c:valAx>
        <c:axId val="647240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23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% Distribution</a:t>
            </a:r>
            <a:r>
              <a:rPr lang="en-US" b="1" baseline="0"/>
              <a:t> of BGS Degrees Awarded</a:t>
            </a:r>
          </a:p>
          <a:p>
            <a:pPr>
              <a:defRPr/>
            </a:pPr>
            <a:r>
              <a:rPr lang="en-US" b="1" baseline="0"/>
              <a:t>by College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Sheet3!$J$3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Sheet3!$I$4:$I$10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Sheet3!$J$4:$J$10</c:f>
              <c:numCache>
                <c:formatCode>0.0%</c:formatCode>
                <c:ptCount val="7"/>
                <c:pt idx="0">
                  <c:v>0.41463414634146339</c:v>
                </c:pt>
                <c:pt idx="1">
                  <c:v>0.24390243902439024</c:v>
                </c:pt>
                <c:pt idx="2">
                  <c:v>0.12195121951219512</c:v>
                </c:pt>
                <c:pt idx="3">
                  <c:v>9.7560975609756101E-2</c:v>
                </c:pt>
                <c:pt idx="4">
                  <c:v>9.7560975609756101E-2</c:v>
                </c:pt>
                <c:pt idx="5">
                  <c:v>2.4390243902439025E-2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Sheet3!$K$3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Sheet3!$I$4:$I$10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Sheet3!$K$4:$K$10</c:f>
              <c:numCache>
                <c:formatCode>0.0%</c:formatCode>
                <c:ptCount val="7"/>
                <c:pt idx="0">
                  <c:v>0.4144486692015209</c:v>
                </c:pt>
                <c:pt idx="1">
                  <c:v>0.21673003802281368</c:v>
                </c:pt>
                <c:pt idx="2">
                  <c:v>0.24714828897338403</c:v>
                </c:pt>
                <c:pt idx="3">
                  <c:v>5.7034220532319393E-2</c:v>
                </c:pt>
                <c:pt idx="4">
                  <c:v>3.0418250950570342E-2</c:v>
                </c:pt>
                <c:pt idx="5">
                  <c:v>3.4220532319391636E-2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Sheet3!$L$3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Sheet3!$I$4:$I$10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Sheet3!$L$4:$L$10</c:f>
              <c:numCache>
                <c:formatCode>0.0%</c:formatCode>
                <c:ptCount val="7"/>
                <c:pt idx="0">
                  <c:v>0.47712418300653597</c:v>
                </c:pt>
                <c:pt idx="1">
                  <c:v>0.2113289760348584</c:v>
                </c:pt>
                <c:pt idx="2">
                  <c:v>0.15904139433551198</c:v>
                </c:pt>
                <c:pt idx="3">
                  <c:v>5.8823529411764705E-2</c:v>
                </c:pt>
                <c:pt idx="4">
                  <c:v>6.3180827886710242E-2</c:v>
                </c:pt>
                <c:pt idx="5">
                  <c:v>3.0501089324618737E-2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Sheet3!$M$3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Sheet3!$I$4:$I$10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Sheet3!$M$4:$M$10</c:f>
              <c:numCache>
                <c:formatCode>0.0%</c:formatCode>
                <c:ptCount val="7"/>
                <c:pt idx="0">
                  <c:v>0.44</c:v>
                </c:pt>
                <c:pt idx="1">
                  <c:v>0.26363636363636361</c:v>
                </c:pt>
                <c:pt idx="2">
                  <c:v>0.10181818181818182</c:v>
                </c:pt>
                <c:pt idx="3">
                  <c:v>8.545454545454545E-2</c:v>
                </c:pt>
                <c:pt idx="4">
                  <c:v>5.8181818181818182E-2</c:v>
                </c:pt>
                <c:pt idx="5">
                  <c:v>4.7272727272727272E-2</c:v>
                </c:pt>
                <c:pt idx="6">
                  <c:v>3.6363636363636364E-3</c:v>
                </c:pt>
              </c:numCache>
            </c:numRef>
          </c:val>
        </c:ser>
        <c:ser>
          <c:idx val="4"/>
          <c:order val="4"/>
          <c:tx>
            <c:strRef>
              <c:f>Sheet3!$N$3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Sheet3!$I$4:$I$10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Sheet3!$N$4:$N$10</c:f>
              <c:numCache>
                <c:formatCode>0.0%</c:formatCode>
                <c:ptCount val="7"/>
                <c:pt idx="0">
                  <c:v>0.29530201342281881</c:v>
                </c:pt>
                <c:pt idx="1">
                  <c:v>0.38926174496644295</c:v>
                </c:pt>
                <c:pt idx="2">
                  <c:v>0.15659955257270694</c:v>
                </c:pt>
                <c:pt idx="3">
                  <c:v>0.10961968680089486</c:v>
                </c:pt>
                <c:pt idx="4">
                  <c:v>3.1319910514541388E-2</c:v>
                </c:pt>
                <c:pt idx="5">
                  <c:v>1.5659955257270694E-2</c:v>
                </c:pt>
                <c:pt idx="6">
                  <c:v>2.2371364653243847E-3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7239304"/>
        <c:axId val="647239696"/>
      </c:barChart>
      <c:catAx>
        <c:axId val="647239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239696"/>
        <c:crosses val="autoZero"/>
        <c:auto val="1"/>
        <c:lblAlgn val="ctr"/>
        <c:lblOffset val="100"/>
        <c:noMultiLvlLbl val="0"/>
      </c:catAx>
      <c:valAx>
        <c:axId val="64723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239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Proportion of Total Bachelor's Degrees Awarded as BGS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Sheet3!$A$18</c:f>
              <c:strCache>
                <c:ptCount val="1"/>
                <c:pt idx="0">
                  <c:v>Total Proportion BGS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0000FF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Sheet3!$B$15:$F$15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Sheet3!$B$18:$F$18</c:f>
              <c:numCache>
                <c:formatCode>0.0%</c:formatCode>
                <c:ptCount val="5"/>
                <c:pt idx="0">
                  <c:v>7.4913210305134299E-3</c:v>
                </c:pt>
                <c:pt idx="1">
                  <c:v>4.6631205673758863E-2</c:v>
                </c:pt>
                <c:pt idx="2">
                  <c:v>8.0611169652265544E-2</c:v>
                </c:pt>
                <c:pt idx="3">
                  <c:v>9.4469254551700452E-2</c:v>
                </c:pt>
                <c:pt idx="4">
                  <c:v>7.7308889657557944E-2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7241656"/>
        <c:axId val="647240088"/>
      </c:lineChart>
      <c:catAx>
        <c:axId val="647241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240088"/>
        <c:crosses val="autoZero"/>
        <c:auto val="1"/>
        <c:lblAlgn val="ctr"/>
        <c:lblOffset val="100"/>
        <c:noMultiLvlLbl val="0"/>
      </c:catAx>
      <c:valAx>
        <c:axId val="6472400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241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% Distribution of BGS Degrees</a:t>
            </a:r>
            <a:r>
              <a:rPr lang="en-US" baseline="0"/>
              <a:t> </a:t>
            </a:r>
          </a:p>
          <a:p>
            <a:pPr>
              <a:defRPr/>
            </a:pPr>
            <a:r>
              <a:rPr lang="en-US" baseline="0"/>
              <a:t>by College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Sheet3!$J$21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Sheet3!$I$22:$I$28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Sheet3!$J$22:$J$28</c:f>
              <c:numCache>
                <c:formatCode>0.0%</c:formatCode>
                <c:ptCount val="7"/>
                <c:pt idx="0">
                  <c:v>2.9772329246935202E-2</c:v>
                </c:pt>
                <c:pt idx="1">
                  <c:v>6.4641241111829343E-3</c:v>
                </c:pt>
                <c:pt idx="2">
                  <c:v>5.7208237986270021E-3</c:v>
                </c:pt>
                <c:pt idx="3">
                  <c:v>5.5517002081887576E-3</c:v>
                </c:pt>
                <c:pt idx="4">
                  <c:v>1.3114754098360656E-2</c:v>
                </c:pt>
                <c:pt idx="5">
                  <c:v>8.7680841736080669E-4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Sheet3!$K$21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Sheet3!$I$22:$I$28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Sheet3!$K$22:$K$28</c:f>
              <c:numCache>
                <c:formatCode>0.0%</c:formatCode>
                <c:ptCount val="7"/>
                <c:pt idx="0">
                  <c:v>0.17287866772402855</c:v>
                </c:pt>
                <c:pt idx="1">
                  <c:v>4.0353982300884952E-2</c:v>
                </c:pt>
                <c:pt idx="2">
                  <c:v>6.4805583250249252E-2</c:v>
                </c:pt>
                <c:pt idx="3">
                  <c:v>2.0408163265306121E-2</c:v>
                </c:pt>
                <c:pt idx="4">
                  <c:v>2.0512820512820513E-2</c:v>
                </c:pt>
                <c:pt idx="5">
                  <c:v>8.2644628099173556E-3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Sheet3!$L$21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Sheet3!$I$22:$I$28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Sheet3!$L$22:$L$28</c:f>
              <c:numCache>
                <c:formatCode>0.0%</c:formatCode>
                <c:ptCount val="7"/>
                <c:pt idx="0">
                  <c:v>0.32932330827067668</c:v>
                </c:pt>
                <c:pt idx="1">
                  <c:v>6.4537591483699266E-2</c:v>
                </c:pt>
                <c:pt idx="2">
                  <c:v>7.167403043691703E-2</c:v>
                </c:pt>
                <c:pt idx="3">
                  <c:v>3.6910457963089539E-2</c:v>
                </c:pt>
                <c:pt idx="4">
                  <c:v>6.7441860465116285E-2</c:v>
                </c:pt>
                <c:pt idx="5">
                  <c:v>1.3047530288909599E-2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Sheet3!$M$21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Sheet3!$I$22:$I$28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Sheet3!$M$22:$M$28</c:f>
              <c:numCache>
                <c:formatCode>0.0%</c:formatCode>
                <c:ptCount val="7"/>
                <c:pt idx="0">
                  <c:v>0.36555891238670696</c:v>
                </c:pt>
                <c:pt idx="1">
                  <c:v>9.0880601692259477E-2</c:v>
                </c:pt>
                <c:pt idx="2">
                  <c:v>5.533596837944664E-2</c:v>
                </c:pt>
                <c:pt idx="3">
                  <c:v>6.5872459705676248E-2</c:v>
                </c:pt>
                <c:pt idx="4">
                  <c:v>7.6190476190476197E-2</c:v>
                </c:pt>
                <c:pt idx="5">
                  <c:v>2.4007386888273315E-2</c:v>
                </c:pt>
                <c:pt idx="6">
                  <c:v>2.3255813953488372E-2</c:v>
                </c:pt>
              </c:numCache>
            </c:numRef>
          </c:val>
        </c:ser>
        <c:ser>
          <c:idx val="4"/>
          <c:order val="4"/>
          <c:tx>
            <c:strRef>
              <c:f>Sheet3!$N$21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Sheet3!$I$22:$I$28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Sheet3!$N$22:$N$28</c:f>
              <c:numCache>
                <c:formatCode>0.0%</c:formatCode>
                <c:ptCount val="7"/>
                <c:pt idx="0">
                  <c:v>0.24264705882352941</c:v>
                </c:pt>
                <c:pt idx="1">
                  <c:v>0.10406698564593302</c:v>
                </c:pt>
                <c:pt idx="2">
                  <c:v>6.1728395061728392E-2</c:v>
                </c:pt>
                <c:pt idx="3">
                  <c:v>6.7123287671232879E-2</c:v>
                </c:pt>
                <c:pt idx="4">
                  <c:v>3.2786885245901641E-2</c:v>
                </c:pt>
                <c:pt idx="5">
                  <c:v>7.3645449763282481E-3</c:v>
                </c:pt>
                <c:pt idx="6">
                  <c:v>9.7087378640776691E-3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46779680"/>
        <c:axId val="646778504"/>
      </c:barChart>
      <c:catAx>
        <c:axId val="646779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778504"/>
        <c:crosses val="autoZero"/>
        <c:auto val="1"/>
        <c:lblAlgn val="ctr"/>
        <c:lblOffset val="100"/>
        <c:noMultiLvlLbl val="0"/>
      </c:catAx>
      <c:valAx>
        <c:axId val="64677850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77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FTICs</a:t>
            </a:r>
            <a:r>
              <a:rPr lang="en-US" b="1" baseline="0"/>
              <a:t> and Transfers Awarded BGS Degrees</a:t>
            </a:r>
          </a:p>
          <a:p>
            <a:pPr>
              <a:defRPr/>
            </a:pPr>
            <a:r>
              <a:rPr lang="en-US" b="1" baseline="0"/>
              <a:t>by College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Sheet3!$B$32:$B$33</c:f>
              <c:strCache>
                <c:ptCount val="2"/>
                <c:pt idx="0">
                  <c:v>2014 - 2019</c:v>
                </c:pt>
                <c:pt idx="1">
                  <c:v>FTIC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Sheet3!$A$34:$A$40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Sheet3!$B$34:$B$40</c:f>
              <c:numCache>
                <c:formatCode>General</c:formatCode>
                <c:ptCount val="7"/>
                <c:pt idx="0">
                  <c:v>137</c:v>
                </c:pt>
                <c:pt idx="1">
                  <c:v>156</c:v>
                </c:pt>
                <c:pt idx="2">
                  <c:v>121</c:v>
                </c:pt>
                <c:pt idx="3">
                  <c:v>33</c:v>
                </c:pt>
                <c:pt idx="4">
                  <c:v>53</c:v>
                </c:pt>
                <c:pt idx="5">
                  <c:v>22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Sheet3!$C$32:$C$33</c:f>
              <c:strCache>
                <c:ptCount val="2"/>
                <c:pt idx="0">
                  <c:v>2014 - 2019</c:v>
                </c:pt>
                <c:pt idx="1">
                  <c:v>Transfer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Sheet3!$A$34:$A$40</c:f>
              <c:strCache>
                <c:ptCount val="7"/>
                <c:pt idx="0">
                  <c:v>College of Education</c:v>
                </c:pt>
                <c:pt idx="1">
                  <c:v>College of Business</c:v>
                </c:pt>
                <c:pt idx="2">
                  <c:v>C.E. Schmidt Coll of Science</c:v>
                </c:pt>
                <c:pt idx="3">
                  <c:v>Coll Design and Social Inquiry</c:v>
                </c:pt>
                <c:pt idx="4">
                  <c:v>Coll Engineering Computer Sci</c:v>
                </c:pt>
                <c:pt idx="5">
                  <c:v>D. F. Schmidt Col Arts Letters</c:v>
                </c:pt>
                <c:pt idx="6">
                  <c:v>H.L. Wilkes Honors College</c:v>
                </c:pt>
              </c:strCache>
            </c:strRef>
          </c:cat>
          <c:val>
            <c:numRef>
              <c:f>Sheet3!$C$34:$C$40</c:f>
              <c:numCache>
                <c:formatCode>General</c:formatCode>
                <c:ptCount val="7"/>
                <c:pt idx="0">
                  <c:v>580</c:v>
                </c:pt>
                <c:pt idx="1">
                  <c:v>326</c:v>
                </c:pt>
                <c:pt idx="2">
                  <c:v>148</c:v>
                </c:pt>
                <c:pt idx="3">
                  <c:v>107</c:v>
                </c:pt>
                <c:pt idx="4">
                  <c:v>31</c:v>
                </c:pt>
                <c:pt idx="5">
                  <c:v>34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6778896"/>
        <c:axId val="646779288"/>
      </c:barChart>
      <c:catAx>
        <c:axId val="64677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779288"/>
        <c:crosses val="autoZero"/>
        <c:auto val="1"/>
        <c:lblAlgn val="ctr"/>
        <c:lblOffset val="100"/>
        <c:noMultiLvlLbl val="0"/>
      </c:catAx>
      <c:valAx>
        <c:axId val="646779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77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FTICs and Transfers</a:t>
            </a:r>
            <a:r>
              <a:rPr lang="en-US" b="1" baseline="0"/>
              <a:t> Awarded BGS Degree </a:t>
            </a:r>
          </a:p>
          <a:p>
            <a:pPr>
              <a:defRPr/>
            </a:pPr>
            <a:r>
              <a:rPr lang="en-US" b="1" baseline="0"/>
              <a:t>by Year of Graduation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Sheet3!$I$33</c:f>
              <c:strCache>
                <c:ptCount val="1"/>
                <c:pt idx="0">
                  <c:v>FTIC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Sheet3!$J$32:$N$32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Sheet3!$J$33:$N$33</c:f>
              <c:numCache>
                <c:formatCode>General</c:formatCode>
                <c:ptCount val="5"/>
                <c:pt idx="0">
                  <c:v>12</c:v>
                </c:pt>
                <c:pt idx="1">
                  <c:v>95</c:v>
                </c:pt>
                <c:pt idx="2">
                  <c:v>149</c:v>
                </c:pt>
                <c:pt idx="3">
                  <c:v>155</c:v>
                </c:pt>
                <c:pt idx="4">
                  <c:v>114</c:v>
                </c:pt>
              </c:numCache>
            </c:numRef>
          </c:val>
        </c:ser>
        <c:ser>
          <c:idx val="1"/>
          <c:order val="1"/>
          <c:tx>
            <c:strRef>
              <c:f>Sheet3!$I$34</c:f>
              <c:strCache>
                <c:ptCount val="1"/>
                <c:pt idx="0">
                  <c:v>Transfer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Sheet3!$J$32:$N$32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Sheet3!$J$34:$N$34</c:f>
              <c:numCache>
                <c:formatCode>General</c:formatCode>
                <c:ptCount val="5"/>
                <c:pt idx="0">
                  <c:v>29</c:v>
                </c:pt>
                <c:pt idx="1">
                  <c:v>167</c:v>
                </c:pt>
                <c:pt idx="2">
                  <c:v>306</c:v>
                </c:pt>
                <c:pt idx="3">
                  <c:v>392</c:v>
                </c:pt>
                <c:pt idx="4">
                  <c:v>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780072"/>
        <c:axId val="646781248"/>
      </c:barChart>
      <c:catAx>
        <c:axId val="646780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781248"/>
        <c:crosses val="autoZero"/>
        <c:auto val="1"/>
        <c:lblAlgn val="ctr"/>
        <c:lblOffset val="100"/>
        <c:noMultiLvlLbl val="0"/>
      </c:catAx>
      <c:valAx>
        <c:axId val="646781248"/>
        <c:scaling>
          <c:orientation val="minMax"/>
          <c:max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780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% of BGS Graduates</a:t>
            </a:r>
            <a:r>
              <a:rPr lang="en-US" b="1" baseline="0"/>
              <a:t> Continuing Their Education and/or Employed Full-Time One Year After Graduation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Sheet3!$A$45</c:f>
              <c:strCache>
                <c:ptCount val="1"/>
                <c:pt idx="0">
                  <c:v>Continuing 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Sheet3!$B$44:$D$44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Sheet3!$B$45:$D$45</c:f>
              <c:numCache>
                <c:formatCode>0.0%</c:formatCode>
                <c:ptCount val="3"/>
                <c:pt idx="1">
                  <c:v>0.11</c:v>
                </c:pt>
                <c:pt idx="2">
                  <c:v>0.15</c:v>
                </c:pt>
              </c:numCache>
            </c:numRef>
          </c:val>
        </c:ser>
        <c:ser>
          <c:idx val="1"/>
          <c:order val="1"/>
          <c:tx>
            <c:strRef>
              <c:f>Sheet3!$A$46</c:f>
              <c:strCache>
                <c:ptCount val="1"/>
                <c:pt idx="0">
                  <c:v>% Employed Full-Time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Sheet3!$B$44:$D$44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Sheet3!$B$46:$D$46</c:f>
              <c:numCache>
                <c:formatCode>0.0%</c:formatCode>
                <c:ptCount val="3"/>
                <c:pt idx="0">
                  <c:v>0.48799999999999999</c:v>
                </c:pt>
                <c:pt idx="1">
                  <c:v>0.58199999999999996</c:v>
                </c:pt>
                <c:pt idx="2">
                  <c:v>0.63100000000000001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9539672"/>
        <c:axId val="479541632"/>
      </c:barChart>
      <c:catAx>
        <c:axId val="479539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541632"/>
        <c:crosses val="autoZero"/>
        <c:auto val="1"/>
        <c:lblAlgn val="ctr"/>
        <c:lblOffset val="100"/>
        <c:noMultiLvlLbl val="0"/>
      </c:catAx>
      <c:valAx>
        <c:axId val="47954163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539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Median Wages for BGS Graduates</a:t>
            </a:r>
            <a:r>
              <a:rPr lang="en-US" b="1" baseline="0"/>
              <a:t> </a:t>
            </a:r>
          </a:p>
          <a:p>
            <a:pPr>
              <a:defRPr/>
            </a:pPr>
            <a:r>
              <a:rPr lang="en-US" b="1" baseline="0"/>
              <a:t>by Year of Graduation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Sheet3!$A$51</c:f>
              <c:strCache>
                <c:ptCount val="1"/>
                <c:pt idx="0">
                  <c:v>Median Wage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Sheet3!$B$50:$D$50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Sheet3!$B$51:$D$51</c:f>
              <c:numCache>
                <c:formatCode>"$"#,##0</c:formatCode>
                <c:ptCount val="3"/>
                <c:pt idx="0">
                  <c:v>47224</c:v>
                </c:pt>
                <c:pt idx="1">
                  <c:v>43892</c:v>
                </c:pt>
                <c:pt idx="2">
                  <c:v>39876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9539280"/>
        <c:axId val="479540456"/>
      </c:lineChart>
      <c:catAx>
        <c:axId val="47953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540456"/>
        <c:crosses val="autoZero"/>
        <c:auto val="1"/>
        <c:lblAlgn val="ctr"/>
        <c:lblOffset val="100"/>
        <c:noMultiLvlLbl val="0"/>
      </c:catAx>
      <c:valAx>
        <c:axId val="479540456"/>
        <c:scaling>
          <c:orientation val="minMax"/>
          <c:max val="50000"/>
          <c:min val="25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9539280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Johnson</dc:creator>
  <cp:keywords/>
  <dc:description/>
  <cp:lastModifiedBy>Geoffrey Johnson</cp:lastModifiedBy>
  <cp:revision>1</cp:revision>
  <dcterms:created xsi:type="dcterms:W3CDTF">2019-10-31T12:27:00Z</dcterms:created>
  <dcterms:modified xsi:type="dcterms:W3CDTF">2019-10-31T14:17:00Z</dcterms:modified>
</cp:coreProperties>
</file>