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F86B12" w:rsidRDefault="001E77C5" w:rsidP="004856FC">
      <w:pPr>
        <w:pStyle w:val="Heading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Attendees</w:t>
      </w:r>
    </w:p>
    <w:p w:rsidR="006478FB" w:rsidRDefault="005D7476" w:rsidP="00D64017">
      <w:pPr>
        <w:spacing w:after="0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 xml:space="preserve">Members </w:t>
      </w:r>
      <w:r w:rsidR="004E18F9" w:rsidRPr="00F86B12">
        <w:rPr>
          <w:rFonts w:cstheme="minorHAnsi"/>
          <w:sz w:val="22"/>
          <w:szCs w:val="22"/>
        </w:rPr>
        <w:t>Present:</w:t>
      </w:r>
      <w:r w:rsidR="00646609" w:rsidRPr="00F86B12">
        <w:rPr>
          <w:rFonts w:cstheme="minorHAnsi"/>
          <w:sz w:val="22"/>
          <w:szCs w:val="22"/>
        </w:rPr>
        <w:t xml:space="preserve"> </w:t>
      </w:r>
      <w:r w:rsidR="00437819" w:rsidRPr="00F86B12">
        <w:rPr>
          <w:rFonts w:cstheme="minorHAnsi"/>
          <w:sz w:val="22"/>
          <w:szCs w:val="22"/>
        </w:rPr>
        <w:t xml:space="preserve">T. </w:t>
      </w:r>
      <w:r w:rsidR="006478FB" w:rsidRPr="00F86B12">
        <w:rPr>
          <w:rFonts w:cstheme="minorHAnsi"/>
          <w:sz w:val="22"/>
          <w:szCs w:val="22"/>
        </w:rPr>
        <w:t>Hindle</w:t>
      </w:r>
      <w:r w:rsidR="00E43574" w:rsidRPr="00F86B12">
        <w:rPr>
          <w:rFonts w:cstheme="minorHAnsi"/>
          <w:sz w:val="22"/>
          <w:szCs w:val="22"/>
        </w:rPr>
        <w:t xml:space="preserve">, </w:t>
      </w:r>
      <w:r w:rsidR="004B27E9" w:rsidRPr="00F86B12">
        <w:rPr>
          <w:rFonts w:cstheme="minorHAnsi"/>
          <w:sz w:val="22"/>
          <w:szCs w:val="22"/>
        </w:rPr>
        <w:t>A. Smith</w:t>
      </w:r>
      <w:r w:rsidR="009C09A8" w:rsidRPr="00F86B12">
        <w:rPr>
          <w:rFonts w:cstheme="minorHAnsi"/>
          <w:sz w:val="22"/>
          <w:szCs w:val="22"/>
        </w:rPr>
        <w:t>, D. Meeroff,</w:t>
      </w:r>
      <w:r w:rsidR="00E76877" w:rsidRPr="00F86B12">
        <w:rPr>
          <w:rFonts w:cstheme="minorHAnsi"/>
          <w:sz w:val="22"/>
          <w:szCs w:val="22"/>
        </w:rPr>
        <w:t xml:space="preserve"> A. Opalinski</w:t>
      </w:r>
      <w:r w:rsidR="00F804B7" w:rsidRPr="00F86B12">
        <w:rPr>
          <w:rFonts w:cstheme="minorHAnsi"/>
          <w:sz w:val="22"/>
          <w:szCs w:val="22"/>
        </w:rPr>
        <w:t xml:space="preserve">, B. McConnell, </w:t>
      </w:r>
      <w:r w:rsidR="00D64017">
        <w:rPr>
          <w:rFonts w:cstheme="minorHAnsi"/>
          <w:sz w:val="22"/>
          <w:szCs w:val="22"/>
        </w:rPr>
        <w:t>D. Mitsova, D. Chamely-</w:t>
      </w:r>
    </w:p>
    <w:p w:rsidR="00D64017" w:rsidRPr="00F86B12" w:rsidRDefault="00D64017" w:rsidP="00D64017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Wiik</w:t>
      </w:r>
    </w:p>
    <w:p w:rsidR="005138A7" w:rsidRPr="00F86B12" w:rsidRDefault="005138A7" w:rsidP="005138A7">
      <w:pPr>
        <w:spacing w:line="276" w:lineRule="auto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Others Present:</w:t>
      </w:r>
      <w:r w:rsidR="000030CE" w:rsidRPr="00F86B12">
        <w:rPr>
          <w:rFonts w:cstheme="minorHAnsi"/>
          <w:sz w:val="22"/>
          <w:szCs w:val="22"/>
        </w:rPr>
        <w:t xml:space="preserve"> </w:t>
      </w:r>
      <w:r w:rsidR="00304B85" w:rsidRPr="00F86B12">
        <w:rPr>
          <w:rFonts w:cstheme="minorHAnsi"/>
          <w:sz w:val="22"/>
          <w:szCs w:val="22"/>
        </w:rPr>
        <w:t>P</w:t>
      </w:r>
      <w:r w:rsidR="004B27E9" w:rsidRPr="00F86B12">
        <w:rPr>
          <w:rFonts w:cstheme="minorHAnsi"/>
          <w:sz w:val="22"/>
          <w:szCs w:val="22"/>
        </w:rPr>
        <w:t xml:space="preserve">. </w:t>
      </w:r>
      <w:r w:rsidR="00304B85" w:rsidRPr="00F86B12">
        <w:rPr>
          <w:rFonts w:cstheme="minorHAnsi"/>
          <w:sz w:val="22"/>
          <w:szCs w:val="22"/>
        </w:rPr>
        <w:t>Sampedro</w:t>
      </w:r>
      <w:r w:rsidR="00E558A5" w:rsidRPr="00F86B12">
        <w:rPr>
          <w:rFonts w:cstheme="minorHAnsi"/>
          <w:sz w:val="22"/>
          <w:szCs w:val="22"/>
        </w:rPr>
        <w:t xml:space="preserve">, </w:t>
      </w:r>
      <w:r w:rsidR="00E76877" w:rsidRPr="00F86B12">
        <w:rPr>
          <w:rFonts w:cstheme="minorHAnsi"/>
          <w:sz w:val="22"/>
          <w:szCs w:val="22"/>
        </w:rPr>
        <w:t xml:space="preserve">T. Baker, </w:t>
      </w:r>
      <w:r w:rsidR="009C09A8" w:rsidRPr="00F86B12">
        <w:rPr>
          <w:rFonts w:cstheme="minorHAnsi"/>
          <w:sz w:val="22"/>
          <w:szCs w:val="22"/>
        </w:rPr>
        <w:t>M. Zager</w:t>
      </w:r>
    </w:p>
    <w:p w:rsidR="005D7476" w:rsidRPr="00F86B12" w:rsidRDefault="001E77C5" w:rsidP="009F01C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Minutes</w:t>
      </w:r>
    </w:p>
    <w:p w:rsidR="001E77C5" w:rsidRPr="00F86B12" w:rsidRDefault="00D64017" w:rsidP="00144BD6">
      <w:pPr>
        <w:pStyle w:val="ListParagraph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February 14</w:t>
      </w:r>
      <w:r w:rsidR="008F064C" w:rsidRPr="00F86B12">
        <w:rPr>
          <w:rFonts w:cstheme="minorHAnsi"/>
          <w:sz w:val="22"/>
          <w:szCs w:val="22"/>
        </w:rPr>
        <w:t>,</w:t>
      </w:r>
      <w:r w:rsidR="00E76877" w:rsidRPr="00F86B12">
        <w:rPr>
          <w:rFonts w:cstheme="minorHAnsi"/>
          <w:sz w:val="22"/>
          <w:szCs w:val="22"/>
        </w:rPr>
        <w:t xml:space="preserve"> </w:t>
      </w:r>
      <w:r w:rsidR="004B27E9" w:rsidRPr="00F86B12">
        <w:rPr>
          <w:rFonts w:cstheme="minorHAnsi"/>
          <w:sz w:val="22"/>
          <w:szCs w:val="22"/>
        </w:rPr>
        <w:t xml:space="preserve"> meeting minutes approved</w:t>
      </w:r>
      <w:r w:rsidR="00E76877" w:rsidRPr="00F86B12">
        <w:rPr>
          <w:rFonts w:cstheme="minorHAnsi"/>
          <w:sz w:val="22"/>
          <w:szCs w:val="22"/>
        </w:rPr>
        <w:t xml:space="preserve">, motion to approve by </w:t>
      </w:r>
      <w:r>
        <w:rPr>
          <w:rFonts w:cstheme="minorHAnsi"/>
          <w:sz w:val="22"/>
          <w:szCs w:val="22"/>
        </w:rPr>
        <w:t>A. Smith</w:t>
      </w:r>
    </w:p>
    <w:p w:rsidR="00701B0D" w:rsidRPr="00F86B12" w:rsidRDefault="00701B0D" w:rsidP="00F20D6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 xml:space="preserve">Update on RI Designation and DIR courses submitted and approved by UUPC </w:t>
      </w:r>
      <w:r w:rsidR="00D64017">
        <w:rPr>
          <w:rFonts w:asciiTheme="minorHAnsi" w:hAnsiTheme="minorHAnsi" w:cstheme="minorHAnsi"/>
          <w:sz w:val="22"/>
          <w:szCs w:val="22"/>
        </w:rPr>
        <w:t>by Feb. 26/2018</w:t>
      </w:r>
    </w:p>
    <w:p w:rsidR="00E76877" w:rsidRDefault="00701B0D" w:rsidP="00E76877">
      <w:pPr>
        <w:ind w:left="720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 xml:space="preserve">Committee review list of </w:t>
      </w:r>
      <w:r w:rsidR="008F064C" w:rsidRPr="00F86B12">
        <w:rPr>
          <w:rFonts w:cstheme="minorHAnsi"/>
          <w:sz w:val="22"/>
          <w:szCs w:val="22"/>
        </w:rPr>
        <w:t xml:space="preserve">courses approved for RI </w:t>
      </w:r>
      <w:r w:rsidRPr="00F86B12">
        <w:rPr>
          <w:rFonts w:cstheme="minorHAnsi"/>
          <w:sz w:val="22"/>
          <w:szCs w:val="22"/>
        </w:rPr>
        <w:t xml:space="preserve">designation </w:t>
      </w:r>
      <w:r w:rsidR="008F064C" w:rsidRPr="00F86B12">
        <w:rPr>
          <w:rFonts w:cstheme="minorHAnsi"/>
          <w:sz w:val="22"/>
          <w:szCs w:val="22"/>
        </w:rPr>
        <w:t xml:space="preserve">and </w:t>
      </w:r>
      <w:r w:rsidR="00D10280" w:rsidRPr="00F86B12">
        <w:rPr>
          <w:rFonts w:cstheme="minorHAnsi"/>
          <w:sz w:val="22"/>
          <w:szCs w:val="22"/>
        </w:rPr>
        <w:t>DIR through</w:t>
      </w:r>
      <w:r w:rsidR="008F064C" w:rsidRPr="00F86B12">
        <w:rPr>
          <w:rFonts w:cstheme="minorHAnsi"/>
          <w:sz w:val="22"/>
          <w:szCs w:val="22"/>
        </w:rPr>
        <w:t xml:space="preserve"> the University Committees </w:t>
      </w:r>
      <w:r w:rsidR="00D64017">
        <w:rPr>
          <w:rFonts w:cstheme="minorHAnsi"/>
          <w:sz w:val="22"/>
          <w:szCs w:val="22"/>
        </w:rPr>
        <w:t>during Feb/2018</w:t>
      </w:r>
    </w:p>
    <w:p w:rsidR="00D64017" w:rsidRPr="00D64017" w:rsidRDefault="00D64017" w:rsidP="00D64017">
      <w:pPr>
        <w:spacing w:after="0" w:line="276" w:lineRule="auto"/>
        <w:ind w:firstLine="720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b/>
          <w:sz w:val="22"/>
          <w:szCs w:val="22"/>
          <w:lang w:eastAsia="en-US"/>
        </w:rPr>
        <w:t>RI DESIGNATION</w:t>
      </w:r>
    </w:p>
    <w:p w:rsidR="00D64017" w:rsidRPr="00D64017" w:rsidRDefault="00D64017" w:rsidP="00D64017">
      <w:pPr>
        <w:spacing w:after="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b/>
          <w:sz w:val="22"/>
          <w:szCs w:val="22"/>
          <w:lang w:eastAsia="en-US"/>
        </w:rPr>
        <w:tab/>
      </w: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>A&amp;L – ART 4785C RI: Ceramics: Clay and Glazes (4 credits)</w:t>
      </w:r>
    </w:p>
    <w:p w:rsidR="00D64017" w:rsidRPr="00D64017" w:rsidRDefault="00D64017" w:rsidP="00D64017">
      <w:pPr>
        <w:spacing w:after="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ab/>
        <w:t>A&amp;L – ART 4955C RI: BFA Senior Seminar (4 credits)</w:t>
      </w:r>
    </w:p>
    <w:p w:rsidR="00D64017" w:rsidRPr="00D64017" w:rsidRDefault="00D64017" w:rsidP="00D64017">
      <w:pPr>
        <w:spacing w:after="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ab/>
        <w:t>A&amp;L – ART 4954 RI: Senior Seminar for BA Studio Arts (4 credits)</w:t>
      </w:r>
    </w:p>
    <w:p w:rsidR="00D64017" w:rsidRPr="00D64017" w:rsidRDefault="00D64017" w:rsidP="00D64017">
      <w:pPr>
        <w:spacing w:after="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ab/>
        <w:t>A&amp;L – MUS 4911 RI: Commercial Music Topic Research (1 credit)</w:t>
      </w:r>
    </w:p>
    <w:p w:rsidR="00D64017" w:rsidRPr="00D64017" w:rsidRDefault="00D64017" w:rsidP="00D64017">
      <w:pPr>
        <w:spacing w:after="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D64017">
        <w:rPr>
          <w:rFonts w:ascii="Calibri" w:eastAsia="Calibri" w:hAnsi="Calibri" w:cs="Times New Roman"/>
          <w:sz w:val="22"/>
          <w:szCs w:val="22"/>
          <w:u w:val="single"/>
          <w:lang w:eastAsia="en-US"/>
        </w:rPr>
        <w:t>DSI – URP 4978 RI: Honors Planning Capstone</w:t>
      </w: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 xml:space="preserve"> (</w:t>
      </w:r>
      <w:r w:rsidRPr="00D64017">
        <w:rPr>
          <w:rFonts w:ascii="Calibri" w:eastAsia="Calibri" w:hAnsi="Calibri" w:cs="Times New Roman"/>
          <w:b/>
          <w:sz w:val="22"/>
          <w:szCs w:val="22"/>
          <w:lang w:eastAsia="en-US"/>
        </w:rPr>
        <w:t>new title</w:t>
      </w: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 xml:space="preserve"> – 3 credits)</w:t>
      </w:r>
    </w:p>
    <w:p w:rsidR="00D64017" w:rsidRPr="00D64017" w:rsidRDefault="00D64017" w:rsidP="00D64017">
      <w:pPr>
        <w:spacing w:after="0" w:line="276" w:lineRule="auto"/>
        <w:ind w:left="720"/>
        <w:contextualSpacing/>
        <w:rPr>
          <w:rFonts w:ascii="Calibri" w:eastAsia="Calibri" w:hAnsi="Calibri" w:cs="Times New Roman"/>
          <w:b/>
          <w:sz w:val="22"/>
          <w:szCs w:val="22"/>
          <w:u w:val="single"/>
          <w:lang w:eastAsia="en-US"/>
        </w:rPr>
      </w:pPr>
      <w:r w:rsidRPr="00D64017">
        <w:rPr>
          <w:rFonts w:ascii="Calibri" w:eastAsia="Calibri" w:hAnsi="Calibri" w:cs="Times New Roman"/>
          <w:b/>
          <w:sz w:val="22"/>
          <w:szCs w:val="22"/>
          <w:u w:val="single"/>
          <w:lang w:eastAsia="en-US"/>
        </w:rPr>
        <w:t>DIR</w:t>
      </w:r>
    </w:p>
    <w:p w:rsidR="00D64017" w:rsidRPr="00D64017" w:rsidRDefault="00D64017" w:rsidP="00D64017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>A&amp;L – SYG 4915 - DIR in Sociology (1 – 3 credits)</w:t>
      </w:r>
    </w:p>
    <w:p w:rsidR="00D64017" w:rsidRPr="00D64017" w:rsidRDefault="00D64017" w:rsidP="00D64017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>SCI – EVS 4916 – DIR in Environmental Science (0 – 3 credits)</w:t>
      </w:r>
    </w:p>
    <w:p w:rsidR="00D64017" w:rsidRPr="00D64017" w:rsidRDefault="00D64017" w:rsidP="00D64017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 w:rsidRPr="00D64017">
        <w:rPr>
          <w:rFonts w:ascii="Calibri" w:eastAsia="Calibri" w:hAnsi="Calibri" w:cs="Times New Roman"/>
          <w:sz w:val="22"/>
          <w:szCs w:val="22"/>
          <w:lang w:eastAsia="en-US"/>
        </w:rPr>
        <w:t>SCI – PSB 4916 – DIR (Biology/Psychology) – (0 – 3 credits)</w:t>
      </w:r>
    </w:p>
    <w:p w:rsidR="00D64017" w:rsidRPr="00F86B12" w:rsidRDefault="00D64017" w:rsidP="00E76877">
      <w:pPr>
        <w:ind w:left="720"/>
        <w:rPr>
          <w:rFonts w:cstheme="minorHAnsi"/>
          <w:sz w:val="22"/>
          <w:szCs w:val="22"/>
        </w:rPr>
      </w:pPr>
    </w:p>
    <w:p w:rsidR="00F20D6A" w:rsidRPr="00F86B12" w:rsidRDefault="00587FE2" w:rsidP="00F20D6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 xml:space="preserve">Possible new </w:t>
      </w:r>
      <w:r w:rsidR="00D10280" w:rsidRPr="00F86B12">
        <w:rPr>
          <w:rFonts w:asciiTheme="minorHAnsi" w:hAnsiTheme="minorHAnsi" w:cstheme="minorHAnsi"/>
          <w:sz w:val="22"/>
          <w:szCs w:val="22"/>
        </w:rPr>
        <w:t>courses proposed</w:t>
      </w:r>
      <w:r w:rsidR="00F20D6A" w:rsidRPr="00F86B12">
        <w:rPr>
          <w:rFonts w:asciiTheme="minorHAnsi" w:hAnsiTheme="minorHAnsi" w:cstheme="minorHAnsi"/>
          <w:sz w:val="22"/>
          <w:szCs w:val="22"/>
        </w:rPr>
        <w:t xml:space="preserve"> for RI designation</w:t>
      </w:r>
    </w:p>
    <w:p w:rsidR="00F20D6A" w:rsidRPr="00F86B12" w:rsidRDefault="00687CAA" w:rsidP="00F20D6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Two courses were posted on the meeting agenda, but </w:t>
      </w:r>
      <w:r w:rsidR="00D10280">
        <w:rPr>
          <w:sz w:val="22"/>
          <w:szCs w:val="22"/>
        </w:rPr>
        <w:t>the college of Education postpon</w:t>
      </w:r>
      <w:r>
        <w:rPr>
          <w:sz w:val="22"/>
          <w:szCs w:val="22"/>
        </w:rPr>
        <w:t xml:space="preserve">ed its course for the April meeting. The committee review the </w:t>
      </w:r>
      <w:r w:rsidR="00982B8E">
        <w:rPr>
          <w:sz w:val="22"/>
          <w:szCs w:val="22"/>
        </w:rPr>
        <w:t>following course:</w:t>
      </w:r>
    </w:p>
    <w:p w:rsidR="00982B8E" w:rsidRDefault="00982B8E" w:rsidP="00587F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>A&amp;L – MUS 4913</w:t>
      </w:r>
      <w:r w:rsidR="00587FE2" w:rsidRPr="00F86B12">
        <w:rPr>
          <w:b/>
          <w:sz w:val="22"/>
          <w:szCs w:val="22"/>
        </w:rPr>
        <w:t xml:space="preserve"> </w:t>
      </w:r>
      <w:r w:rsidR="0062210A" w:rsidRPr="00F86B12">
        <w:rPr>
          <w:b/>
          <w:sz w:val="22"/>
          <w:szCs w:val="22"/>
        </w:rPr>
        <w:t>Commercial Music Research</w:t>
      </w:r>
      <w:r>
        <w:rPr>
          <w:b/>
          <w:sz w:val="22"/>
          <w:szCs w:val="22"/>
        </w:rPr>
        <w:t xml:space="preserve"> Project </w:t>
      </w:r>
      <w:r w:rsidR="00587FE2" w:rsidRPr="00F86B12">
        <w:rPr>
          <w:sz w:val="22"/>
          <w:szCs w:val="22"/>
        </w:rPr>
        <w:t xml:space="preserve">– M. Zager </w:t>
      </w:r>
      <w:r>
        <w:rPr>
          <w:sz w:val="22"/>
          <w:szCs w:val="22"/>
        </w:rPr>
        <w:t xml:space="preserve">faculty in charge of the </w:t>
      </w:r>
      <w:r w:rsidR="0013781E">
        <w:rPr>
          <w:sz w:val="22"/>
          <w:szCs w:val="22"/>
        </w:rPr>
        <w:t xml:space="preserve">course </w:t>
      </w:r>
      <w:r w:rsidR="0013781E" w:rsidRPr="00F86B12">
        <w:rPr>
          <w:sz w:val="22"/>
          <w:szCs w:val="22"/>
        </w:rPr>
        <w:t>attended</w:t>
      </w:r>
      <w:r w:rsidR="0062210A" w:rsidRPr="00F86B12">
        <w:rPr>
          <w:sz w:val="22"/>
          <w:szCs w:val="22"/>
        </w:rPr>
        <w:t xml:space="preserve"> the meeting to </w:t>
      </w:r>
      <w:r w:rsidR="0013781E" w:rsidRPr="00F86B12">
        <w:rPr>
          <w:sz w:val="22"/>
          <w:szCs w:val="22"/>
        </w:rPr>
        <w:t>answer</w:t>
      </w:r>
      <w:r w:rsidR="00587FE2" w:rsidRPr="00F86B12">
        <w:rPr>
          <w:sz w:val="22"/>
          <w:szCs w:val="22"/>
        </w:rPr>
        <w:t xml:space="preserve"> committee questions </w:t>
      </w:r>
      <w:r>
        <w:rPr>
          <w:sz w:val="22"/>
          <w:szCs w:val="22"/>
        </w:rPr>
        <w:t xml:space="preserve">regarding this course. </w:t>
      </w:r>
    </w:p>
    <w:p w:rsidR="00BA27C0" w:rsidRDefault="00982B8E" w:rsidP="00982B8E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DCW – noted RI Designation language and more detail ethics conduct missing from the syllabus and recommended the addition of these components. Additionally D. Meeroff </w:t>
      </w:r>
      <w:r w:rsidR="00BA27C0">
        <w:rPr>
          <w:sz w:val="22"/>
          <w:szCs w:val="22"/>
        </w:rPr>
        <w:t xml:space="preserve">observed two items missing from the Course change request form; course title was not the same as the syllabus and course prerequisites/minimum grade were not listed. </w:t>
      </w:r>
    </w:p>
    <w:p w:rsidR="00BA27C0" w:rsidRDefault="00BA27C0" w:rsidP="00982B8E">
      <w:pPr>
        <w:pStyle w:val="ListParagraph"/>
        <w:ind w:left="1080"/>
        <w:rPr>
          <w:sz w:val="22"/>
          <w:szCs w:val="22"/>
        </w:rPr>
      </w:pPr>
    </w:p>
    <w:p w:rsidR="00BA27C0" w:rsidRDefault="00BA27C0" w:rsidP="00982B8E">
      <w:pPr>
        <w:pStyle w:val="ListParagraph"/>
        <w:ind w:left="1080"/>
        <w:rPr>
          <w:sz w:val="22"/>
          <w:szCs w:val="22"/>
        </w:rPr>
      </w:pPr>
    </w:p>
    <w:p w:rsidR="00587FE2" w:rsidRPr="00F86B12" w:rsidRDefault="0062210A" w:rsidP="00982B8E">
      <w:pPr>
        <w:pStyle w:val="ListParagraph"/>
        <w:ind w:left="1080"/>
        <w:rPr>
          <w:sz w:val="22"/>
          <w:szCs w:val="22"/>
        </w:rPr>
      </w:pPr>
      <w:r w:rsidRPr="00F86B12">
        <w:rPr>
          <w:sz w:val="22"/>
          <w:szCs w:val="22"/>
        </w:rPr>
        <w:lastRenderedPageBreak/>
        <w:t>The committee unanimously recommended this course for RI designation pending the following changes:</w:t>
      </w:r>
    </w:p>
    <w:p w:rsidR="0062210A" w:rsidRPr="0013781E" w:rsidRDefault="0062210A" w:rsidP="0062210A">
      <w:pPr>
        <w:spacing w:after="0"/>
        <w:ind w:left="720" w:firstLine="360"/>
        <w:rPr>
          <w:rFonts w:eastAsia="Times New Roman"/>
          <w:sz w:val="22"/>
          <w:szCs w:val="22"/>
          <w:u w:val="single"/>
          <w:lang w:eastAsia="en-US"/>
        </w:rPr>
      </w:pPr>
      <w:r w:rsidRPr="0013781E">
        <w:rPr>
          <w:rFonts w:eastAsia="Times New Roman"/>
          <w:sz w:val="22"/>
          <w:szCs w:val="22"/>
          <w:u w:val="single"/>
        </w:rPr>
        <w:t>Syllabus changes</w:t>
      </w:r>
    </w:p>
    <w:p w:rsidR="0062210A" w:rsidRPr="00F86B12" w:rsidRDefault="0062210A" w:rsidP="00862830">
      <w:pPr>
        <w:numPr>
          <w:ilvl w:val="0"/>
          <w:numId w:val="11"/>
        </w:numPr>
        <w:spacing w:after="0"/>
        <w:rPr>
          <w:rFonts w:eastAsiaTheme="minorHAnsi"/>
          <w:sz w:val="22"/>
          <w:szCs w:val="22"/>
        </w:rPr>
      </w:pPr>
      <w:r w:rsidRPr="00F86B12">
        <w:rPr>
          <w:sz w:val="22"/>
          <w:szCs w:val="22"/>
        </w:rPr>
        <w:t xml:space="preserve">Add RI language </w:t>
      </w:r>
      <w:r w:rsidR="00862830" w:rsidRPr="00F86B12">
        <w:rPr>
          <w:sz w:val="22"/>
          <w:szCs w:val="22"/>
        </w:rPr>
        <w:t>describe</w:t>
      </w:r>
      <w:r w:rsidR="00C62CEB">
        <w:rPr>
          <w:sz w:val="22"/>
          <w:szCs w:val="22"/>
        </w:rPr>
        <w:t>d</w:t>
      </w:r>
      <w:r w:rsidR="00862830" w:rsidRPr="00F86B12">
        <w:rPr>
          <w:sz w:val="22"/>
          <w:szCs w:val="22"/>
        </w:rPr>
        <w:t xml:space="preserve"> on the OURI website</w:t>
      </w:r>
      <w:r w:rsidRPr="00F86B12">
        <w:rPr>
          <w:sz w:val="22"/>
          <w:szCs w:val="22"/>
        </w:rPr>
        <w:t xml:space="preserve"> </w:t>
      </w:r>
      <w:hyperlink r:id="rId8" w:history="1">
        <w:r w:rsidRPr="00F86B12">
          <w:rPr>
            <w:rStyle w:val="Hyperlink"/>
            <w:sz w:val="22"/>
            <w:szCs w:val="22"/>
          </w:rPr>
          <w:t>http://www.fau.edu/ouri</w:t>
        </w:r>
      </w:hyperlink>
    </w:p>
    <w:p w:rsidR="0062210A" w:rsidRPr="00F86B12" w:rsidRDefault="00ED119A" w:rsidP="0062210A">
      <w:pPr>
        <w:pStyle w:val="ListParagraph"/>
        <w:numPr>
          <w:ilvl w:val="0"/>
          <w:numId w:val="11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Learning </w:t>
      </w:r>
      <w:r w:rsidR="0062210A" w:rsidRPr="00F86B12">
        <w:rPr>
          <w:sz w:val="22"/>
          <w:szCs w:val="22"/>
        </w:rPr>
        <w:t xml:space="preserve">SLO’s on page 2 of the syllabus, </w:t>
      </w:r>
      <w:r>
        <w:rPr>
          <w:sz w:val="22"/>
          <w:szCs w:val="22"/>
        </w:rPr>
        <w:t>needed</w:t>
      </w:r>
      <w:r w:rsidR="00BA27C0">
        <w:rPr>
          <w:sz w:val="22"/>
          <w:szCs w:val="22"/>
        </w:rPr>
        <w:t xml:space="preserve"> more detailed on ethics conduct section, add</w:t>
      </w:r>
      <w:r w:rsidR="0062210A" w:rsidRPr="00F86B12">
        <w:rPr>
          <w:sz w:val="22"/>
          <w:szCs w:val="22"/>
        </w:rPr>
        <w:t xml:space="preserve"> an ethics component (</w:t>
      </w:r>
      <w:hyperlink r:id="rId9" w:history="1">
        <w:r w:rsidR="0062210A" w:rsidRPr="00F86B12">
          <w:rPr>
            <w:rStyle w:val="Hyperlink"/>
            <w:sz w:val="22"/>
            <w:szCs w:val="22"/>
            <w:lang w:val="en"/>
          </w:rPr>
          <w:t>recommended language</w:t>
        </w:r>
      </w:hyperlink>
      <w:r w:rsidR="0062210A" w:rsidRPr="00F86B12">
        <w:rPr>
          <w:sz w:val="22"/>
          <w:szCs w:val="22"/>
        </w:rPr>
        <w:t>)</w:t>
      </w:r>
    </w:p>
    <w:p w:rsidR="0062210A" w:rsidRPr="0013781E" w:rsidRDefault="0062210A" w:rsidP="00862830">
      <w:pPr>
        <w:pStyle w:val="ListParagraph"/>
        <w:spacing w:after="0"/>
        <w:ind w:firstLine="360"/>
        <w:contextualSpacing w:val="0"/>
        <w:rPr>
          <w:sz w:val="22"/>
          <w:szCs w:val="22"/>
          <w:u w:val="single"/>
        </w:rPr>
      </w:pPr>
      <w:r w:rsidRPr="0013781E">
        <w:rPr>
          <w:sz w:val="22"/>
          <w:szCs w:val="22"/>
          <w:u w:val="single"/>
        </w:rPr>
        <w:t>Course Change Request form changes</w:t>
      </w:r>
    </w:p>
    <w:p w:rsidR="0062210A" w:rsidRPr="00ED119A" w:rsidRDefault="00BA27C0" w:rsidP="0013781E">
      <w:pPr>
        <w:pStyle w:val="ListParagraph"/>
        <w:numPr>
          <w:ilvl w:val="0"/>
          <w:numId w:val="28"/>
        </w:numPr>
        <w:spacing w:after="0"/>
        <w:contextualSpacing w:val="0"/>
        <w:rPr>
          <w:sz w:val="22"/>
          <w:szCs w:val="22"/>
        </w:rPr>
      </w:pPr>
      <w:r w:rsidRPr="00ED119A">
        <w:rPr>
          <w:sz w:val="22"/>
          <w:szCs w:val="22"/>
        </w:rPr>
        <w:t xml:space="preserve">Add RI before course title and </w:t>
      </w:r>
      <w:r w:rsidR="00ED119A" w:rsidRPr="00ED119A">
        <w:rPr>
          <w:sz w:val="22"/>
          <w:szCs w:val="22"/>
        </w:rPr>
        <w:t xml:space="preserve"> add </w:t>
      </w:r>
      <w:r w:rsidRPr="00ED119A">
        <w:rPr>
          <w:sz w:val="22"/>
          <w:szCs w:val="22"/>
        </w:rPr>
        <w:t xml:space="preserve">course prerequisites/minimum grade </w:t>
      </w:r>
      <w:r w:rsidR="0062210A" w:rsidRPr="00ED119A">
        <w:rPr>
          <w:sz w:val="22"/>
          <w:szCs w:val="22"/>
        </w:rPr>
        <w:t xml:space="preserve"> </w:t>
      </w:r>
    </w:p>
    <w:p w:rsidR="00EC71D0" w:rsidRPr="00F86B12" w:rsidRDefault="00EC71D0" w:rsidP="0062210A">
      <w:pPr>
        <w:pStyle w:val="ListParagraph"/>
        <w:ind w:left="1080"/>
        <w:rPr>
          <w:sz w:val="22"/>
          <w:szCs w:val="22"/>
        </w:rPr>
      </w:pPr>
    </w:p>
    <w:p w:rsidR="00DF7EC5" w:rsidRPr="00F86B12" w:rsidRDefault="00FD653B" w:rsidP="00FD653B">
      <w:pPr>
        <w:pStyle w:val="Heading1"/>
        <w:rPr>
          <w:rFonts w:eastAsia="Calibri"/>
          <w:lang w:eastAsia="en-US"/>
        </w:rPr>
      </w:pPr>
      <w:r>
        <w:rPr>
          <w:rFonts w:eastAsia="Calibri"/>
          <w:lang w:eastAsia="en-US"/>
        </w:rPr>
        <w:t>Other business:</w:t>
      </w:r>
    </w:p>
    <w:p w:rsidR="004B647D" w:rsidRDefault="00FD653B" w:rsidP="00FD653B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Organize data return from </w:t>
      </w:r>
      <w:r w:rsidR="0070758C">
        <w:rPr>
          <w:rFonts w:cstheme="minorHAnsi"/>
          <w:sz w:val="22"/>
          <w:szCs w:val="22"/>
        </w:rPr>
        <w:t xml:space="preserve">RI designated courses </w:t>
      </w:r>
    </w:p>
    <w:p w:rsidR="00D10280" w:rsidRDefault="00D10280" w:rsidP="00D10280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Give faculty </w:t>
      </w:r>
      <w:r w:rsidR="0013781E">
        <w:rPr>
          <w:rFonts w:cstheme="minorHAnsi"/>
          <w:sz w:val="22"/>
          <w:szCs w:val="22"/>
        </w:rPr>
        <w:t>heads-up</w:t>
      </w:r>
      <w:r>
        <w:rPr>
          <w:rFonts w:cstheme="minorHAnsi"/>
          <w:sz w:val="22"/>
          <w:szCs w:val="22"/>
        </w:rPr>
        <w:t xml:space="preserve"> to produce data</w:t>
      </w:r>
    </w:p>
    <w:p w:rsidR="00D10280" w:rsidRDefault="00D10280" w:rsidP="00D10280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Systematic process</w:t>
      </w:r>
    </w:p>
    <w:p w:rsidR="00D10280" w:rsidRDefault="00D10280" w:rsidP="00D10280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Communications mechanism</w:t>
      </w:r>
    </w:p>
    <w:p w:rsidR="00D10280" w:rsidRDefault="00D10280" w:rsidP="00D10280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How students final assignment met SLO’s</w:t>
      </w:r>
    </w:p>
    <w:p w:rsidR="00D10280" w:rsidRDefault="00D10280" w:rsidP="00D10280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DCW and D. Meeroff will draft an assessment plan and email committee members to review before next URCC meeting.</w:t>
      </w:r>
    </w:p>
    <w:p w:rsidR="00D10280" w:rsidRDefault="00D10280" w:rsidP="00D10280">
      <w:pPr>
        <w:pStyle w:val="ListParagraph"/>
        <w:ind w:left="1440"/>
        <w:rPr>
          <w:rFonts w:cstheme="minorHAnsi"/>
          <w:sz w:val="22"/>
          <w:szCs w:val="22"/>
        </w:rPr>
      </w:pPr>
    </w:p>
    <w:p w:rsidR="00D10280" w:rsidRPr="0013781E" w:rsidRDefault="00D10280" w:rsidP="0013781E">
      <w:pPr>
        <w:pStyle w:val="ListParagraph"/>
        <w:tabs>
          <w:tab w:val="left" w:pos="1080"/>
        </w:tabs>
        <w:ind w:left="0"/>
        <w:rPr>
          <w:rFonts w:cstheme="minorHAnsi"/>
          <w:sz w:val="22"/>
          <w:szCs w:val="22"/>
        </w:rPr>
      </w:pPr>
      <w:r w:rsidRPr="0013781E">
        <w:rPr>
          <w:rFonts w:cstheme="minorHAnsi"/>
          <w:sz w:val="22"/>
          <w:szCs w:val="22"/>
        </w:rPr>
        <w:t>Meeting Adjourned 10:20 am</w:t>
      </w:r>
    </w:p>
    <w:sectPr w:rsidR="00D10280" w:rsidRPr="0013781E" w:rsidSect="00F578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152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2F" w:rsidRDefault="001E2F2F" w:rsidP="00966801">
      <w:pPr>
        <w:spacing w:after="0"/>
      </w:pPr>
      <w:r>
        <w:separator/>
      </w:r>
    </w:p>
  </w:endnote>
  <w:endnote w:type="continuationSeparator" w:id="0">
    <w:p w:rsidR="001E2F2F" w:rsidRDefault="001E2F2F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97" w:rsidRDefault="00A36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97" w:rsidRDefault="00A36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2F" w:rsidRDefault="001E2F2F" w:rsidP="00966801">
      <w:pPr>
        <w:spacing w:after="0"/>
      </w:pPr>
      <w:r>
        <w:separator/>
      </w:r>
    </w:p>
  </w:footnote>
  <w:footnote w:type="continuationSeparator" w:id="0">
    <w:p w:rsidR="001E2F2F" w:rsidRDefault="001E2F2F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97" w:rsidRDefault="00A36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1C" w:rsidRDefault="0047311C" w:rsidP="0047311C">
    <w:pPr>
      <w:pStyle w:val="Header"/>
      <w:jc w:val="both"/>
      <w:rPr>
        <w:noProof/>
        <w:lang w:eastAsia="en-US"/>
      </w:rPr>
    </w:pPr>
    <w:r>
      <w:rPr>
        <w:noProof/>
        <w:lang w:eastAsia="en-US"/>
      </w:rPr>
      <w:drawing>
        <wp:inline distT="0" distB="0" distL="0" distR="0" wp14:anchorId="2762F256" wp14:editId="19F79746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ab/>
      <w:t xml:space="preserve">           </w:t>
    </w:r>
    <w:r>
      <w:rPr>
        <w:noProof/>
        <w:lang w:eastAsia="en-US"/>
      </w:rPr>
      <w:t xml:space="preserve">      </w:t>
    </w:r>
    <w:r>
      <w:rPr>
        <w:noProof/>
        <w:lang w:eastAsia="en-US"/>
      </w:rPr>
      <w:drawing>
        <wp:inline distT="0" distB="0" distL="0" distR="0" wp14:anchorId="4A731D97" wp14:editId="3D42F66F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11C" w:rsidRDefault="0047311C">
    <w:pPr>
      <w:pStyle w:val="Header"/>
    </w:pPr>
  </w:p>
  <w:p w:rsidR="0047311C" w:rsidRPr="007751D8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47311C" w:rsidRPr="001B2C40" w:rsidRDefault="009C09A8" w:rsidP="0047311C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Wednesday, </w:t>
    </w:r>
    <w:r w:rsidR="00A36597">
      <w:rPr>
        <w:rFonts w:cs="Times New Roman"/>
        <w:b/>
        <w:sz w:val="24"/>
        <w:szCs w:val="24"/>
      </w:rPr>
      <w:t>March</w:t>
    </w:r>
    <w:bookmarkStart w:id="0" w:name="_GoBack"/>
    <w:bookmarkEnd w:id="0"/>
    <w:r>
      <w:rPr>
        <w:rFonts w:cs="Times New Roman"/>
        <w:b/>
        <w:sz w:val="24"/>
        <w:szCs w:val="24"/>
      </w:rPr>
      <w:t xml:space="preserve"> 14, 2018</w:t>
    </w:r>
    <w:r w:rsidR="0047311C">
      <w:rPr>
        <w:rFonts w:cs="Times New Roman"/>
        <w:b/>
        <w:sz w:val="24"/>
        <w:szCs w:val="24"/>
      </w:rPr>
      <w:t>: Meeting Minutes</w:t>
    </w:r>
  </w:p>
  <w:p w:rsidR="0047311C" w:rsidRDefault="0047311C">
    <w:pPr>
      <w:pStyle w:val="Header"/>
    </w:pPr>
  </w:p>
  <w:p w:rsidR="008667FF" w:rsidRDefault="008667FF" w:rsidP="00866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97" w:rsidRDefault="00A36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A9"/>
    <w:multiLevelType w:val="hybridMultilevel"/>
    <w:tmpl w:val="63FE8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5AE6106"/>
    <w:multiLevelType w:val="hybridMultilevel"/>
    <w:tmpl w:val="F0E8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F98"/>
    <w:multiLevelType w:val="hybridMultilevel"/>
    <w:tmpl w:val="9222B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42804"/>
    <w:multiLevelType w:val="hybridMultilevel"/>
    <w:tmpl w:val="B6FEB9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37547"/>
    <w:multiLevelType w:val="hybridMultilevel"/>
    <w:tmpl w:val="D9D694A6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FF5403"/>
    <w:multiLevelType w:val="hybridMultilevel"/>
    <w:tmpl w:val="FD789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2F11C4"/>
    <w:multiLevelType w:val="hybridMultilevel"/>
    <w:tmpl w:val="6656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4013FC"/>
    <w:multiLevelType w:val="hybridMultilevel"/>
    <w:tmpl w:val="C414EA46"/>
    <w:lvl w:ilvl="0" w:tplc="5CACA2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3F5DA7"/>
    <w:multiLevelType w:val="hybridMultilevel"/>
    <w:tmpl w:val="CDD4F6E6"/>
    <w:lvl w:ilvl="0" w:tplc="5CACA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0DEE"/>
    <w:multiLevelType w:val="hybridMultilevel"/>
    <w:tmpl w:val="4E72F2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11E14"/>
    <w:multiLevelType w:val="hybridMultilevel"/>
    <w:tmpl w:val="AD8EA5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70A6A"/>
    <w:multiLevelType w:val="hybridMultilevel"/>
    <w:tmpl w:val="A10CE2B0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8B653A"/>
    <w:multiLevelType w:val="hybridMultilevel"/>
    <w:tmpl w:val="65305A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9F2E36"/>
    <w:multiLevelType w:val="hybridMultilevel"/>
    <w:tmpl w:val="BE902F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FD12AD"/>
    <w:multiLevelType w:val="hybridMultilevel"/>
    <w:tmpl w:val="77EC2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331"/>
    <w:multiLevelType w:val="hybridMultilevel"/>
    <w:tmpl w:val="FC1A17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10E332A"/>
    <w:multiLevelType w:val="hybridMultilevel"/>
    <w:tmpl w:val="4F829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A5B6C"/>
    <w:multiLevelType w:val="hybridMultilevel"/>
    <w:tmpl w:val="16A07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5F227C"/>
    <w:multiLevelType w:val="hybridMultilevel"/>
    <w:tmpl w:val="C84C867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94703C"/>
    <w:multiLevelType w:val="hybridMultilevel"/>
    <w:tmpl w:val="0948746C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2B5C86"/>
    <w:multiLevelType w:val="hybridMultilevel"/>
    <w:tmpl w:val="8F181672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D34E41"/>
    <w:multiLevelType w:val="hybridMultilevel"/>
    <w:tmpl w:val="D2547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8"/>
  </w:num>
  <w:num w:numId="3">
    <w:abstractNumId w:val="18"/>
  </w:num>
  <w:num w:numId="4">
    <w:abstractNumId w:val="0"/>
  </w:num>
  <w:num w:numId="5">
    <w:abstractNumId w:val="5"/>
  </w:num>
  <w:num w:numId="6">
    <w:abstractNumId w:val="19"/>
  </w:num>
  <w:num w:numId="7">
    <w:abstractNumId w:val="8"/>
  </w:num>
  <w:num w:numId="8">
    <w:abstractNumId w:val="10"/>
  </w:num>
  <w:num w:numId="9">
    <w:abstractNumId w:val="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3"/>
  </w:num>
  <w:num w:numId="14">
    <w:abstractNumId w:val="17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2"/>
  </w:num>
  <w:num w:numId="19">
    <w:abstractNumId w:val="13"/>
  </w:num>
  <w:num w:numId="20">
    <w:abstractNumId w:val="21"/>
  </w:num>
  <w:num w:numId="21">
    <w:abstractNumId w:val="20"/>
  </w:num>
  <w:num w:numId="22">
    <w:abstractNumId w:val="12"/>
  </w:num>
  <w:num w:numId="23">
    <w:abstractNumId w:val="2"/>
  </w:num>
  <w:num w:numId="24">
    <w:abstractNumId w:val="13"/>
  </w:num>
  <w:num w:numId="25">
    <w:abstractNumId w:val="22"/>
  </w:num>
  <w:num w:numId="26">
    <w:abstractNumId w:val="6"/>
  </w:num>
  <w:num w:numId="27">
    <w:abstractNumId w:val="11"/>
  </w:num>
  <w:num w:numId="2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4DF"/>
    <w:rsid w:val="00021F96"/>
    <w:rsid w:val="000313B3"/>
    <w:rsid w:val="0004680E"/>
    <w:rsid w:val="00054FF1"/>
    <w:rsid w:val="00066E79"/>
    <w:rsid w:val="00076BCC"/>
    <w:rsid w:val="0008422A"/>
    <w:rsid w:val="00096757"/>
    <w:rsid w:val="00097CFD"/>
    <w:rsid w:val="00097EC6"/>
    <w:rsid w:val="000A7316"/>
    <w:rsid w:val="000A7F7C"/>
    <w:rsid w:val="000B4040"/>
    <w:rsid w:val="000C5B75"/>
    <w:rsid w:val="000D0E20"/>
    <w:rsid w:val="000D1AE8"/>
    <w:rsid w:val="000D2495"/>
    <w:rsid w:val="000E7A88"/>
    <w:rsid w:val="000F7BF6"/>
    <w:rsid w:val="00102754"/>
    <w:rsid w:val="001042C9"/>
    <w:rsid w:val="00105424"/>
    <w:rsid w:val="00107107"/>
    <w:rsid w:val="00110071"/>
    <w:rsid w:val="0011463E"/>
    <w:rsid w:val="00115358"/>
    <w:rsid w:val="0013781E"/>
    <w:rsid w:val="00137F57"/>
    <w:rsid w:val="00144BD6"/>
    <w:rsid w:val="00153ACE"/>
    <w:rsid w:val="001603C0"/>
    <w:rsid w:val="00162C5D"/>
    <w:rsid w:val="00163D93"/>
    <w:rsid w:val="00167949"/>
    <w:rsid w:val="00170D2D"/>
    <w:rsid w:val="001730FD"/>
    <w:rsid w:val="00177357"/>
    <w:rsid w:val="00182053"/>
    <w:rsid w:val="001836D2"/>
    <w:rsid w:val="001856CD"/>
    <w:rsid w:val="0018724E"/>
    <w:rsid w:val="00187BA7"/>
    <w:rsid w:val="001946E9"/>
    <w:rsid w:val="001947FB"/>
    <w:rsid w:val="001A05B9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2F2F"/>
    <w:rsid w:val="001E40C9"/>
    <w:rsid w:val="001E77C5"/>
    <w:rsid w:val="001F5B44"/>
    <w:rsid w:val="00204B90"/>
    <w:rsid w:val="00211440"/>
    <w:rsid w:val="00221BC3"/>
    <w:rsid w:val="00232854"/>
    <w:rsid w:val="00232AB2"/>
    <w:rsid w:val="0023418C"/>
    <w:rsid w:val="00235770"/>
    <w:rsid w:val="00261D3E"/>
    <w:rsid w:val="00262175"/>
    <w:rsid w:val="00263ABF"/>
    <w:rsid w:val="002721AD"/>
    <w:rsid w:val="002A0C42"/>
    <w:rsid w:val="002A1BC7"/>
    <w:rsid w:val="002C7E63"/>
    <w:rsid w:val="002D61AE"/>
    <w:rsid w:val="002E6FF3"/>
    <w:rsid w:val="002F2470"/>
    <w:rsid w:val="002F7E3D"/>
    <w:rsid w:val="00304B85"/>
    <w:rsid w:val="003237C5"/>
    <w:rsid w:val="003267D4"/>
    <w:rsid w:val="00327396"/>
    <w:rsid w:val="00333F7D"/>
    <w:rsid w:val="00352147"/>
    <w:rsid w:val="0037614E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E4BF8"/>
    <w:rsid w:val="003F100D"/>
    <w:rsid w:val="003F21BB"/>
    <w:rsid w:val="003F5A70"/>
    <w:rsid w:val="00412B33"/>
    <w:rsid w:val="00426142"/>
    <w:rsid w:val="00426F11"/>
    <w:rsid w:val="00432CC9"/>
    <w:rsid w:val="00437819"/>
    <w:rsid w:val="00447B23"/>
    <w:rsid w:val="0045379E"/>
    <w:rsid w:val="00455E57"/>
    <w:rsid w:val="00455F66"/>
    <w:rsid w:val="004601F0"/>
    <w:rsid w:val="00461804"/>
    <w:rsid w:val="0047311C"/>
    <w:rsid w:val="004760A4"/>
    <w:rsid w:val="00482B50"/>
    <w:rsid w:val="004856FC"/>
    <w:rsid w:val="00485DB4"/>
    <w:rsid w:val="00491182"/>
    <w:rsid w:val="004A5493"/>
    <w:rsid w:val="004B27E9"/>
    <w:rsid w:val="004B647D"/>
    <w:rsid w:val="004E18F9"/>
    <w:rsid w:val="004E49D5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46C73"/>
    <w:rsid w:val="005521DE"/>
    <w:rsid w:val="00570CC3"/>
    <w:rsid w:val="005712C3"/>
    <w:rsid w:val="00571C95"/>
    <w:rsid w:val="005760F6"/>
    <w:rsid w:val="0057666E"/>
    <w:rsid w:val="00576E1E"/>
    <w:rsid w:val="00584BCF"/>
    <w:rsid w:val="00585060"/>
    <w:rsid w:val="00587FE2"/>
    <w:rsid w:val="005A4363"/>
    <w:rsid w:val="005A5C98"/>
    <w:rsid w:val="005B667B"/>
    <w:rsid w:val="005D45A8"/>
    <w:rsid w:val="005D6B50"/>
    <w:rsid w:val="005D7476"/>
    <w:rsid w:val="005F4667"/>
    <w:rsid w:val="005F4DEE"/>
    <w:rsid w:val="005F52E0"/>
    <w:rsid w:val="005F601D"/>
    <w:rsid w:val="005F7619"/>
    <w:rsid w:val="005F7E37"/>
    <w:rsid w:val="00601B99"/>
    <w:rsid w:val="00611F97"/>
    <w:rsid w:val="00613EC3"/>
    <w:rsid w:val="00614CCB"/>
    <w:rsid w:val="0062210A"/>
    <w:rsid w:val="00633385"/>
    <w:rsid w:val="00643B2C"/>
    <w:rsid w:val="00646609"/>
    <w:rsid w:val="006478FB"/>
    <w:rsid w:val="00653271"/>
    <w:rsid w:val="006609E7"/>
    <w:rsid w:val="006637F2"/>
    <w:rsid w:val="00671246"/>
    <w:rsid w:val="00687CAA"/>
    <w:rsid w:val="006B223B"/>
    <w:rsid w:val="006C45B7"/>
    <w:rsid w:val="006C6D1F"/>
    <w:rsid w:val="006D5BFF"/>
    <w:rsid w:val="006D6051"/>
    <w:rsid w:val="007002B2"/>
    <w:rsid w:val="00701B0D"/>
    <w:rsid w:val="0070758C"/>
    <w:rsid w:val="007301A5"/>
    <w:rsid w:val="0074399D"/>
    <w:rsid w:val="00745EA5"/>
    <w:rsid w:val="00747A28"/>
    <w:rsid w:val="007624B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E09A8"/>
    <w:rsid w:val="007F1E3A"/>
    <w:rsid w:val="00807176"/>
    <w:rsid w:val="008129B7"/>
    <w:rsid w:val="008129EA"/>
    <w:rsid w:val="00817BF3"/>
    <w:rsid w:val="008364C9"/>
    <w:rsid w:val="008425E6"/>
    <w:rsid w:val="0084645C"/>
    <w:rsid w:val="00852387"/>
    <w:rsid w:val="00862830"/>
    <w:rsid w:val="008640BF"/>
    <w:rsid w:val="008667FF"/>
    <w:rsid w:val="0087356E"/>
    <w:rsid w:val="008A372C"/>
    <w:rsid w:val="008A414D"/>
    <w:rsid w:val="008B1AE0"/>
    <w:rsid w:val="008B2D54"/>
    <w:rsid w:val="008C2099"/>
    <w:rsid w:val="008C3FB3"/>
    <w:rsid w:val="008C52CF"/>
    <w:rsid w:val="008D44C6"/>
    <w:rsid w:val="008D7AE9"/>
    <w:rsid w:val="008F064C"/>
    <w:rsid w:val="008F06E3"/>
    <w:rsid w:val="008F33B6"/>
    <w:rsid w:val="009176C9"/>
    <w:rsid w:val="00920ECB"/>
    <w:rsid w:val="009310CD"/>
    <w:rsid w:val="00935182"/>
    <w:rsid w:val="00935957"/>
    <w:rsid w:val="00943E8C"/>
    <w:rsid w:val="00955DBE"/>
    <w:rsid w:val="00966801"/>
    <w:rsid w:val="00972B4F"/>
    <w:rsid w:val="00982B8E"/>
    <w:rsid w:val="0099467F"/>
    <w:rsid w:val="009962A5"/>
    <w:rsid w:val="009B570C"/>
    <w:rsid w:val="009B73CC"/>
    <w:rsid w:val="009C09A8"/>
    <w:rsid w:val="009D06E4"/>
    <w:rsid w:val="009F01C7"/>
    <w:rsid w:val="009F029D"/>
    <w:rsid w:val="009F0A81"/>
    <w:rsid w:val="009F7042"/>
    <w:rsid w:val="009F72EA"/>
    <w:rsid w:val="00A011BD"/>
    <w:rsid w:val="00A16304"/>
    <w:rsid w:val="00A16774"/>
    <w:rsid w:val="00A277F2"/>
    <w:rsid w:val="00A30259"/>
    <w:rsid w:val="00A35702"/>
    <w:rsid w:val="00A36597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2625C"/>
    <w:rsid w:val="00B374BF"/>
    <w:rsid w:val="00B5056A"/>
    <w:rsid w:val="00B63D56"/>
    <w:rsid w:val="00B80983"/>
    <w:rsid w:val="00B8540D"/>
    <w:rsid w:val="00B9072B"/>
    <w:rsid w:val="00B95E56"/>
    <w:rsid w:val="00BA1834"/>
    <w:rsid w:val="00BA27C0"/>
    <w:rsid w:val="00BA7795"/>
    <w:rsid w:val="00BA7C83"/>
    <w:rsid w:val="00BC7F77"/>
    <w:rsid w:val="00BD18AE"/>
    <w:rsid w:val="00BD4A09"/>
    <w:rsid w:val="00BD61E9"/>
    <w:rsid w:val="00BF3EFB"/>
    <w:rsid w:val="00BF62FF"/>
    <w:rsid w:val="00C00925"/>
    <w:rsid w:val="00C0270F"/>
    <w:rsid w:val="00C061C4"/>
    <w:rsid w:val="00C0642A"/>
    <w:rsid w:val="00C163C1"/>
    <w:rsid w:val="00C36291"/>
    <w:rsid w:val="00C41F79"/>
    <w:rsid w:val="00C4446A"/>
    <w:rsid w:val="00C534F7"/>
    <w:rsid w:val="00C62CEB"/>
    <w:rsid w:val="00C65700"/>
    <w:rsid w:val="00C67147"/>
    <w:rsid w:val="00C71257"/>
    <w:rsid w:val="00C8612E"/>
    <w:rsid w:val="00C94B39"/>
    <w:rsid w:val="00CA1F7B"/>
    <w:rsid w:val="00CA7CD5"/>
    <w:rsid w:val="00CB4A3A"/>
    <w:rsid w:val="00CB5E27"/>
    <w:rsid w:val="00CC4724"/>
    <w:rsid w:val="00CC4F8F"/>
    <w:rsid w:val="00CC5F3D"/>
    <w:rsid w:val="00CD1FC0"/>
    <w:rsid w:val="00CD25B5"/>
    <w:rsid w:val="00CE7766"/>
    <w:rsid w:val="00CE7D25"/>
    <w:rsid w:val="00CF03AA"/>
    <w:rsid w:val="00D013A7"/>
    <w:rsid w:val="00D04394"/>
    <w:rsid w:val="00D10280"/>
    <w:rsid w:val="00D1153F"/>
    <w:rsid w:val="00D166B1"/>
    <w:rsid w:val="00D311F3"/>
    <w:rsid w:val="00D327D8"/>
    <w:rsid w:val="00D37BF6"/>
    <w:rsid w:val="00D5261E"/>
    <w:rsid w:val="00D64017"/>
    <w:rsid w:val="00D6514B"/>
    <w:rsid w:val="00D67659"/>
    <w:rsid w:val="00D733A6"/>
    <w:rsid w:val="00D77A4F"/>
    <w:rsid w:val="00D87BED"/>
    <w:rsid w:val="00D94294"/>
    <w:rsid w:val="00DA430B"/>
    <w:rsid w:val="00DA7C18"/>
    <w:rsid w:val="00DB76F3"/>
    <w:rsid w:val="00DD122E"/>
    <w:rsid w:val="00DD7BBB"/>
    <w:rsid w:val="00DE637A"/>
    <w:rsid w:val="00DF0B35"/>
    <w:rsid w:val="00DF50E2"/>
    <w:rsid w:val="00DF625A"/>
    <w:rsid w:val="00DF7EC5"/>
    <w:rsid w:val="00E039BE"/>
    <w:rsid w:val="00E066C6"/>
    <w:rsid w:val="00E07214"/>
    <w:rsid w:val="00E14156"/>
    <w:rsid w:val="00E16402"/>
    <w:rsid w:val="00E17F35"/>
    <w:rsid w:val="00E30059"/>
    <w:rsid w:val="00E32B8C"/>
    <w:rsid w:val="00E429AB"/>
    <w:rsid w:val="00E43574"/>
    <w:rsid w:val="00E43F66"/>
    <w:rsid w:val="00E44862"/>
    <w:rsid w:val="00E54C09"/>
    <w:rsid w:val="00E558A5"/>
    <w:rsid w:val="00E62308"/>
    <w:rsid w:val="00E76877"/>
    <w:rsid w:val="00E84D86"/>
    <w:rsid w:val="00E91F61"/>
    <w:rsid w:val="00E94805"/>
    <w:rsid w:val="00EB3B70"/>
    <w:rsid w:val="00EB540A"/>
    <w:rsid w:val="00EC2701"/>
    <w:rsid w:val="00EC3B4D"/>
    <w:rsid w:val="00EC71D0"/>
    <w:rsid w:val="00ED119A"/>
    <w:rsid w:val="00ED2A27"/>
    <w:rsid w:val="00ED2C5B"/>
    <w:rsid w:val="00EE4DAA"/>
    <w:rsid w:val="00EE54F6"/>
    <w:rsid w:val="00EF140A"/>
    <w:rsid w:val="00F001B1"/>
    <w:rsid w:val="00F041B8"/>
    <w:rsid w:val="00F12F32"/>
    <w:rsid w:val="00F14E38"/>
    <w:rsid w:val="00F1698F"/>
    <w:rsid w:val="00F16DBD"/>
    <w:rsid w:val="00F17FC5"/>
    <w:rsid w:val="00F20D6A"/>
    <w:rsid w:val="00F557CF"/>
    <w:rsid w:val="00F578CF"/>
    <w:rsid w:val="00F60EEB"/>
    <w:rsid w:val="00F67413"/>
    <w:rsid w:val="00F767C5"/>
    <w:rsid w:val="00F804B7"/>
    <w:rsid w:val="00F81642"/>
    <w:rsid w:val="00F83603"/>
    <w:rsid w:val="00F8403F"/>
    <w:rsid w:val="00F86B12"/>
    <w:rsid w:val="00F9548B"/>
    <w:rsid w:val="00FA2101"/>
    <w:rsid w:val="00FB2BEC"/>
    <w:rsid w:val="00FB61D2"/>
    <w:rsid w:val="00FC702E"/>
    <w:rsid w:val="00FC7556"/>
    <w:rsid w:val="00FD561B"/>
    <w:rsid w:val="00FD6317"/>
    <w:rsid w:val="00FD653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454140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1C7"/>
    <w:rPr>
      <w:i/>
      <w:iCs/>
    </w:rPr>
  </w:style>
  <w:style w:type="paragraph" w:styleId="Revision">
    <w:name w:val="Revision"/>
    <w:hidden/>
    <w:uiPriority w:val="99"/>
    <w:semiHidden/>
    <w:rsid w:val="00F6741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xmsolistparagraph">
    <w:name w:val="x_msolistparagraph"/>
    <w:basedOn w:val="Normal"/>
    <w:rsid w:val="00EC71D0"/>
    <w:pPr>
      <w:spacing w:after="0"/>
    </w:pPr>
    <w:rPr>
      <w:rFonts w:ascii="Times New Roman" w:eastAsiaTheme="minorHAnsi" w:hAnsi="Times New Roman"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1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.edu/ouri/Recommended%20syllabus%20language%20for%20Ethics%20and%20Communication.doc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F408-5FD2-4530-8110-9C330FF1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6</cp:revision>
  <cp:lastPrinted>2012-06-14T14:34:00Z</cp:lastPrinted>
  <dcterms:created xsi:type="dcterms:W3CDTF">2018-03-15T13:23:00Z</dcterms:created>
  <dcterms:modified xsi:type="dcterms:W3CDTF">2018-04-04T12:51:00Z</dcterms:modified>
</cp:coreProperties>
</file>