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73" w:rsidRDefault="00A37EBB">
      <w:r>
        <w:rPr>
          <w:noProof/>
        </w:rPr>
        <w:drawing>
          <wp:inline distT="0" distB="0" distL="0" distR="0" wp14:anchorId="2814A663">
            <wp:extent cx="2694940" cy="420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>
        <w:rPr>
          <w:noProof/>
        </w:rPr>
        <w:drawing>
          <wp:inline distT="0" distB="0" distL="0" distR="0" wp14:anchorId="34605E36">
            <wp:extent cx="1518285" cy="450850"/>
            <wp:effectExtent l="0" t="0" r="571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7EBB" w:rsidRDefault="00A37EBB"/>
    <w:p w:rsidR="00A37EBB" w:rsidRPr="00FB1294" w:rsidRDefault="00A37EBB" w:rsidP="00A37EB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 w:rsidRPr="00FB1294">
        <w:rPr>
          <w:rFonts w:cstheme="minorHAnsi"/>
          <w:b/>
        </w:rPr>
        <w:t>Undergraduate Research Curriculum Committee</w:t>
      </w:r>
    </w:p>
    <w:p w:rsidR="00A37EBB" w:rsidRDefault="00A37EBB" w:rsidP="00A37EB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 xml:space="preserve">Thursday, </w:t>
      </w:r>
      <w:r w:rsidR="00172C73">
        <w:rPr>
          <w:rFonts w:cstheme="minorHAnsi"/>
          <w:b/>
        </w:rPr>
        <w:t>November 21</w:t>
      </w:r>
      <w:r>
        <w:rPr>
          <w:rFonts w:cstheme="minorHAnsi"/>
          <w:b/>
        </w:rPr>
        <w:t xml:space="preserve">, 2019 </w:t>
      </w:r>
      <w:r w:rsidRPr="00FB1294">
        <w:rPr>
          <w:rFonts w:cstheme="minorHAnsi"/>
          <w:b/>
        </w:rPr>
        <w:t xml:space="preserve"> </w:t>
      </w:r>
    </w:p>
    <w:p w:rsidR="00A37EBB" w:rsidRDefault="00A37EBB" w:rsidP="00A37EB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 w:rsidRPr="00FB1294">
        <w:rPr>
          <w:rFonts w:cstheme="minorHAnsi"/>
          <w:b/>
        </w:rPr>
        <w:t>Meeting Minutes</w:t>
      </w:r>
    </w:p>
    <w:p w:rsidR="00A37EBB" w:rsidRDefault="00A37EBB" w:rsidP="00A37EB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>12:30 pm to 1:30 pm</w:t>
      </w:r>
    </w:p>
    <w:p w:rsidR="00A37EBB" w:rsidRDefault="00A37EBB" w:rsidP="00A37EBB">
      <w:pPr>
        <w:keepNext/>
        <w:keepLines/>
        <w:spacing w:before="120" w:after="120"/>
        <w:outlineLvl w:val="0"/>
        <w:rPr>
          <w:rFonts w:cstheme="minorHAnsi"/>
          <w:b/>
        </w:rPr>
      </w:pPr>
    </w:p>
    <w:p w:rsidR="00A37EBB" w:rsidRDefault="00A37EBB" w:rsidP="00A37EBB">
      <w:pPr>
        <w:keepNext/>
        <w:keepLines/>
        <w:spacing w:before="120" w:after="120"/>
        <w:outlineLvl w:val="0"/>
        <w:rPr>
          <w:rFonts w:cstheme="minorHAnsi"/>
          <w:b/>
          <w:color w:val="1F4E79" w:themeColor="accent1" w:themeShade="80"/>
        </w:rPr>
      </w:pPr>
      <w:r w:rsidRPr="00A37EBB">
        <w:rPr>
          <w:rFonts w:cstheme="minorHAnsi"/>
          <w:b/>
          <w:color w:val="1F4E79" w:themeColor="accent1" w:themeShade="80"/>
        </w:rPr>
        <w:t>Attendees</w:t>
      </w:r>
    </w:p>
    <w:p w:rsidR="00A37EBB" w:rsidRDefault="00A37EBB" w:rsidP="00A37EBB">
      <w:pPr>
        <w:keepNext/>
        <w:keepLines/>
        <w:spacing w:before="120" w:after="120"/>
        <w:outlineLvl w:val="0"/>
        <w:rPr>
          <w:rFonts w:cstheme="minorHAnsi"/>
        </w:rPr>
      </w:pPr>
      <w:r w:rsidRPr="00A37EBB">
        <w:rPr>
          <w:rFonts w:cstheme="minorHAnsi"/>
        </w:rPr>
        <w:t>Members present</w:t>
      </w:r>
      <w:r>
        <w:rPr>
          <w:rFonts w:cstheme="minorHAnsi"/>
        </w:rPr>
        <w:t xml:space="preserve">: T. Hindle, D. Mitsova, D. Meeroff, M. DeDonno, </w:t>
      </w:r>
      <w:r w:rsidR="008C476A">
        <w:rPr>
          <w:rFonts w:cstheme="minorHAnsi"/>
        </w:rPr>
        <w:t xml:space="preserve">B. McConnell, E. Williams, and </w:t>
      </w:r>
      <w:r>
        <w:rPr>
          <w:rFonts w:cstheme="minorHAnsi"/>
        </w:rPr>
        <w:t>D. Chamely-Wiik</w:t>
      </w:r>
    </w:p>
    <w:p w:rsidR="00A37EBB" w:rsidRDefault="00A37EBB" w:rsidP="00A37EBB">
      <w:pPr>
        <w:keepNext/>
        <w:keepLines/>
        <w:spacing w:before="120" w:after="120"/>
        <w:outlineLvl w:val="0"/>
        <w:rPr>
          <w:rFonts w:cstheme="minorHAnsi"/>
        </w:rPr>
      </w:pPr>
      <w:r>
        <w:rPr>
          <w:rFonts w:cstheme="minorHAnsi"/>
        </w:rPr>
        <w:t xml:space="preserve">Others present: Dr. </w:t>
      </w:r>
      <w:r w:rsidR="00AE7A09">
        <w:rPr>
          <w:rFonts w:cstheme="minorHAnsi"/>
        </w:rPr>
        <w:t>J. Cunningham, T. Baker and P. Sampedro</w:t>
      </w:r>
      <w:bookmarkStart w:id="0" w:name="_GoBack"/>
      <w:bookmarkEnd w:id="0"/>
    </w:p>
    <w:p w:rsidR="00A37EBB" w:rsidRDefault="0053430F" w:rsidP="0053430F">
      <w:pPr>
        <w:pStyle w:val="ListParagraph"/>
        <w:keepNext/>
        <w:keepLines/>
        <w:numPr>
          <w:ilvl w:val="0"/>
          <w:numId w:val="2"/>
        </w:numPr>
        <w:spacing w:before="120" w:after="120"/>
        <w:outlineLvl w:val="0"/>
        <w:rPr>
          <w:rFonts w:cstheme="minorHAnsi"/>
          <w:b/>
          <w:color w:val="1F4E79" w:themeColor="accent1" w:themeShade="80"/>
        </w:rPr>
      </w:pPr>
      <w:r w:rsidRPr="0053430F">
        <w:rPr>
          <w:rFonts w:cstheme="minorHAnsi"/>
          <w:b/>
          <w:color w:val="1F4E79" w:themeColor="accent1" w:themeShade="80"/>
        </w:rPr>
        <w:t>Approval of August 29, 2019 minutes</w:t>
      </w:r>
    </w:p>
    <w:p w:rsidR="0053430F" w:rsidRDefault="0053430F" w:rsidP="0053430F">
      <w:pPr>
        <w:pStyle w:val="ListParagraph"/>
        <w:keepNext/>
        <w:keepLines/>
        <w:spacing w:before="120" w:after="120"/>
        <w:ind w:left="360"/>
        <w:outlineLvl w:val="0"/>
        <w:rPr>
          <w:rFonts w:cstheme="minorHAnsi"/>
        </w:rPr>
      </w:pPr>
      <w:r w:rsidRPr="0053430F">
        <w:rPr>
          <w:rFonts w:cstheme="minorHAnsi"/>
        </w:rPr>
        <w:t xml:space="preserve">Motion to approve </w:t>
      </w:r>
      <w:r w:rsidR="008C476A">
        <w:rPr>
          <w:rFonts w:cstheme="minorHAnsi"/>
        </w:rPr>
        <w:t>M. DeDonno, T. Hindle</w:t>
      </w:r>
    </w:p>
    <w:p w:rsidR="0053430F" w:rsidRDefault="0053430F" w:rsidP="0053430F">
      <w:pPr>
        <w:pStyle w:val="ListParagraph"/>
        <w:keepNext/>
        <w:keepLines/>
        <w:spacing w:before="120" w:after="120"/>
        <w:ind w:left="360"/>
        <w:outlineLvl w:val="0"/>
        <w:rPr>
          <w:rFonts w:cstheme="minorHAnsi"/>
        </w:rPr>
      </w:pPr>
    </w:p>
    <w:p w:rsidR="0053430F" w:rsidRDefault="0053430F" w:rsidP="0053430F">
      <w:pPr>
        <w:pStyle w:val="ListParagraph"/>
        <w:keepNext/>
        <w:keepLines/>
        <w:numPr>
          <w:ilvl w:val="0"/>
          <w:numId w:val="2"/>
        </w:numPr>
        <w:spacing w:before="120" w:after="120"/>
        <w:outlineLvl w:val="0"/>
        <w:rPr>
          <w:rFonts w:cstheme="minorHAnsi"/>
          <w:b/>
          <w:color w:val="1F4E79" w:themeColor="accent1" w:themeShade="80"/>
        </w:rPr>
      </w:pPr>
      <w:r>
        <w:rPr>
          <w:rFonts w:cstheme="minorHAnsi"/>
          <w:b/>
          <w:color w:val="1F4E79" w:themeColor="accent1" w:themeShade="80"/>
        </w:rPr>
        <w:t>New course</w:t>
      </w:r>
      <w:r w:rsidR="008C476A">
        <w:rPr>
          <w:rFonts w:cstheme="minorHAnsi"/>
          <w:b/>
          <w:color w:val="1F4E79" w:themeColor="accent1" w:themeShade="80"/>
        </w:rPr>
        <w:t>s</w:t>
      </w:r>
      <w:r>
        <w:rPr>
          <w:rFonts w:cstheme="minorHAnsi"/>
          <w:b/>
          <w:color w:val="1F4E79" w:themeColor="accent1" w:themeShade="80"/>
        </w:rPr>
        <w:t xml:space="preserve"> propose</w:t>
      </w:r>
      <w:r w:rsidRPr="0053430F">
        <w:rPr>
          <w:rFonts w:cstheme="minorHAnsi"/>
          <w:b/>
          <w:color w:val="1F4E79" w:themeColor="accent1" w:themeShade="80"/>
        </w:rPr>
        <w:t>d for RI Designation</w:t>
      </w:r>
    </w:p>
    <w:p w:rsidR="0053430F" w:rsidRDefault="008C476A" w:rsidP="0053430F">
      <w:pPr>
        <w:pStyle w:val="ListParagraph"/>
        <w:keepNext/>
        <w:keepLines/>
        <w:spacing w:before="120" w:after="120"/>
        <w:ind w:left="360"/>
        <w:outlineLvl w:val="0"/>
        <w:rPr>
          <w:rFonts w:cstheme="minorHAnsi"/>
        </w:rPr>
      </w:pPr>
      <w:r>
        <w:rPr>
          <w:rFonts w:cstheme="minorHAnsi"/>
        </w:rPr>
        <w:t>Two</w:t>
      </w:r>
      <w:r w:rsidR="0053430F">
        <w:rPr>
          <w:rFonts w:cstheme="minorHAnsi"/>
        </w:rPr>
        <w:t xml:space="preserve"> course</w:t>
      </w:r>
      <w:r>
        <w:rPr>
          <w:rFonts w:cstheme="minorHAnsi"/>
        </w:rPr>
        <w:t>s</w:t>
      </w:r>
      <w:r w:rsidR="0053430F">
        <w:rPr>
          <w:rFonts w:cstheme="minorHAnsi"/>
        </w:rPr>
        <w:t xml:space="preserve"> w</w:t>
      </w:r>
      <w:r>
        <w:rPr>
          <w:rFonts w:cstheme="minorHAnsi"/>
        </w:rPr>
        <w:t>ere</w:t>
      </w:r>
      <w:r w:rsidR="0053430F">
        <w:rPr>
          <w:rFonts w:cstheme="minorHAnsi"/>
        </w:rPr>
        <w:t xml:space="preserve"> submitted for consideration for RI Designation.</w:t>
      </w:r>
    </w:p>
    <w:p w:rsidR="0053430F" w:rsidRDefault="0053430F" w:rsidP="0053430F">
      <w:pPr>
        <w:pStyle w:val="ListParagraph"/>
        <w:keepNext/>
        <w:keepLines/>
        <w:spacing w:before="120" w:after="120"/>
        <w:ind w:left="360"/>
        <w:outlineLvl w:val="0"/>
        <w:rPr>
          <w:rFonts w:cstheme="minorHAnsi"/>
        </w:rPr>
      </w:pPr>
    </w:p>
    <w:p w:rsidR="0053430F" w:rsidRDefault="008C476A" w:rsidP="0053430F">
      <w:pPr>
        <w:pStyle w:val="ListParagraph"/>
        <w:keepNext/>
        <w:keepLines/>
        <w:spacing w:before="120" w:after="120"/>
        <w:ind w:left="360"/>
        <w:outlineLvl w:val="0"/>
        <w:rPr>
          <w:rFonts w:cstheme="minorHAnsi"/>
        </w:rPr>
      </w:pPr>
      <w:r>
        <w:rPr>
          <w:rFonts w:cstheme="minorHAnsi"/>
        </w:rPr>
        <w:t>MVW 2020 Beginning Didgeridoo Workshop and MVW 4040 Advanced Didgeridoo Workshop</w:t>
      </w:r>
    </w:p>
    <w:p w:rsidR="003C36C1" w:rsidRDefault="003C36C1" w:rsidP="005D33A3">
      <w:pPr>
        <w:pStyle w:val="ListParagraph"/>
        <w:keepNext/>
        <w:keepLines/>
        <w:spacing w:before="120" w:after="120"/>
        <w:ind w:left="360"/>
        <w:outlineLvl w:val="0"/>
        <w:rPr>
          <w:rFonts w:cstheme="minorHAnsi"/>
        </w:rPr>
      </w:pPr>
      <w:r>
        <w:rPr>
          <w:rFonts w:cstheme="minorHAnsi"/>
        </w:rPr>
        <w:t xml:space="preserve">Dr.  </w:t>
      </w:r>
      <w:r w:rsidR="005D33A3">
        <w:rPr>
          <w:rFonts w:cstheme="minorHAnsi"/>
        </w:rPr>
        <w:t xml:space="preserve">Cunningham explain the courses and </w:t>
      </w:r>
      <w:r w:rsidR="00BD7598">
        <w:rPr>
          <w:rFonts w:cstheme="minorHAnsi"/>
        </w:rPr>
        <w:t>the instrument</w:t>
      </w:r>
    </w:p>
    <w:p w:rsidR="00BD7598" w:rsidRDefault="00BD7598" w:rsidP="005D33A3">
      <w:pPr>
        <w:pStyle w:val="ListParagraph"/>
        <w:keepNext/>
        <w:keepLines/>
        <w:spacing w:before="120" w:after="120"/>
        <w:ind w:left="360"/>
        <w:outlineLvl w:val="0"/>
        <w:rPr>
          <w:rFonts w:cstheme="minorHAnsi"/>
        </w:rPr>
      </w:pPr>
      <w:r>
        <w:rPr>
          <w:rFonts w:cstheme="minorHAnsi"/>
        </w:rPr>
        <w:t>After reviewing the courses syllabi, the committee recommended the following changes:</w:t>
      </w:r>
    </w:p>
    <w:p w:rsidR="002804E5" w:rsidRPr="002804E5" w:rsidRDefault="00BD7598" w:rsidP="002804E5">
      <w:pPr>
        <w:keepNext/>
        <w:keepLines/>
        <w:spacing w:before="120" w:after="120"/>
        <w:outlineLvl w:val="0"/>
        <w:rPr>
          <w:rFonts w:cstheme="minorHAnsi"/>
        </w:rPr>
      </w:pPr>
      <w:r w:rsidRPr="002804E5">
        <w:rPr>
          <w:rFonts w:cstheme="minorHAnsi"/>
        </w:rPr>
        <w:t>Both courses should follow Provost Guidelines for course syllabi</w:t>
      </w:r>
      <w:r w:rsidR="002804E5" w:rsidRPr="002804E5">
        <w:rPr>
          <w:rFonts w:cstheme="minorHAnsi"/>
        </w:rPr>
        <w:t xml:space="preserve">, including: </w:t>
      </w:r>
    </w:p>
    <w:p w:rsidR="002804E5" w:rsidRPr="002804E5" w:rsidRDefault="002804E5" w:rsidP="002804E5">
      <w:pPr>
        <w:pStyle w:val="ListParagraph"/>
        <w:keepNext/>
        <w:keepLines/>
        <w:numPr>
          <w:ilvl w:val="0"/>
          <w:numId w:val="11"/>
        </w:numPr>
        <w:spacing w:before="120" w:after="120"/>
        <w:outlineLvl w:val="0"/>
        <w:rPr>
          <w:rFonts w:cstheme="minorHAnsi"/>
        </w:rPr>
      </w:pPr>
      <w:r w:rsidRPr="002804E5">
        <w:rPr>
          <w:rFonts w:cstheme="minorHAnsi"/>
          <w:b/>
        </w:rPr>
        <w:t>Course description</w:t>
      </w:r>
      <w:r w:rsidRPr="002804E5">
        <w:rPr>
          <w:rFonts w:cstheme="minorHAnsi"/>
        </w:rPr>
        <w:t xml:space="preserve"> </w:t>
      </w:r>
      <w:r w:rsidRPr="002804E5">
        <w:rPr>
          <w:rFonts w:cstheme="minorHAnsi"/>
          <w:color w:val="000000"/>
        </w:rPr>
        <w:t>for both courses should be consistent with the description found in the University Catalog, and should be a difference between beginning and advance course</w:t>
      </w:r>
      <w:r w:rsidRPr="002804E5">
        <w:rPr>
          <w:rFonts w:cstheme="minorHAnsi"/>
          <w:color w:val="1F497D"/>
        </w:rPr>
        <w:t>s</w:t>
      </w:r>
    </w:p>
    <w:p w:rsidR="002804E5" w:rsidRDefault="002804E5" w:rsidP="002804E5">
      <w:pPr>
        <w:pStyle w:val="ListParagraph"/>
        <w:keepNext/>
        <w:keepLines/>
        <w:numPr>
          <w:ilvl w:val="0"/>
          <w:numId w:val="11"/>
        </w:numPr>
        <w:spacing w:before="120" w:after="120"/>
        <w:outlineLvl w:val="0"/>
        <w:rPr>
          <w:rFonts w:cstheme="minorHAnsi"/>
        </w:rPr>
      </w:pPr>
      <w:r>
        <w:rPr>
          <w:rFonts w:cstheme="minorHAnsi"/>
        </w:rPr>
        <w:t>Add course pre-requisites if required</w:t>
      </w:r>
    </w:p>
    <w:p w:rsidR="002804E5" w:rsidRDefault="002804E5" w:rsidP="002804E5">
      <w:pPr>
        <w:keepNext/>
        <w:keepLines/>
        <w:spacing w:before="120" w:after="120"/>
        <w:outlineLvl w:val="0"/>
        <w:rPr>
          <w:rFonts w:cstheme="minorHAnsi"/>
        </w:rPr>
      </w:pPr>
      <w:r w:rsidRPr="002804E5">
        <w:rPr>
          <w:rFonts w:cstheme="minorHAnsi"/>
        </w:rPr>
        <w:t xml:space="preserve">With regards to the Research Intensive Requirements, </w:t>
      </w:r>
      <w:r>
        <w:rPr>
          <w:rFonts w:cstheme="minorHAnsi"/>
        </w:rPr>
        <w:t>the committee recommended the following:</w:t>
      </w:r>
    </w:p>
    <w:p w:rsidR="002804E5" w:rsidRDefault="002804E5" w:rsidP="002804E5">
      <w:pPr>
        <w:numPr>
          <w:ilvl w:val="0"/>
          <w:numId w:val="13"/>
        </w:numPr>
        <w:spacing w:after="0" w:line="252" w:lineRule="auto"/>
        <w:ind w:left="810"/>
        <w:contextualSpacing/>
        <w:rPr>
          <w:rFonts w:cstheme="minorHAnsi"/>
          <w:sz w:val="24"/>
          <w:szCs w:val="24"/>
        </w:rPr>
      </w:pPr>
      <w:r w:rsidRPr="002804E5">
        <w:rPr>
          <w:rFonts w:cstheme="minorHAnsi"/>
          <w:b/>
          <w:bCs/>
          <w:sz w:val="24"/>
          <w:szCs w:val="24"/>
          <w:u w:val="single"/>
        </w:rPr>
        <w:t xml:space="preserve">Student </w:t>
      </w:r>
      <w:r w:rsidRPr="002804E5">
        <w:rPr>
          <w:rFonts w:cstheme="minorHAnsi"/>
          <w:b/>
          <w:bCs/>
          <w:color w:val="002060"/>
          <w:sz w:val="24"/>
          <w:szCs w:val="24"/>
          <w:u w:val="single"/>
        </w:rPr>
        <w:t>L</w:t>
      </w:r>
      <w:r w:rsidRPr="002804E5">
        <w:rPr>
          <w:rFonts w:cstheme="minorHAnsi"/>
          <w:b/>
          <w:bCs/>
          <w:sz w:val="24"/>
          <w:szCs w:val="24"/>
          <w:u w:val="single"/>
        </w:rPr>
        <w:t xml:space="preserve">earning </w:t>
      </w:r>
      <w:r w:rsidRPr="002804E5">
        <w:rPr>
          <w:rFonts w:cstheme="minorHAnsi"/>
          <w:b/>
          <w:bCs/>
          <w:color w:val="002060"/>
          <w:sz w:val="24"/>
          <w:szCs w:val="24"/>
          <w:u w:val="single"/>
        </w:rPr>
        <w:t>O</w:t>
      </w:r>
      <w:r w:rsidRPr="002804E5">
        <w:rPr>
          <w:rFonts w:cstheme="minorHAnsi"/>
          <w:b/>
          <w:bCs/>
          <w:sz w:val="24"/>
          <w:szCs w:val="24"/>
          <w:u w:val="single"/>
        </w:rPr>
        <w:t>utcomes</w:t>
      </w:r>
      <w:r>
        <w:rPr>
          <w:rFonts w:cstheme="minorHAnsi"/>
          <w:sz w:val="24"/>
          <w:szCs w:val="24"/>
        </w:rPr>
        <w:t xml:space="preserve"> </w:t>
      </w:r>
      <w:r w:rsidRPr="002804E5">
        <w:rPr>
          <w:rFonts w:cstheme="minorHAnsi"/>
          <w:sz w:val="24"/>
          <w:szCs w:val="24"/>
        </w:rPr>
        <w:t xml:space="preserve">demonstrate on how the courses address and evaluates all six learning outcomes </w:t>
      </w:r>
      <w:r w:rsidRPr="002804E5">
        <w:rPr>
          <w:rFonts w:cstheme="minorHAnsi"/>
          <w:color w:val="002060"/>
          <w:sz w:val="24"/>
          <w:szCs w:val="24"/>
        </w:rPr>
        <w:t>(</w:t>
      </w:r>
      <w:r w:rsidRPr="002804E5">
        <w:rPr>
          <w:rFonts w:cstheme="minorHAnsi"/>
          <w:sz w:val="24"/>
          <w:szCs w:val="24"/>
        </w:rPr>
        <w:t>SLOs</w:t>
      </w:r>
      <w:r w:rsidRPr="002804E5">
        <w:rPr>
          <w:rFonts w:cstheme="minorHAnsi"/>
          <w:color w:val="002060"/>
          <w:sz w:val="24"/>
          <w:szCs w:val="24"/>
        </w:rPr>
        <w:t xml:space="preserve">) </w:t>
      </w:r>
      <w:r w:rsidRPr="002804E5">
        <w:rPr>
          <w:rFonts w:cstheme="minorHAnsi"/>
          <w:b/>
          <w:bCs/>
          <w:sz w:val="24"/>
          <w:szCs w:val="24"/>
        </w:rPr>
        <w:t xml:space="preserve">specific to </w:t>
      </w:r>
      <w:r>
        <w:rPr>
          <w:rFonts w:cstheme="minorHAnsi"/>
          <w:b/>
          <w:bCs/>
          <w:sz w:val="24"/>
          <w:szCs w:val="24"/>
        </w:rPr>
        <w:t>the</w:t>
      </w:r>
      <w:r w:rsidRPr="002804E5">
        <w:rPr>
          <w:rFonts w:cstheme="minorHAnsi"/>
          <w:b/>
          <w:bCs/>
          <w:sz w:val="24"/>
          <w:szCs w:val="24"/>
        </w:rPr>
        <w:t xml:space="preserve"> course and their research-intensive assignment(s) related to the Didgeridoo</w:t>
      </w:r>
      <w:r w:rsidRPr="002804E5">
        <w:rPr>
          <w:rFonts w:cstheme="minorHAnsi"/>
          <w:sz w:val="24"/>
          <w:szCs w:val="24"/>
        </w:rPr>
        <w:t>.  </w:t>
      </w:r>
      <w:r>
        <w:rPr>
          <w:rFonts w:cstheme="minorHAnsi"/>
          <w:sz w:val="24"/>
          <w:szCs w:val="24"/>
        </w:rPr>
        <w:t xml:space="preserve"> </w:t>
      </w:r>
    </w:p>
    <w:p w:rsidR="002804E5" w:rsidRDefault="002804E5" w:rsidP="002804E5">
      <w:pPr>
        <w:pStyle w:val="ListParagraph"/>
        <w:numPr>
          <w:ilvl w:val="0"/>
          <w:numId w:val="16"/>
        </w:numPr>
        <w:spacing w:after="0" w:line="252" w:lineRule="auto"/>
        <w:rPr>
          <w:rFonts w:cstheme="minorHAnsi"/>
          <w:sz w:val="24"/>
          <w:szCs w:val="24"/>
        </w:rPr>
      </w:pPr>
      <w:r w:rsidRPr="002804E5">
        <w:rPr>
          <w:rFonts w:cstheme="minorHAnsi"/>
          <w:sz w:val="24"/>
          <w:szCs w:val="24"/>
        </w:rPr>
        <w:t>E</w:t>
      </w:r>
      <w:r w:rsidRPr="002804E5">
        <w:rPr>
          <w:rFonts w:cstheme="minorHAnsi"/>
          <w:sz w:val="24"/>
          <w:szCs w:val="24"/>
        </w:rPr>
        <w:t xml:space="preserve">liminate any mention of political science to ensure that this is specific to your courses. </w:t>
      </w:r>
    </w:p>
    <w:p w:rsidR="002804E5" w:rsidRPr="002804E5" w:rsidRDefault="002804E5" w:rsidP="002804E5">
      <w:pPr>
        <w:pStyle w:val="ListParagraph"/>
        <w:numPr>
          <w:ilvl w:val="0"/>
          <w:numId w:val="16"/>
        </w:numPr>
        <w:spacing w:after="0" w:line="252" w:lineRule="auto"/>
        <w:rPr>
          <w:rFonts w:cstheme="minorHAnsi"/>
          <w:sz w:val="24"/>
          <w:szCs w:val="24"/>
        </w:rPr>
      </w:pPr>
      <w:r w:rsidRPr="002804E5">
        <w:rPr>
          <w:rFonts w:cstheme="minorHAnsi"/>
          <w:sz w:val="24"/>
          <w:szCs w:val="24"/>
        </w:rPr>
        <w:t>Use</w:t>
      </w:r>
      <w:r w:rsidRPr="002804E5">
        <w:rPr>
          <w:rFonts w:cstheme="minorHAnsi"/>
          <w:sz w:val="24"/>
          <w:szCs w:val="24"/>
        </w:rPr>
        <w:t xml:space="preserve"> some of the language from </w:t>
      </w:r>
      <w:r>
        <w:rPr>
          <w:rFonts w:cstheme="minorHAnsi"/>
          <w:sz w:val="24"/>
          <w:szCs w:val="24"/>
        </w:rPr>
        <w:t>the</w:t>
      </w:r>
      <w:r w:rsidRPr="002804E5">
        <w:rPr>
          <w:rFonts w:cstheme="minorHAnsi"/>
          <w:sz w:val="24"/>
          <w:szCs w:val="24"/>
        </w:rPr>
        <w:t xml:space="preserve"> course description to describe the SLOs. </w:t>
      </w:r>
      <w:r>
        <w:rPr>
          <w:rFonts w:cstheme="minorHAnsi"/>
          <w:sz w:val="24"/>
          <w:szCs w:val="24"/>
        </w:rPr>
        <w:t>M</w:t>
      </w:r>
      <w:r w:rsidRPr="002804E5">
        <w:rPr>
          <w:rFonts w:cstheme="minorHAnsi"/>
          <w:sz w:val="24"/>
          <w:szCs w:val="24"/>
        </w:rPr>
        <w:t>ake sure they are different for the two courses, be sure to differentiate how the “Advanced” class will be more advanced than the 2020 course:</w:t>
      </w:r>
    </w:p>
    <w:p w:rsidR="002804E5" w:rsidRPr="002804E5" w:rsidRDefault="002804E5" w:rsidP="002804E5">
      <w:pPr>
        <w:numPr>
          <w:ilvl w:val="0"/>
          <w:numId w:val="14"/>
        </w:numPr>
        <w:spacing w:after="0" w:line="252" w:lineRule="auto"/>
        <w:contextualSpacing/>
        <w:rPr>
          <w:rFonts w:cstheme="minorHAnsi"/>
          <w:sz w:val="24"/>
          <w:szCs w:val="24"/>
        </w:rPr>
      </w:pPr>
      <w:r w:rsidRPr="002804E5">
        <w:rPr>
          <w:rFonts w:cstheme="minorHAnsi"/>
          <w:b/>
          <w:bCs/>
          <w:sz w:val="24"/>
          <w:szCs w:val="24"/>
        </w:rPr>
        <w:t>Knowledge:</w:t>
      </w:r>
      <w:r w:rsidRPr="002804E5">
        <w:rPr>
          <w:rFonts w:cstheme="minorHAnsi"/>
          <w:sz w:val="24"/>
          <w:szCs w:val="24"/>
        </w:rPr>
        <w:t xml:space="preserve"> include familiarization with five basic techniques: pursed-tone production, rhythmic breathing, tongue effects, unvoiced “vowel” sounds, and voiced multi-phonics.</w:t>
      </w:r>
    </w:p>
    <w:p w:rsidR="002804E5" w:rsidRPr="002804E5" w:rsidRDefault="002804E5" w:rsidP="002804E5">
      <w:pPr>
        <w:numPr>
          <w:ilvl w:val="0"/>
          <w:numId w:val="14"/>
        </w:numPr>
        <w:spacing w:after="0" w:line="252" w:lineRule="auto"/>
        <w:contextualSpacing/>
        <w:rPr>
          <w:rFonts w:cstheme="minorHAnsi"/>
          <w:sz w:val="24"/>
          <w:szCs w:val="24"/>
        </w:rPr>
      </w:pPr>
      <w:r w:rsidRPr="002804E5">
        <w:rPr>
          <w:rFonts w:cstheme="minorHAnsi"/>
          <w:b/>
          <w:bCs/>
          <w:sz w:val="24"/>
          <w:szCs w:val="24"/>
        </w:rPr>
        <w:t>Formulate questions:</w:t>
      </w:r>
      <w:r w:rsidRPr="002804E5">
        <w:rPr>
          <w:rFonts w:cstheme="minorHAnsi"/>
          <w:sz w:val="24"/>
          <w:szCs w:val="24"/>
        </w:rPr>
        <w:t xml:space="preserve"> student process to name their project</w:t>
      </w:r>
    </w:p>
    <w:p w:rsidR="002804E5" w:rsidRPr="002804E5" w:rsidRDefault="002804E5" w:rsidP="002804E5">
      <w:pPr>
        <w:numPr>
          <w:ilvl w:val="0"/>
          <w:numId w:val="14"/>
        </w:numPr>
        <w:spacing w:after="0" w:line="252" w:lineRule="auto"/>
        <w:contextualSpacing/>
        <w:rPr>
          <w:rFonts w:cstheme="minorHAnsi"/>
          <w:sz w:val="24"/>
          <w:szCs w:val="24"/>
        </w:rPr>
      </w:pPr>
      <w:r w:rsidRPr="002804E5">
        <w:rPr>
          <w:rFonts w:cstheme="minorHAnsi"/>
          <w:b/>
          <w:bCs/>
          <w:sz w:val="24"/>
          <w:szCs w:val="24"/>
        </w:rPr>
        <w:t>Plan of action:</w:t>
      </w:r>
      <w:r w:rsidRPr="002804E5">
        <w:rPr>
          <w:rFonts w:cstheme="minorHAnsi"/>
          <w:sz w:val="24"/>
          <w:szCs w:val="24"/>
        </w:rPr>
        <w:t xml:space="preserve"> project development: improvisation, composition, and performance art</w:t>
      </w:r>
    </w:p>
    <w:p w:rsidR="002804E5" w:rsidRPr="002804E5" w:rsidRDefault="002804E5" w:rsidP="002804E5">
      <w:pPr>
        <w:numPr>
          <w:ilvl w:val="0"/>
          <w:numId w:val="14"/>
        </w:numPr>
        <w:spacing w:after="0" w:line="252" w:lineRule="auto"/>
        <w:contextualSpacing/>
        <w:rPr>
          <w:rFonts w:cstheme="minorHAnsi"/>
          <w:sz w:val="24"/>
          <w:szCs w:val="24"/>
        </w:rPr>
      </w:pPr>
      <w:r w:rsidRPr="002804E5">
        <w:rPr>
          <w:rFonts w:cstheme="minorHAnsi"/>
          <w:b/>
          <w:bCs/>
          <w:sz w:val="24"/>
          <w:szCs w:val="24"/>
        </w:rPr>
        <w:t>Critical thinking:</w:t>
      </w:r>
      <w:r w:rsidRPr="002804E5">
        <w:rPr>
          <w:rFonts w:cstheme="minorHAnsi"/>
          <w:sz w:val="24"/>
          <w:szCs w:val="24"/>
        </w:rPr>
        <w:t xml:space="preserve"> development of expressive, compositional, and experimental creative skills</w:t>
      </w:r>
    </w:p>
    <w:p w:rsidR="002804E5" w:rsidRPr="002804E5" w:rsidRDefault="002804E5" w:rsidP="002804E5">
      <w:pPr>
        <w:numPr>
          <w:ilvl w:val="0"/>
          <w:numId w:val="14"/>
        </w:numPr>
        <w:spacing w:after="0" w:line="252" w:lineRule="auto"/>
        <w:contextualSpacing/>
        <w:rPr>
          <w:rFonts w:cstheme="minorHAnsi"/>
          <w:sz w:val="24"/>
          <w:szCs w:val="24"/>
        </w:rPr>
      </w:pPr>
      <w:r w:rsidRPr="002804E5">
        <w:rPr>
          <w:rFonts w:cstheme="minorHAnsi"/>
          <w:b/>
          <w:bCs/>
          <w:sz w:val="24"/>
          <w:szCs w:val="24"/>
        </w:rPr>
        <w:t>Ethical Conduct</w:t>
      </w:r>
      <w:r w:rsidRPr="002804E5">
        <w:rPr>
          <w:rFonts w:cstheme="minorHAnsi"/>
          <w:sz w:val="24"/>
          <w:szCs w:val="24"/>
        </w:rPr>
        <w:t>: Ethical issues associated with aboriginal music/cultural aspects</w:t>
      </w:r>
    </w:p>
    <w:p w:rsidR="002804E5" w:rsidRPr="002804E5" w:rsidRDefault="002804E5" w:rsidP="002804E5">
      <w:pPr>
        <w:numPr>
          <w:ilvl w:val="0"/>
          <w:numId w:val="14"/>
        </w:numPr>
        <w:spacing w:after="0" w:line="252" w:lineRule="auto"/>
        <w:contextualSpacing/>
        <w:rPr>
          <w:rFonts w:cstheme="minorHAnsi"/>
          <w:b/>
          <w:bCs/>
          <w:sz w:val="24"/>
          <w:szCs w:val="24"/>
        </w:rPr>
      </w:pPr>
      <w:r w:rsidRPr="002804E5">
        <w:rPr>
          <w:rFonts w:cstheme="minorHAnsi"/>
          <w:b/>
          <w:bCs/>
          <w:sz w:val="24"/>
          <w:szCs w:val="24"/>
        </w:rPr>
        <w:t xml:space="preserve">Communication: </w:t>
      </w:r>
      <w:r w:rsidRPr="002804E5">
        <w:rPr>
          <w:rFonts w:cstheme="minorHAnsi"/>
          <w:sz w:val="24"/>
          <w:szCs w:val="24"/>
        </w:rPr>
        <w:t>Students will perform their final product/composition in front of their peers, or end of semester concert</w:t>
      </w:r>
    </w:p>
    <w:p w:rsidR="002804E5" w:rsidRPr="002804E5" w:rsidRDefault="002804E5" w:rsidP="002804E5">
      <w:pPr>
        <w:spacing w:after="0" w:line="240" w:lineRule="auto"/>
        <w:ind w:left="1080"/>
        <w:contextualSpacing/>
        <w:rPr>
          <w:rFonts w:cstheme="minorHAnsi"/>
          <w:b/>
          <w:bCs/>
          <w:sz w:val="24"/>
          <w:szCs w:val="24"/>
        </w:rPr>
      </w:pPr>
    </w:p>
    <w:p w:rsidR="002804E5" w:rsidRDefault="002804E5" w:rsidP="002804E5">
      <w:pPr>
        <w:numPr>
          <w:ilvl w:val="0"/>
          <w:numId w:val="13"/>
        </w:numPr>
        <w:spacing w:after="0" w:line="252" w:lineRule="auto"/>
        <w:contextualSpacing/>
        <w:rPr>
          <w:rFonts w:cstheme="minorHAnsi"/>
          <w:sz w:val="24"/>
          <w:szCs w:val="24"/>
        </w:rPr>
      </w:pPr>
      <w:r w:rsidRPr="002804E5">
        <w:rPr>
          <w:rFonts w:cstheme="minorHAnsi"/>
          <w:b/>
          <w:sz w:val="24"/>
          <w:szCs w:val="24"/>
        </w:rPr>
        <w:t>Assessment section:</w:t>
      </w:r>
      <w:r w:rsidRPr="002804E5">
        <w:rPr>
          <w:rFonts w:cstheme="minorHAnsi"/>
          <w:sz w:val="24"/>
          <w:szCs w:val="24"/>
        </w:rPr>
        <w:t xml:space="preserve"> please include how a significant portion of the course grade goes towards the research-intensive assignment. It may be helpful to break down different sections (including peer-review </w:t>
      </w:r>
      <w:r w:rsidR="00AE7A09" w:rsidRPr="002804E5">
        <w:rPr>
          <w:rFonts w:cstheme="minorHAnsi"/>
          <w:sz w:val="24"/>
          <w:szCs w:val="24"/>
        </w:rPr>
        <w:t>etc.</w:t>
      </w:r>
      <w:r w:rsidRPr="002804E5">
        <w:rPr>
          <w:rFonts w:cstheme="minorHAnsi"/>
          <w:sz w:val="24"/>
          <w:szCs w:val="24"/>
        </w:rPr>
        <w:t xml:space="preserve">) of the assignment as they build towards the final product (either a video or a juried presentation of their composition). </w:t>
      </w:r>
    </w:p>
    <w:p w:rsidR="00AE7A09" w:rsidRDefault="00AE7A09" w:rsidP="00AE7A09">
      <w:pPr>
        <w:spacing w:after="0" w:line="252" w:lineRule="auto"/>
        <w:contextualSpacing/>
        <w:rPr>
          <w:rFonts w:cstheme="minorHAnsi"/>
          <w:sz w:val="24"/>
          <w:szCs w:val="24"/>
        </w:rPr>
      </w:pPr>
    </w:p>
    <w:p w:rsidR="00AE7A09" w:rsidRDefault="00AE7A09" w:rsidP="00AE7A09">
      <w:pPr>
        <w:spacing w:after="0" w:line="252" w:lineRule="auto"/>
        <w:contextualSpacing/>
        <w:rPr>
          <w:rFonts w:cstheme="minorHAnsi"/>
          <w:sz w:val="24"/>
          <w:szCs w:val="24"/>
          <w:lang w:val="en"/>
        </w:rPr>
      </w:pPr>
      <w:r>
        <w:rPr>
          <w:rFonts w:cstheme="minorHAnsi"/>
          <w:sz w:val="24"/>
          <w:szCs w:val="24"/>
        </w:rPr>
        <w:t xml:space="preserve">P. Sampedro will send an email with the committee recommendations to Dr. Cunningham and he will </w:t>
      </w:r>
      <w:r>
        <w:rPr>
          <w:rFonts w:cstheme="minorHAnsi"/>
          <w:sz w:val="24"/>
          <w:szCs w:val="24"/>
          <w:lang w:val="en"/>
        </w:rPr>
        <w:t>re-submit these courses with the updated syllabi to the next URCC meeting on January 16, 2020</w:t>
      </w:r>
    </w:p>
    <w:p w:rsidR="00AE7A09" w:rsidRDefault="00AE7A09" w:rsidP="00AE7A09">
      <w:pPr>
        <w:spacing w:after="0" w:line="252" w:lineRule="auto"/>
        <w:contextualSpacing/>
        <w:rPr>
          <w:rFonts w:cstheme="minorHAnsi"/>
          <w:sz w:val="24"/>
          <w:szCs w:val="24"/>
          <w:lang w:val="en"/>
        </w:rPr>
      </w:pPr>
    </w:p>
    <w:p w:rsidR="00AE7A09" w:rsidRPr="002804E5" w:rsidRDefault="00AE7A09" w:rsidP="00AE7A09">
      <w:pPr>
        <w:spacing w:after="0" w:line="252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"/>
        </w:rPr>
        <w:t>Meeting adjourned 1:26 pm</w:t>
      </w:r>
    </w:p>
    <w:sectPr w:rsidR="00AE7A09" w:rsidRPr="00280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218A"/>
    <w:multiLevelType w:val="hybridMultilevel"/>
    <w:tmpl w:val="DECCC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4440"/>
    <w:multiLevelType w:val="hybridMultilevel"/>
    <w:tmpl w:val="1EFAE3B6"/>
    <w:lvl w:ilvl="0" w:tplc="5DAC1F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7471A"/>
    <w:multiLevelType w:val="hybridMultilevel"/>
    <w:tmpl w:val="F3C80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0902"/>
    <w:multiLevelType w:val="hybridMultilevel"/>
    <w:tmpl w:val="95A41D6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0833E6"/>
    <w:multiLevelType w:val="hybridMultilevel"/>
    <w:tmpl w:val="8FC62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290DA6"/>
    <w:multiLevelType w:val="hybridMultilevel"/>
    <w:tmpl w:val="A2EA63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390B"/>
    <w:multiLevelType w:val="hybridMultilevel"/>
    <w:tmpl w:val="DAAEB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74FA3"/>
    <w:multiLevelType w:val="hybridMultilevel"/>
    <w:tmpl w:val="BAC25A50"/>
    <w:lvl w:ilvl="0" w:tplc="0CE8955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EE3FD0"/>
    <w:multiLevelType w:val="hybridMultilevel"/>
    <w:tmpl w:val="B7782C4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441E747E"/>
    <w:multiLevelType w:val="hybridMultilevel"/>
    <w:tmpl w:val="DDA487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893FA9"/>
    <w:multiLevelType w:val="hybridMultilevel"/>
    <w:tmpl w:val="25E40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02AF7"/>
    <w:multiLevelType w:val="hybridMultilevel"/>
    <w:tmpl w:val="6A3C19D6"/>
    <w:lvl w:ilvl="0" w:tplc="65FAA8BC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E6D1364"/>
    <w:multiLevelType w:val="hybridMultilevel"/>
    <w:tmpl w:val="3A821B24"/>
    <w:lvl w:ilvl="0" w:tplc="A686F9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25229"/>
    <w:multiLevelType w:val="hybridMultilevel"/>
    <w:tmpl w:val="7EE8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9972CC"/>
    <w:multiLevelType w:val="hybridMultilevel"/>
    <w:tmpl w:val="59905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BB"/>
    <w:rsid w:val="00107673"/>
    <w:rsid w:val="00172C73"/>
    <w:rsid w:val="002804E5"/>
    <w:rsid w:val="003C36C1"/>
    <w:rsid w:val="0053430F"/>
    <w:rsid w:val="005C2CC5"/>
    <w:rsid w:val="005D33A3"/>
    <w:rsid w:val="008C476A"/>
    <w:rsid w:val="00A37EBB"/>
    <w:rsid w:val="00AE7A09"/>
    <w:rsid w:val="00AF5E43"/>
    <w:rsid w:val="00BD7598"/>
    <w:rsid w:val="00E6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F7DDD"/>
  <w15:chartTrackingRefBased/>
  <w15:docId w15:val="{C7003078-9E20-4B24-BE38-1A211457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E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C2CC5"/>
    <w:rPr>
      <w:color w:val="0563C1"/>
      <w:u w:val="single"/>
    </w:rPr>
  </w:style>
  <w:style w:type="paragraph" w:customStyle="1" w:styleId="xmsonormal">
    <w:name w:val="x_msonormal"/>
    <w:basedOn w:val="Normal"/>
    <w:rsid w:val="002804E5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26</vt:i4>
      </vt:variant>
    </vt:vector>
  </HeadingPairs>
  <TitlesOfParts>
    <vt:vector size="27" baseType="lpstr">
      <vt:lpstr/>
      <vt:lpstr>Undergraduate Research Curriculum Committee</vt:lpstr>
      <vt:lpstr>Thursday, November 21, 2019  </vt:lpstr>
      <vt:lpstr>Meeting Minutes</vt:lpstr>
      <vt:lpstr>12:30 pm to 1:30 pm</vt:lpstr>
      <vt:lpstr/>
      <vt:lpstr>Attendees</vt:lpstr>
      <vt:lpstr>Members present: T. Hindle, D. Mitsova, D. Meeroff, M. DeDonno, B. McConnell, E.</vt:lpstr>
      <vt:lpstr>Others present: Dr. R. Corr, J. Earles from the HON College; T. Baker and P. Sam</vt:lpstr>
      <vt:lpstr>Approval of August 29, 2019 minutes</vt:lpstr>
      <vt:lpstr>Motion to approve M. DeDonno, T. Hindle</vt:lpstr>
      <vt:lpstr/>
      <vt:lpstr>New courses proposed for RI Designation</vt:lpstr>
      <vt:lpstr>Two courses were submitted for consideration for RI Designation.</vt:lpstr>
      <vt:lpstr/>
      <vt:lpstr>MVW 2020 Beginning Didgeridoo Workshop and MVW 4040 Advanced Didgeridoo Workshop</vt:lpstr>
      <vt:lpstr>Dr.  Cunningham explain the courses and the instrument</vt:lpstr>
      <vt:lpstr>After reviewing the courses syllabi, the committee recommended the following cha</vt:lpstr>
      <vt:lpstr>Both courses should follow Provost Guidelines for course syllabi, including: </vt:lpstr>
      <vt:lpstr>Course description for both courses should be consistent with the description fo</vt:lpstr>
      <vt:lpstr>Add course pre-requisites if required</vt:lpstr>
      <vt:lpstr>With regards to the Research Intensive Requirements, the committee recommended t</vt:lpstr>
      <vt:lpstr/>
      <vt:lpstr>The committee unanimously recommended this course for RI Designation, pending th</vt:lpstr>
      <vt:lpstr>Motion to approve D. Meeroff and T. Hindle</vt:lpstr>
      <vt:lpstr>Meeting Adjourned 12:45 pm</vt:lpstr>
      <vt:lpstr/>
    </vt:vector>
  </TitlesOfParts>
  <Company>Florida Atlantic University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3</cp:revision>
  <dcterms:created xsi:type="dcterms:W3CDTF">2019-11-22T19:43:00Z</dcterms:created>
  <dcterms:modified xsi:type="dcterms:W3CDTF">2019-11-22T21:06:00Z</dcterms:modified>
</cp:coreProperties>
</file>