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29B" w:rsidRPr="0054229B" w:rsidRDefault="0054229B" w:rsidP="0054229B">
      <w:pPr>
        <w:shd w:val="clear" w:color="auto" w:fill="FFFFFF"/>
        <w:spacing w:before="100" w:beforeAutospacing="1" w:after="100" w:afterAutospacing="1" w:line="240" w:lineRule="auto"/>
        <w:jc w:val="center"/>
        <w:rPr>
          <w:rFonts w:ascii="Arial" w:eastAsia="Times New Roman" w:hAnsi="Arial" w:cs="Arial"/>
          <w:color w:val="000000"/>
          <w:sz w:val="18"/>
          <w:szCs w:val="18"/>
        </w:rPr>
      </w:pPr>
      <w:bookmarkStart w:id="0" w:name="sp"/>
      <w:bookmarkEnd w:id="0"/>
      <w:r w:rsidRPr="0054229B">
        <w:rPr>
          <w:rFonts w:ascii="Arial" w:eastAsia="Times New Roman" w:hAnsi="Arial" w:cs="Arial"/>
          <w:b/>
          <w:bCs/>
          <w:color w:val="000000"/>
          <w:sz w:val="24"/>
          <w:szCs w:val="24"/>
        </w:rPr>
        <w:t>SUPPORT PERSONNEL (SP) RECRUITMENT PROCESS</w:t>
      </w:r>
      <w:r w:rsidRPr="0054229B">
        <w:rPr>
          <w:rFonts w:ascii="Arial" w:eastAsia="Times New Roman" w:hAnsi="Arial" w:cs="Arial"/>
          <w:color w:val="000000"/>
          <w:sz w:val="24"/>
          <w:szCs w:val="24"/>
        </w:rPr>
        <w:t xml:space="preserve"> </w:t>
      </w:r>
    </w:p>
    <w:p w:rsidR="0054229B" w:rsidRPr="0054229B" w:rsidRDefault="0054229B" w:rsidP="0054229B">
      <w:pPr>
        <w:shd w:val="clear" w:color="auto" w:fill="FFFFFF"/>
        <w:spacing w:after="0" w:line="240" w:lineRule="auto"/>
        <w:jc w:val="center"/>
        <w:rPr>
          <w:rFonts w:ascii="Arial" w:eastAsia="Times New Roman" w:hAnsi="Arial" w:cs="Arial"/>
          <w:color w:val="000000"/>
          <w:sz w:val="18"/>
          <w:szCs w:val="18"/>
        </w:rPr>
      </w:pPr>
      <w:r w:rsidRPr="0054229B">
        <w:rPr>
          <w:rFonts w:ascii="Arial" w:eastAsia="Times New Roman" w:hAnsi="Arial" w:cs="Arial"/>
          <w:color w:val="000000"/>
          <w:sz w:val="18"/>
          <w:szCs w:val="18"/>
        </w:rPr>
        <w:pict>
          <v:rect id="_x0000_i1025" style="width:0;height:1.5pt" o:hralign="center" o:hrstd="t" o:hrnoshade="t" o:hr="t" fillcolor="#a0a0a0" stroked="f"/>
        </w:pict>
      </w:r>
    </w:p>
    <w:p w:rsidR="0054229B" w:rsidRPr="0054229B" w:rsidRDefault="0054229B" w:rsidP="0054229B">
      <w:pPr>
        <w:shd w:val="clear" w:color="auto" w:fill="FFFFFF"/>
        <w:spacing w:before="100" w:beforeAutospacing="1" w:after="100" w:afterAutospacing="1" w:line="240" w:lineRule="auto"/>
        <w:rPr>
          <w:rFonts w:ascii="Arial" w:eastAsia="Times New Roman" w:hAnsi="Arial" w:cs="Arial"/>
          <w:color w:val="000000"/>
          <w:sz w:val="18"/>
          <w:szCs w:val="18"/>
        </w:rPr>
      </w:pPr>
      <w:r w:rsidRPr="0054229B">
        <w:rPr>
          <w:rFonts w:ascii="Arial" w:eastAsia="Times New Roman" w:hAnsi="Arial" w:cs="Arial"/>
          <w:color w:val="000000"/>
          <w:sz w:val="18"/>
          <w:szCs w:val="18"/>
        </w:rPr>
        <w:t>SP (Support Personnel) positions are general support staff positions such as clerical, technical, skilled and unskilled trades. They may be exempt or non-exempt based on FLSA guidelines. Salary is paid on a bi-weekly basis. Each position has a defined pay grade and associated pay range.</w:t>
      </w:r>
      <w:r w:rsidRPr="0054229B">
        <w:rPr>
          <w:rFonts w:ascii="Arial" w:eastAsia="Times New Roman" w:hAnsi="Arial" w:cs="Arial"/>
          <w:color w:val="000000"/>
          <w:sz w:val="18"/>
          <w:szCs w:val="18"/>
        </w:rPr>
        <w:br/>
      </w:r>
      <w:r w:rsidRPr="0054229B">
        <w:rPr>
          <w:rFonts w:ascii="Arial" w:eastAsia="Times New Roman" w:hAnsi="Arial" w:cs="Arial"/>
          <w:color w:val="000000"/>
          <w:sz w:val="18"/>
          <w:szCs w:val="18"/>
        </w:rPr>
        <w:br/>
        <w:t>Initial posting period may be one (1) or two (2) weeks on the FAU Job Opportunity (</w:t>
      </w:r>
      <w:hyperlink r:id="rId6" w:tooltip="FAU Job Opportunities" w:history="1">
        <w:r w:rsidRPr="0054229B">
          <w:rPr>
            <w:rFonts w:ascii="Arial" w:eastAsia="Times New Roman" w:hAnsi="Arial" w:cs="Arial"/>
            <w:color w:val="0000FF"/>
            <w:sz w:val="18"/>
            <w:szCs w:val="18"/>
          </w:rPr>
          <w:t xml:space="preserve"> https://jobs.fau.edu </w:t>
        </w:r>
      </w:hyperlink>
      <w:r w:rsidRPr="0054229B">
        <w:rPr>
          <w:rFonts w:ascii="Arial" w:eastAsia="Times New Roman" w:hAnsi="Arial" w:cs="Arial"/>
          <w:color w:val="000000"/>
          <w:sz w:val="18"/>
          <w:szCs w:val="18"/>
        </w:rPr>
        <w:t>) website. To ensure a strong and viable applicant pool the posting period will be determined by market conditions and department requirements.</w:t>
      </w:r>
    </w:p>
    <w:p w:rsidR="0054229B" w:rsidRPr="0054229B" w:rsidRDefault="0054229B" w:rsidP="0054229B">
      <w:pPr>
        <w:shd w:val="clear" w:color="auto" w:fill="FFFFFF"/>
        <w:spacing w:before="100" w:beforeAutospacing="1" w:after="100" w:afterAutospacing="1" w:line="240" w:lineRule="auto"/>
        <w:rPr>
          <w:rFonts w:ascii="Arial" w:eastAsia="Times New Roman" w:hAnsi="Arial" w:cs="Arial"/>
          <w:color w:val="000000"/>
          <w:sz w:val="18"/>
          <w:szCs w:val="18"/>
        </w:rPr>
      </w:pPr>
      <w:r w:rsidRPr="0054229B">
        <w:rPr>
          <w:rFonts w:ascii="Arial" w:eastAsia="Times New Roman" w:hAnsi="Arial" w:cs="Arial"/>
          <w:color w:val="000000"/>
          <w:sz w:val="18"/>
          <w:szCs w:val="18"/>
        </w:rPr>
        <w:br/>
      </w:r>
      <w:hyperlink r:id="rId7" w:tooltip="Hiring Process" w:history="1">
        <w:r w:rsidRPr="0054229B">
          <w:rPr>
            <w:rFonts w:ascii="Arial" w:eastAsia="Times New Roman" w:hAnsi="Arial" w:cs="Arial"/>
            <w:color w:val="0000FF"/>
            <w:sz w:val="18"/>
            <w:szCs w:val="18"/>
          </w:rPr>
          <w:t>Line Position Hiring Process Checklist</w:t>
        </w:r>
      </w:hyperlink>
      <w:r w:rsidRPr="0054229B">
        <w:rPr>
          <w:rFonts w:ascii="Arial" w:eastAsia="Times New Roman" w:hAnsi="Arial" w:cs="Arial"/>
          <w:color w:val="000000"/>
          <w:sz w:val="18"/>
          <w:szCs w:val="18"/>
        </w:rPr>
        <w:t xml:space="preserve"> </w:t>
      </w:r>
      <w:r w:rsidRPr="0054229B">
        <w:rPr>
          <w:rFonts w:ascii="Arial" w:eastAsia="Times New Roman" w:hAnsi="Arial" w:cs="Arial"/>
          <w:color w:val="000000"/>
          <w:sz w:val="18"/>
          <w:szCs w:val="18"/>
          <w:u w:val="single"/>
        </w:rPr>
        <w:br/>
      </w:r>
      <w:r w:rsidRPr="0054229B">
        <w:rPr>
          <w:rFonts w:ascii="Arial" w:eastAsia="Times New Roman" w:hAnsi="Arial" w:cs="Arial"/>
          <w:color w:val="000000"/>
          <w:sz w:val="18"/>
          <w:szCs w:val="18"/>
        </w:rPr>
        <w:br/>
        <w:t>Recruitment Process:</w:t>
      </w:r>
    </w:p>
    <w:p w:rsidR="0054229B" w:rsidRPr="0054229B" w:rsidRDefault="0054229B" w:rsidP="0054229B">
      <w:pPr>
        <w:numPr>
          <w:ilvl w:val="0"/>
          <w:numId w:val="11"/>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Unless a search is waived in accordance with FAU Personnel Policy, all requests for recruitment begin with an appropriate action processed through the </w:t>
      </w:r>
      <w:proofErr w:type="spellStart"/>
      <w:r w:rsidRPr="0054229B">
        <w:rPr>
          <w:rFonts w:ascii="Arial" w:eastAsia="Times New Roman" w:hAnsi="Arial" w:cs="Arial"/>
          <w:color w:val="000000"/>
          <w:sz w:val="18"/>
          <w:szCs w:val="18"/>
        </w:rPr>
        <w:t>PeopleAdmin</w:t>
      </w:r>
      <w:proofErr w:type="spellEnd"/>
      <w:r w:rsidRPr="0054229B">
        <w:rPr>
          <w:rFonts w:ascii="Arial" w:eastAsia="Times New Roman" w:hAnsi="Arial" w:cs="Arial"/>
          <w:color w:val="000000"/>
          <w:sz w:val="18"/>
          <w:szCs w:val="18"/>
        </w:rPr>
        <w:t xml:space="preserve"> system. Using your account access, log into </w:t>
      </w:r>
      <w:hyperlink r:id="rId8" w:tooltip="FAU Job Opportunities" w:history="1">
        <w:r w:rsidRPr="0054229B">
          <w:rPr>
            <w:rFonts w:ascii="Arial" w:eastAsia="Times New Roman" w:hAnsi="Arial" w:cs="Arial"/>
            <w:color w:val="0000FF"/>
            <w:sz w:val="18"/>
            <w:szCs w:val="18"/>
          </w:rPr>
          <w:t>https://jobs.fau.edu/hr</w:t>
        </w:r>
      </w:hyperlink>
      <w:r w:rsidRPr="0054229B">
        <w:rPr>
          <w:rFonts w:ascii="Arial" w:eastAsia="Times New Roman" w:hAnsi="Arial" w:cs="Arial"/>
          <w:color w:val="000000"/>
          <w:sz w:val="18"/>
          <w:szCs w:val="18"/>
        </w:rPr>
        <w:t xml:space="preserve"> and select the appropriate action under Begin New Action. </w:t>
      </w:r>
    </w:p>
    <w:p w:rsidR="0054229B" w:rsidRPr="0054229B" w:rsidRDefault="0054229B" w:rsidP="0054229B">
      <w:pPr>
        <w:shd w:val="clear" w:color="auto" w:fill="FFFFFF"/>
        <w:spacing w:before="100" w:beforeAutospacing="1" w:after="100" w:afterAutospacing="1" w:line="240" w:lineRule="auto"/>
        <w:rPr>
          <w:rFonts w:ascii="Arial" w:eastAsia="Times New Roman" w:hAnsi="Arial" w:cs="Arial"/>
          <w:color w:val="000000"/>
          <w:sz w:val="18"/>
          <w:szCs w:val="18"/>
        </w:rPr>
      </w:pPr>
      <w:r w:rsidRPr="0054229B">
        <w:rPr>
          <w:rFonts w:ascii="Arial" w:eastAsia="Times New Roman" w:hAnsi="Arial" w:cs="Arial"/>
          <w:color w:val="000000"/>
          <w:sz w:val="18"/>
          <w:szCs w:val="18"/>
        </w:rPr>
        <w:t>              Select one of the following:</w:t>
      </w:r>
    </w:p>
    <w:p w:rsidR="0054229B" w:rsidRPr="0054229B" w:rsidRDefault="0054229B" w:rsidP="0054229B">
      <w:pPr>
        <w:shd w:val="clear" w:color="auto" w:fill="FFFFFF"/>
        <w:spacing w:before="100" w:beforeAutospacing="1" w:after="100" w:afterAutospacing="1" w:line="240" w:lineRule="auto"/>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                 Establish a new position </w:t>
      </w:r>
      <w:r w:rsidRPr="0054229B">
        <w:rPr>
          <w:rFonts w:ascii="Arial" w:eastAsia="Times New Roman" w:hAnsi="Arial" w:cs="Arial"/>
          <w:b/>
          <w:bCs/>
          <w:color w:val="000000"/>
          <w:sz w:val="18"/>
          <w:szCs w:val="18"/>
        </w:rPr>
        <w:t>TO POST</w:t>
      </w:r>
      <w:r w:rsidRPr="0054229B">
        <w:rPr>
          <w:rFonts w:ascii="Arial" w:eastAsia="Times New Roman" w:hAnsi="Arial" w:cs="Arial"/>
          <w:color w:val="000000"/>
          <w:sz w:val="18"/>
          <w:szCs w:val="18"/>
        </w:rPr>
        <w:t xml:space="preserve"> </w:t>
      </w:r>
    </w:p>
    <w:p w:rsidR="0054229B" w:rsidRPr="0054229B" w:rsidRDefault="0054229B" w:rsidP="0054229B">
      <w:pPr>
        <w:shd w:val="clear" w:color="auto" w:fill="FFFFFF"/>
        <w:spacing w:before="100" w:beforeAutospacing="1" w:after="100" w:afterAutospacing="1" w:line="240" w:lineRule="auto"/>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                 Reclassify/Update a position description in the system </w:t>
      </w:r>
      <w:r w:rsidRPr="0054229B">
        <w:rPr>
          <w:rFonts w:ascii="Arial" w:eastAsia="Times New Roman" w:hAnsi="Arial" w:cs="Arial"/>
          <w:b/>
          <w:bCs/>
          <w:color w:val="000000"/>
          <w:sz w:val="18"/>
          <w:szCs w:val="18"/>
        </w:rPr>
        <w:t>TO POST</w:t>
      </w:r>
      <w:r w:rsidRPr="0054229B">
        <w:rPr>
          <w:rFonts w:ascii="Arial" w:eastAsia="Times New Roman" w:hAnsi="Arial" w:cs="Arial"/>
          <w:color w:val="000000"/>
          <w:sz w:val="18"/>
          <w:szCs w:val="18"/>
        </w:rPr>
        <w:t xml:space="preserve"> </w:t>
      </w:r>
    </w:p>
    <w:p w:rsidR="0054229B" w:rsidRPr="0054229B" w:rsidRDefault="0054229B" w:rsidP="0054229B">
      <w:pPr>
        <w:shd w:val="clear" w:color="auto" w:fill="FFFFFF"/>
        <w:spacing w:before="100" w:beforeAutospacing="1" w:after="100" w:afterAutospacing="1" w:line="240" w:lineRule="auto"/>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                 Reclassify/Update a position not in the system </w:t>
      </w:r>
      <w:r w:rsidRPr="0054229B">
        <w:rPr>
          <w:rFonts w:ascii="Arial" w:eastAsia="Times New Roman" w:hAnsi="Arial" w:cs="Arial"/>
          <w:b/>
          <w:bCs/>
          <w:color w:val="000000"/>
          <w:sz w:val="18"/>
          <w:szCs w:val="18"/>
        </w:rPr>
        <w:t>TO POST</w:t>
      </w:r>
      <w:r w:rsidRPr="0054229B">
        <w:rPr>
          <w:rFonts w:ascii="Arial" w:eastAsia="Times New Roman" w:hAnsi="Arial" w:cs="Arial"/>
          <w:color w:val="000000"/>
          <w:sz w:val="18"/>
          <w:szCs w:val="18"/>
        </w:rPr>
        <w:t xml:space="preserve"> </w:t>
      </w:r>
    </w:p>
    <w:p w:rsidR="0054229B" w:rsidRPr="0054229B" w:rsidRDefault="0054229B" w:rsidP="0054229B">
      <w:pPr>
        <w:numPr>
          <w:ilvl w:val="0"/>
          <w:numId w:val="12"/>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The approved action will be forwarded electronically from Classification &amp; Compensation to </w:t>
      </w:r>
      <w:bookmarkStart w:id="1" w:name="_GoBack"/>
      <w:r w:rsidRPr="0054229B">
        <w:rPr>
          <w:rFonts w:ascii="Arial" w:eastAsia="Times New Roman" w:hAnsi="Arial" w:cs="Arial"/>
          <w:color w:val="000000"/>
          <w:sz w:val="18"/>
          <w:szCs w:val="18"/>
          <w:highlight w:val="yellow"/>
        </w:rPr>
        <w:t>Employment</w:t>
      </w:r>
      <w:bookmarkEnd w:id="1"/>
      <w:r w:rsidRPr="0054229B">
        <w:rPr>
          <w:rFonts w:ascii="Arial" w:eastAsia="Times New Roman" w:hAnsi="Arial" w:cs="Arial"/>
          <w:color w:val="000000"/>
          <w:sz w:val="18"/>
          <w:szCs w:val="18"/>
        </w:rPr>
        <w:t>.</w:t>
      </w:r>
    </w:p>
    <w:p w:rsidR="0054229B" w:rsidRPr="0054229B" w:rsidRDefault="0054229B" w:rsidP="0054229B">
      <w:pPr>
        <w:numPr>
          <w:ilvl w:val="0"/>
          <w:numId w:val="12"/>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Prior to posting the position on the FAU Job Opportunities webpage, an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Representative will contact the hiring manager to confirm the position requirements such as the minimum qualifications, appropriate salary range, work schedule, special skills, licenses or certificates, and posting period.</w:t>
      </w:r>
    </w:p>
    <w:p w:rsidR="0054229B" w:rsidRPr="0054229B" w:rsidRDefault="0054229B" w:rsidP="0054229B">
      <w:pPr>
        <w:numPr>
          <w:ilvl w:val="0"/>
          <w:numId w:val="12"/>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An email will be sent from </w:t>
      </w:r>
      <w:proofErr w:type="spellStart"/>
      <w:r w:rsidRPr="0054229B">
        <w:rPr>
          <w:rFonts w:ascii="Arial" w:eastAsia="Times New Roman" w:hAnsi="Arial" w:cs="Arial"/>
          <w:color w:val="000000"/>
          <w:sz w:val="18"/>
          <w:szCs w:val="18"/>
        </w:rPr>
        <w:t>PeopleAdmin</w:t>
      </w:r>
      <w:proofErr w:type="spellEnd"/>
      <w:r w:rsidRPr="0054229B">
        <w:rPr>
          <w:rFonts w:ascii="Arial" w:eastAsia="Times New Roman" w:hAnsi="Arial" w:cs="Arial"/>
          <w:color w:val="000000"/>
          <w:sz w:val="18"/>
          <w:szCs w:val="18"/>
        </w:rPr>
        <w:t xml:space="preserve"> to the hiring manager when the position is posted.</w:t>
      </w:r>
    </w:p>
    <w:p w:rsidR="0054229B" w:rsidRPr="0054229B" w:rsidRDefault="0054229B" w:rsidP="0054229B">
      <w:pPr>
        <w:numPr>
          <w:ilvl w:val="0"/>
          <w:numId w:val="12"/>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If desired, an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Representative will assist with placement of outside advertising.  Requests for outside advertising may be included on the recruitment requisition processed through </w:t>
      </w:r>
      <w:proofErr w:type="spellStart"/>
      <w:r w:rsidRPr="0054229B">
        <w:rPr>
          <w:rFonts w:ascii="Arial" w:eastAsia="Times New Roman" w:hAnsi="Arial" w:cs="Arial"/>
          <w:color w:val="000000"/>
          <w:sz w:val="18"/>
          <w:szCs w:val="18"/>
        </w:rPr>
        <w:t>PeopleAdmin</w:t>
      </w:r>
      <w:proofErr w:type="spellEnd"/>
      <w:r w:rsidRPr="0054229B">
        <w:rPr>
          <w:rFonts w:ascii="Arial" w:eastAsia="Times New Roman" w:hAnsi="Arial" w:cs="Arial"/>
          <w:color w:val="000000"/>
          <w:sz w:val="18"/>
          <w:szCs w:val="18"/>
        </w:rPr>
        <w:t xml:space="preserve"> or may be submitted via email to </w:t>
      </w:r>
      <w:hyperlink r:id="rId9" w:history="1">
        <w:r w:rsidRPr="0054229B">
          <w:rPr>
            <w:rFonts w:ascii="Arial" w:eastAsia="Times New Roman" w:hAnsi="Arial" w:cs="Arial"/>
            <w:color w:val="0000FF"/>
            <w:sz w:val="18"/>
            <w:szCs w:val="18"/>
          </w:rPr>
          <w:t>EMPL@fau.edu</w:t>
        </w:r>
      </w:hyperlink>
      <w:r w:rsidRPr="0054229B">
        <w:rPr>
          <w:rFonts w:ascii="Arial" w:eastAsia="Times New Roman" w:hAnsi="Arial" w:cs="Arial"/>
          <w:color w:val="000000"/>
          <w:sz w:val="18"/>
          <w:szCs w:val="18"/>
        </w:rPr>
        <w:t>. Requests for outside advertising must include the department index number to be charged for the cost of advertising.</w:t>
      </w:r>
    </w:p>
    <w:p w:rsidR="0054229B" w:rsidRPr="0054229B" w:rsidRDefault="0054229B" w:rsidP="0054229B">
      <w:pPr>
        <w:numPr>
          <w:ilvl w:val="0"/>
          <w:numId w:val="12"/>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All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applications are received through </w:t>
      </w:r>
      <w:proofErr w:type="spellStart"/>
      <w:r w:rsidRPr="0054229B">
        <w:rPr>
          <w:rFonts w:ascii="Arial" w:eastAsia="Times New Roman" w:hAnsi="Arial" w:cs="Arial"/>
          <w:color w:val="000000"/>
          <w:sz w:val="18"/>
          <w:szCs w:val="18"/>
        </w:rPr>
        <w:t>PeopleAdmin</w:t>
      </w:r>
      <w:proofErr w:type="spellEnd"/>
      <w:r w:rsidRPr="0054229B">
        <w:rPr>
          <w:rFonts w:ascii="Arial" w:eastAsia="Times New Roman" w:hAnsi="Arial" w:cs="Arial"/>
          <w:color w:val="000000"/>
          <w:sz w:val="18"/>
          <w:szCs w:val="18"/>
        </w:rPr>
        <w:t xml:space="preserve">. An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Representative will evaluate each application for minimum requirements as stated in the on-line posting.</w:t>
      </w:r>
    </w:p>
    <w:p w:rsidR="0054229B" w:rsidRPr="0054229B" w:rsidRDefault="0054229B" w:rsidP="0054229B">
      <w:pPr>
        <w:numPr>
          <w:ilvl w:val="0"/>
          <w:numId w:val="12"/>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After the recruitment closes, an email will be sent notifying the hiring manager of the release of the pool of qualified candidates. This email will include instructions for accessing the pool of applicants, and the </w:t>
      </w:r>
      <w:r w:rsidRPr="0054229B">
        <w:rPr>
          <w:rFonts w:ascii="Arial" w:eastAsia="Times New Roman" w:hAnsi="Arial" w:cs="Arial"/>
          <w:color w:val="000000"/>
          <w:sz w:val="18"/>
          <w:szCs w:val="18"/>
        </w:rPr>
        <w:lastRenderedPageBreak/>
        <w:t>Guest User account. Attachments will accompany the email if the pool includes qualified veterans claiming Veteran’s Preference.</w:t>
      </w:r>
    </w:p>
    <w:p w:rsidR="0054229B" w:rsidRPr="0054229B" w:rsidRDefault="0054229B" w:rsidP="0054229B">
      <w:pPr>
        <w:numPr>
          <w:ilvl w:val="0"/>
          <w:numId w:val="12"/>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The hiring authority will coordinate the scheduling and conducting of all interviews. A minimum of three candidates should be interviewed; however it is strongly recommended that a sufficient number of interviews be held to get a good perspective on the qualifications of the pool of candidates.</w:t>
      </w:r>
      <w:r w:rsidRPr="0054229B">
        <w:rPr>
          <w:rFonts w:ascii="Arial" w:eastAsia="Times New Roman" w:hAnsi="Arial" w:cs="Arial"/>
          <w:color w:val="000000"/>
          <w:sz w:val="18"/>
          <w:szCs w:val="18"/>
        </w:rPr>
        <w:br/>
      </w:r>
      <w:r w:rsidRPr="0054229B">
        <w:rPr>
          <w:rFonts w:ascii="Arial" w:eastAsia="Times New Roman" w:hAnsi="Arial" w:cs="Arial"/>
          <w:color w:val="000000"/>
          <w:sz w:val="18"/>
          <w:szCs w:val="18"/>
        </w:rPr>
        <w:br/>
        <w:t>If the pool includes qualified Veterans, they must be afforded preference in the hiring process. All qualified Veterans must be interviewed.</w:t>
      </w:r>
    </w:p>
    <w:p w:rsidR="0054229B" w:rsidRPr="0054229B" w:rsidRDefault="0054229B" w:rsidP="0054229B">
      <w:pPr>
        <w:numPr>
          <w:ilvl w:val="0"/>
          <w:numId w:val="13"/>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When a pool includes current or prior FAU line/staff employees, </w:t>
      </w:r>
      <w:r w:rsidRPr="0054229B">
        <w:rPr>
          <w:rFonts w:ascii="Arial" w:eastAsia="Times New Roman" w:hAnsi="Arial" w:cs="Arial"/>
          <w:b/>
          <w:bCs/>
          <w:color w:val="000000"/>
          <w:sz w:val="18"/>
          <w:szCs w:val="18"/>
        </w:rPr>
        <w:t>the Department of Human Resources strongly encourages all hiring managers to review the personnel file of any current or previous employee (SP or AMP) before selecting as a final candidate</w:t>
      </w:r>
      <w:r w:rsidRPr="0054229B">
        <w:rPr>
          <w:rFonts w:ascii="Arial" w:eastAsia="Times New Roman" w:hAnsi="Arial" w:cs="Arial"/>
          <w:color w:val="000000"/>
          <w:sz w:val="18"/>
          <w:szCs w:val="18"/>
        </w:rPr>
        <w:t>.  Information in the file may include any previous performance appraisals, commendations, or past disciplinary actions.  This information may be a valuable resource when determining whether the current/previous FAU employee in question would be a good fit for your department.</w:t>
      </w:r>
      <w:r w:rsidRPr="0054229B">
        <w:rPr>
          <w:rFonts w:ascii="Arial" w:eastAsia="Times New Roman" w:hAnsi="Arial" w:cs="Arial"/>
          <w:color w:val="000000"/>
          <w:sz w:val="18"/>
          <w:szCs w:val="18"/>
        </w:rPr>
        <w:br/>
      </w:r>
      <w:r w:rsidRPr="0054229B">
        <w:rPr>
          <w:rFonts w:ascii="Arial" w:eastAsia="Times New Roman" w:hAnsi="Arial" w:cs="Arial"/>
          <w:color w:val="000000"/>
          <w:sz w:val="18"/>
          <w:szCs w:val="18"/>
        </w:rPr>
        <w:br/>
        <w:t>To review a personnel file, please contact the Employee Relations Office at extension 7-0319 or 7-2554 for an appointment.</w:t>
      </w:r>
    </w:p>
    <w:p w:rsidR="0054229B" w:rsidRPr="0054229B" w:rsidRDefault="0054229B" w:rsidP="0054229B">
      <w:pPr>
        <w:numPr>
          <w:ilvl w:val="0"/>
          <w:numId w:val="14"/>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To extend or re-open a posting, send an email to the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Office EMPL@fau.edu.  Please include the position number and the length of time, for example, one week or two.</w:t>
      </w:r>
    </w:p>
    <w:p w:rsidR="0054229B" w:rsidRPr="0054229B" w:rsidRDefault="0054229B" w:rsidP="0054229B">
      <w:pPr>
        <w:numPr>
          <w:ilvl w:val="0"/>
          <w:numId w:val="15"/>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When a final candidate is identified, </w:t>
      </w:r>
      <w:r w:rsidRPr="0054229B">
        <w:rPr>
          <w:rFonts w:ascii="Arial" w:eastAsia="Times New Roman" w:hAnsi="Arial" w:cs="Arial"/>
          <w:b/>
          <w:bCs/>
          <w:color w:val="000000"/>
          <w:sz w:val="18"/>
          <w:szCs w:val="18"/>
        </w:rPr>
        <w:t>PRIOR</w:t>
      </w:r>
      <w:r w:rsidRPr="0054229B">
        <w:rPr>
          <w:rFonts w:ascii="Arial" w:eastAsia="Times New Roman" w:hAnsi="Arial" w:cs="Arial"/>
          <w:color w:val="000000"/>
          <w:sz w:val="18"/>
          <w:szCs w:val="18"/>
        </w:rPr>
        <w:t xml:space="preserve"> to extending an offer of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the hiring manager must log into </w:t>
      </w:r>
      <w:proofErr w:type="spellStart"/>
      <w:r w:rsidRPr="0054229B">
        <w:rPr>
          <w:rFonts w:ascii="Arial" w:eastAsia="Times New Roman" w:hAnsi="Arial" w:cs="Arial"/>
          <w:color w:val="000000"/>
          <w:sz w:val="18"/>
          <w:szCs w:val="18"/>
        </w:rPr>
        <w:t>PeopleAdmin</w:t>
      </w:r>
      <w:proofErr w:type="spellEnd"/>
      <w:r w:rsidRPr="0054229B">
        <w:rPr>
          <w:rFonts w:ascii="Arial" w:eastAsia="Times New Roman" w:hAnsi="Arial" w:cs="Arial"/>
          <w:color w:val="000000"/>
          <w:sz w:val="18"/>
          <w:szCs w:val="18"/>
        </w:rPr>
        <w:t xml:space="preserve"> to change all applicant statuses, update the salary tab with the proposed starting salary and enter the index number for the background check. </w:t>
      </w:r>
      <w:r w:rsidRPr="0054229B">
        <w:rPr>
          <w:rFonts w:ascii="Arial" w:eastAsia="Times New Roman" w:hAnsi="Arial" w:cs="Arial"/>
          <w:b/>
          <w:bCs/>
          <w:color w:val="000000"/>
          <w:sz w:val="18"/>
          <w:szCs w:val="18"/>
        </w:rPr>
        <w:t>NOTE:</w:t>
      </w:r>
      <w:r w:rsidRPr="0054229B">
        <w:rPr>
          <w:rFonts w:ascii="Arial" w:eastAsia="Times New Roman" w:hAnsi="Arial" w:cs="Arial"/>
          <w:color w:val="000000"/>
          <w:sz w:val="18"/>
          <w:szCs w:val="18"/>
        </w:rPr>
        <w:t xml:space="preserve"> The proposed starting salary must be within the posted salary range. A request to pay beyond the posted salary range may result in a delay in the hiring process. Please contact the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Office for more details.</w:t>
      </w:r>
      <w:r w:rsidRPr="0054229B">
        <w:rPr>
          <w:rFonts w:ascii="Arial" w:eastAsia="Times New Roman" w:hAnsi="Arial" w:cs="Arial"/>
          <w:color w:val="000000"/>
          <w:sz w:val="18"/>
          <w:szCs w:val="18"/>
        </w:rPr>
        <w:br/>
      </w:r>
      <w:r w:rsidRPr="0054229B">
        <w:rPr>
          <w:rFonts w:ascii="Arial" w:eastAsia="Times New Roman" w:hAnsi="Arial" w:cs="Arial"/>
          <w:color w:val="000000"/>
          <w:sz w:val="18"/>
          <w:szCs w:val="18"/>
        </w:rPr>
        <w:br/>
        <w:t xml:space="preserve">At the same time </w:t>
      </w:r>
      <w:r w:rsidRPr="0054229B">
        <w:rPr>
          <w:rFonts w:ascii="Arial" w:eastAsia="Times New Roman" w:hAnsi="Arial" w:cs="Arial"/>
          <w:b/>
          <w:bCs/>
          <w:color w:val="000000"/>
          <w:sz w:val="18"/>
          <w:szCs w:val="18"/>
        </w:rPr>
        <w:t>the hiring manager must send an email</w:t>
      </w:r>
      <w:r w:rsidRPr="0054229B">
        <w:rPr>
          <w:rFonts w:ascii="Arial" w:eastAsia="Times New Roman" w:hAnsi="Arial" w:cs="Arial"/>
          <w:color w:val="000000"/>
          <w:sz w:val="18"/>
          <w:szCs w:val="18"/>
        </w:rPr>
        <w:t xml:space="preserve"> to the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Office (</w:t>
      </w:r>
      <w:hyperlink r:id="rId10" w:history="1">
        <w:r w:rsidRPr="0054229B">
          <w:rPr>
            <w:rFonts w:ascii="Arial" w:eastAsia="Times New Roman" w:hAnsi="Arial" w:cs="Arial"/>
            <w:color w:val="0000FF"/>
            <w:sz w:val="18"/>
            <w:szCs w:val="18"/>
          </w:rPr>
          <w:t>EMPL@fau.edu</w:t>
        </w:r>
      </w:hyperlink>
      <w:r w:rsidRPr="0054229B">
        <w:rPr>
          <w:rFonts w:ascii="Arial" w:eastAsia="Times New Roman" w:hAnsi="Arial" w:cs="Arial"/>
          <w:color w:val="000000"/>
          <w:sz w:val="18"/>
          <w:szCs w:val="18"/>
        </w:rPr>
        <w:t>), requesting a hiring review. The email should include the position number, the candidate’s name, and the proposed starting salary. A hiring review consists of approval of the starting salary and a review of the interview and selection process by the department of Equal Opportunity Programs.</w:t>
      </w:r>
    </w:p>
    <w:p w:rsidR="0054229B" w:rsidRPr="0054229B" w:rsidRDefault="0054229B" w:rsidP="0054229B">
      <w:pPr>
        <w:numPr>
          <w:ilvl w:val="0"/>
          <w:numId w:val="16"/>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If hiring external candidates or internal Temporary candidates, the hiring department may offer a starting salary at an amount up to 20% above the minimum salary of the range without special approvals. The offer cannot exceed the posted maximum salary.</w:t>
      </w:r>
      <w:r w:rsidRPr="0054229B">
        <w:rPr>
          <w:rFonts w:ascii="Arial" w:eastAsia="Times New Roman" w:hAnsi="Arial" w:cs="Arial"/>
          <w:color w:val="000000"/>
          <w:sz w:val="18"/>
          <w:szCs w:val="18"/>
        </w:rPr>
        <w:br/>
      </w:r>
      <w:r w:rsidRPr="0054229B">
        <w:rPr>
          <w:rFonts w:ascii="Arial" w:eastAsia="Times New Roman" w:hAnsi="Arial" w:cs="Arial"/>
          <w:color w:val="000000"/>
          <w:sz w:val="18"/>
          <w:szCs w:val="18"/>
        </w:rPr>
        <w:br/>
        <w:t>For internal candidates (non-Temporary) being promoted, the starting salary may be up to 15% percent above the employee's current salary, or up to 20% above the minimum pay range of the new position, whichever is greater, without special approvals. The offer cannot exceed the posted maximum salary.</w:t>
      </w:r>
    </w:p>
    <w:p w:rsidR="0054229B" w:rsidRPr="0054229B" w:rsidRDefault="0054229B" w:rsidP="0054229B">
      <w:pPr>
        <w:numPr>
          <w:ilvl w:val="0"/>
          <w:numId w:val="16"/>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In some cases, with prior approval of the Vice President or designee, availability of funds, and where exceptional qualifications or recruiting difficulties are evident, candidates may be evaluated to determine if a </w:t>
      </w:r>
      <w:r w:rsidRPr="0054229B">
        <w:rPr>
          <w:rFonts w:ascii="Arial" w:eastAsia="Times New Roman" w:hAnsi="Arial" w:cs="Arial"/>
          <w:color w:val="000000"/>
          <w:sz w:val="18"/>
          <w:szCs w:val="18"/>
        </w:rPr>
        <w:lastRenderedPageBreak/>
        <w:t xml:space="preserve">salary higher than 20% above the minimum of the pay range is appropriate. A Request to Pay </w:t>
      </w:r>
      <w:proofErr w:type="gramStart"/>
      <w:r w:rsidRPr="0054229B">
        <w:rPr>
          <w:rFonts w:ascii="Arial" w:eastAsia="Times New Roman" w:hAnsi="Arial" w:cs="Arial"/>
          <w:color w:val="000000"/>
          <w:sz w:val="18"/>
          <w:szCs w:val="18"/>
        </w:rPr>
        <w:t>Above</w:t>
      </w:r>
      <w:proofErr w:type="gramEnd"/>
      <w:r w:rsidRPr="0054229B">
        <w:rPr>
          <w:rFonts w:ascii="Arial" w:eastAsia="Times New Roman" w:hAnsi="Arial" w:cs="Arial"/>
          <w:color w:val="000000"/>
          <w:sz w:val="18"/>
          <w:szCs w:val="18"/>
        </w:rPr>
        <w:t xml:space="preserve"> Salary Guidelines memo should be submitted by the hiring department, through the appropriate Vice President to the Director of Human Resources for consideration.</w:t>
      </w:r>
      <w:r w:rsidRPr="0054229B">
        <w:rPr>
          <w:rFonts w:ascii="Arial" w:eastAsia="Times New Roman" w:hAnsi="Arial" w:cs="Arial"/>
          <w:color w:val="000000"/>
          <w:sz w:val="18"/>
          <w:szCs w:val="18"/>
        </w:rPr>
        <w:br/>
      </w:r>
      <w:r w:rsidRPr="0054229B">
        <w:rPr>
          <w:rFonts w:ascii="Arial" w:eastAsia="Times New Roman" w:hAnsi="Arial" w:cs="Arial"/>
          <w:color w:val="000000"/>
          <w:sz w:val="18"/>
          <w:szCs w:val="18"/>
        </w:rPr>
        <w:br/>
        <w:t>The memo (</w:t>
      </w:r>
      <w:hyperlink r:id="rId11" w:tooltip="Guidelines" w:history="1">
        <w:r w:rsidRPr="0054229B">
          <w:rPr>
            <w:rFonts w:ascii="Arial" w:eastAsia="Times New Roman" w:hAnsi="Arial" w:cs="Arial"/>
            <w:color w:val="0000FF"/>
            <w:sz w:val="18"/>
            <w:szCs w:val="18"/>
          </w:rPr>
          <w:t>see sample</w:t>
        </w:r>
      </w:hyperlink>
      <w:r w:rsidRPr="0054229B">
        <w:rPr>
          <w:rFonts w:ascii="Arial" w:eastAsia="Times New Roman" w:hAnsi="Arial" w:cs="Arial"/>
          <w:color w:val="000000"/>
          <w:sz w:val="18"/>
          <w:szCs w:val="18"/>
        </w:rPr>
        <w:t>) should include the following information:</w:t>
      </w:r>
      <w:r w:rsidRPr="0054229B">
        <w:rPr>
          <w:rFonts w:ascii="Arial" w:eastAsia="Times New Roman" w:hAnsi="Arial" w:cs="Arial"/>
          <w:color w:val="000000"/>
          <w:sz w:val="18"/>
          <w:szCs w:val="18"/>
        </w:rPr>
        <w:br/>
        <w:t>    • Position number, title and class code</w:t>
      </w:r>
      <w:r w:rsidRPr="0054229B">
        <w:rPr>
          <w:rFonts w:ascii="Arial" w:eastAsia="Times New Roman" w:hAnsi="Arial" w:cs="Arial"/>
          <w:color w:val="000000"/>
          <w:sz w:val="18"/>
          <w:szCs w:val="18"/>
        </w:rPr>
        <w:br/>
        <w:t>    • Advertised qualifications</w:t>
      </w:r>
      <w:r w:rsidRPr="0054229B">
        <w:rPr>
          <w:rFonts w:ascii="Arial" w:eastAsia="Times New Roman" w:hAnsi="Arial" w:cs="Arial"/>
          <w:color w:val="000000"/>
          <w:sz w:val="18"/>
          <w:szCs w:val="18"/>
        </w:rPr>
        <w:br/>
        <w:t>    • Selected candidate's educational and previous work</w:t>
      </w:r>
      <w:r w:rsidRPr="0054229B">
        <w:rPr>
          <w:rFonts w:ascii="Arial" w:eastAsia="Times New Roman" w:hAnsi="Arial" w:cs="Arial"/>
          <w:color w:val="000000"/>
          <w:sz w:val="18"/>
          <w:szCs w:val="18"/>
        </w:rPr>
        <w:br/>
        <w:t>      experience; include any special or unique skills</w:t>
      </w:r>
      <w:r w:rsidRPr="0054229B">
        <w:rPr>
          <w:rFonts w:ascii="Arial" w:eastAsia="Times New Roman" w:hAnsi="Arial" w:cs="Arial"/>
          <w:color w:val="000000"/>
          <w:sz w:val="18"/>
          <w:szCs w:val="18"/>
        </w:rPr>
        <w:br/>
        <w:t>    • Document recruitment difficulties</w:t>
      </w:r>
      <w:r w:rsidRPr="0054229B">
        <w:rPr>
          <w:rFonts w:ascii="Arial" w:eastAsia="Times New Roman" w:hAnsi="Arial" w:cs="Arial"/>
          <w:color w:val="000000"/>
          <w:sz w:val="18"/>
          <w:szCs w:val="18"/>
        </w:rPr>
        <w:br/>
        <w:t>    • Desired salary with the calculated percentage</w:t>
      </w:r>
      <w:r w:rsidRPr="0054229B">
        <w:rPr>
          <w:rFonts w:ascii="Arial" w:eastAsia="Times New Roman" w:hAnsi="Arial" w:cs="Arial"/>
          <w:color w:val="000000"/>
          <w:sz w:val="18"/>
          <w:szCs w:val="18"/>
        </w:rPr>
        <w:br/>
        <w:t>      above the minimum</w:t>
      </w:r>
      <w:r w:rsidRPr="0054229B">
        <w:rPr>
          <w:rFonts w:ascii="Arial" w:eastAsia="Times New Roman" w:hAnsi="Arial" w:cs="Arial"/>
          <w:color w:val="000000"/>
          <w:sz w:val="18"/>
          <w:szCs w:val="18"/>
        </w:rPr>
        <w:br/>
        <w:t>    • Justification for the higher salary</w:t>
      </w:r>
      <w:r w:rsidRPr="0054229B">
        <w:rPr>
          <w:rFonts w:ascii="Arial" w:eastAsia="Times New Roman" w:hAnsi="Arial" w:cs="Arial"/>
          <w:color w:val="000000"/>
          <w:sz w:val="18"/>
          <w:szCs w:val="18"/>
        </w:rPr>
        <w:br/>
      </w:r>
      <w:r w:rsidRPr="0054229B">
        <w:rPr>
          <w:rFonts w:ascii="Arial" w:eastAsia="Times New Roman" w:hAnsi="Arial" w:cs="Arial"/>
          <w:color w:val="000000"/>
          <w:sz w:val="18"/>
          <w:szCs w:val="18"/>
        </w:rPr>
        <w:br/>
        <w:t xml:space="preserve">Complete and route the Request to Pay Above Salary Guidelines memo, if applicable, with approval signatures by the Chair/Supervisor, Dean/Director and Provost/Vice President or designee. Deliver the original signed memo to the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Office for review/approval by the Director of Human Resources. This request will be forwarded to Classification &amp; Compensation for review and approval, which may take up to five (5) business days.</w:t>
      </w:r>
    </w:p>
    <w:p w:rsidR="0054229B" w:rsidRPr="0054229B" w:rsidRDefault="0054229B" w:rsidP="0054229B">
      <w:pPr>
        <w:numPr>
          <w:ilvl w:val="0"/>
          <w:numId w:val="16"/>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An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Office representative will notify the hiring manager via email when the hiring review has been approved. At that time, the hiring manager may contact the selected candidate to make </w:t>
      </w:r>
      <w:r w:rsidRPr="0054229B">
        <w:rPr>
          <w:rFonts w:ascii="Arial" w:eastAsia="Times New Roman" w:hAnsi="Arial" w:cs="Arial"/>
          <w:b/>
          <w:bCs/>
          <w:color w:val="000000"/>
          <w:sz w:val="18"/>
          <w:szCs w:val="18"/>
        </w:rPr>
        <w:t xml:space="preserve">a contingent offer of </w:t>
      </w:r>
      <w:r w:rsidRPr="00F95166">
        <w:rPr>
          <w:rFonts w:ascii="Arial" w:eastAsia="Times New Roman" w:hAnsi="Arial" w:cs="Arial"/>
          <w:b/>
          <w:bCs/>
          <w:color w:val="000000"/>
          <w:sz w:val="18"/>
          <w:szCs w:val="18"/>
          <w:highlight w:val="yellow"/>
        </w:rPr>
        <w:t>employment</w:t>
      </w:r>
      <w:r w:rsidRPr="0054229B">
        <w:rPr>
          <w:rFonts w:ascii="Arial" w:eastAsia="Times New Roman" w:hAnsi="Arial" w:cs="Arial"/>
          <w:b/>
          <w:bCs/>
          <w:color w:val="000000"/>
          <w:sz w:val="18"/>
          <w:szCs w:val="18"/>
        </w:rPr>
        <w:t xml:space="preserve"> which is dependent upon the successful completion of a background check</w:t>
      </w:r>
      <w:r w:rsidRPr="0054229B">
        <w:rPr>
          <w:rFonts w:ascii="Arial" w:eastAsia="Times New Roman" w:hAnsi="Arial" w:cs="Arial"/>
          <w:color w:val="000000"/>
          <w:sz w:val="18"/>
          <w:szCs w:val="18"/>
        </w:rPr>
        <w:t xml:space="preserve"> and confirm the starting salary.</w:t>
      </w:r>
    </w:p>
    <w:p w:rsidR="0054229B" w:rsidRPr="0054229B" w:rsidRDefault="0054229B" w:rsidP="0054229B">
      <w:pPr>
        <w:numPr>
          <w:ilvl w:val="0"/>
          <w:numId w:val="16"/>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b/>
          <w:bCs/>
          <w:color w:val="000000"/>
          <w:sz w:val="18"/>
          <w:szCs w:val="18"/>
        </w:rPr>
        <w:t xml:space="preserve">DO NOT MAKE A FIRM OFFER OF </w:t>
      </w:r>
      <w:r w:rsidRPr="00F95166">
        <w:rPr>
          <w:rFonts w:ascii="Arial" w:eastAsia="Times New Roman" w:hAnsi="Arial" w:cs="Arial"/>
          <w:b/>
          <w:bCs/>
          <w:color w:val="000000"/>
          <w:sz w:val="18"/>
          <w:szCs w:val="18"/>
          <w:highlight w:val="yellow"/>
        </w:rPr>
        <w:t>EMPLOYMENT</w:t>
      </w:r>
      <w:r w:rsidRPr="0054229B">
        <w:rPr>
          <w:rFonts w:ascii="Arial" w:eastAsia="Times New Roman" w:hAnsi="Arial" w:cs="Arial"/>
          <w:b/>
          <w:bCs/>
          <w:color w:val="000000"/>
          <w:sz w:val="18"/>
          <w:szCs w:val="18"/>
        </w:rPr>
        <w:t xml:space="preserve"> UNTIL YOU HAVE RECEIVED CONFIRMATION OF A SUCCESSFUL BACKGROUND CHECK.</w:t>
      </w:r>
      <w:r w:rsidRPr="0054229B">
        <w:rPr>
          <w:rFonts w:ascii="Arial" w:eastAsia="Times New Roman" w:hAnsi="Arial" w:cs="Arial"/>
          <w:color w:val="000000"/>
          <w:sz w:val="18"/>
          <w:szCs w:val="18"/>
        </w:rPr>
        <w:t xml:space="preserve"> </w:t>
      </w:r>
    </w:p>
    <w:p w:rsidR="0054229B" w:rsidRPr="0054229B" w:rsidRDefault="0054229B" w:rsidP="0054229B">
      <w:pPr>
        <w:numPr>
          <w:ilvl w:val="0"/>
          <w:numId w:val="16"/>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b/>
          <w:bCs/>
          <w:color w:val="000000"/>
          <w:sz w:val="18"/>
          <w:szCs w:val="18"/>
        </w:rPr>
        <w:t>THE CANDIDATE SHOULD NOT TENDER THEIR RESIGNATION TO THEIR CURRENT EMPLOYER UNTIL THEY ARE NOTIFIED BY THE HIRING MANAGER THAT THE BACKGROUND SCREEN HAS BEEN COMPLETED AND APPROVED.</w:t>
      </w:r>
      <w:r w:rsidRPr="0054229B">
        <w:rPr>
          <w:rFonts w:ascii="Arial" w:eastAsia="Times New Roman" w:hAnsi="Arial" w:cs="Arial"/>
          <w:color w:val="000000"/>
          <w:sz w:val="18"/>
          <w:szCs w:val="18"/>
        </w:rPr>
        <w:t xml:space="preserve"> </w:t>
      </w:r>
    </w:p>
    <w:p w:rsidR="0054229B" w:rsidRPr="0054229B" w:rsidRDefault="0054229B" w:rsidP="0054229B">
      <w:pPr>
        <w:numPr>
          <w:ilvl w:val="0"/>
          <w:numId w:val="16"/>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After confirming the starting salary, inform the candidate that a representative from the Human Resources Department will contact them regarding the background screening procedures.  Send an email to the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Office at </w:t>
      </w:r>
      <w:hyperlink r:id="rId12" w:history="1">
        <w:r w:rsidRPr="0054229B">
          <w:rPr>
            <w:rFonts w:ascii="Arial" w:eastAsia="Times New Roman" w:hAnsi="Arial" w:cs="Arial"/>
            <w:color w:val="0000FF"/>
            <w:sz w:val="18"/>
            <w:szCs w:val="18"/>
          </w:rPr>
          <w:t>EMPL@fau.edu</w:t>
        </w:r>
      </w:hyperlink>
      <w:r w:rsidRPr="0054229B">
        <w:rPr>
          <w:rFonts w:ascii="Arial" w:eastAsia="Times New Roman" w:hAnsi="Arial" w:cs="Arial"/>
          <w:color w:val="000000"/>
          <w:sz w:val="18"/>
          <w:szCs w:val="18"/>
        </w:rPr>
        <w:t xml:space="preserve"> requesting a background check and confirming the starting salary.</w:t>
      </w:r>
      <w:r w:rsidRPr="0054229B">
        <w:rPr>
          <w:rFonts w:ascii="Arial" w:eastAsia="Times New Roman" w:hAnsi="Arial" w:cs="Arial"/>
          <w:color w:val="000000"/>
          <w:sz w:val="18"/>
          <w:szCs w:val="18"/>
        </w:rPr>
        <w:br/>
      </w:r>
      <w:r w:rsidRPr="0054229B">
        <w:rPr>
          <w:rFonts w:ascii="Arial" w:eastAsia="Times New Roman" w:hAnsi="Arial" w:cs="Arial"/>
          <w:color w:val="000000"/>
          <w:sz w:val="18"/>
          <w:szCs w:val="18"/>
        </w:rPr>
        <w:br/>
        <w:t xml:space="preserve">The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Office will initiate the background screening process. The candidate will receive an email from </w:t>
      </w:r>
      <w:r w:rsidRPr="0054229B">
        <w:rPr>
          <w:rFonts w:ascii="Arial" w:eastAsia="Times New Roman" w:hAnsi="Arial" w:cs="Arial"/>
          <w:color w:val="000000"/>
          <w:sz w:val="18"/>
          <w:szCs w:val="18"/>
          <w:u w:val="single"/>
        </w:rPr>
        <w:t>CustomerSupport@hireright.com</w:t>
      </w:r>
      <w:r w:rsidRPr="0054229B">
        <w:rPr>
          <w:rFonts w:ascii="Arial" w:eastAsia="Times New Roman" w:hAnsi="Arial" w:cs="Arial"/>
          <w:color w:val="000000"/>
          <w:sz w:val="18"/>
          <w:szCs w:val="18"/>
        </w:rPr>
        <w:t>. The email subject line will read “</w:t>
      </w:r>
      <w:r w:rsidRPr="0054229B">
        <w:rPr>
          <w:rFonts w:ascii="Arial" w:eastAsia="Times New Roman" w:hAnsi="Arial" w:cs="Arial"/>
          <w:b/>
          <w:bCs/>
          <w:color w:val="000000"/>
          <w:sz w:val="18"/>
          <w:szCs w:val="18"/>
        </w:rPr>
        <w:t>Florida Atlantic University background verification</w:t>
      </w:r>
      <w:r w:rsidRPr="0054229B">
        <w:rPr>
          <w:rFonts w:ascii="Arial" w:eastAsia="Times New Roman" w:hAnsi="Arial" w:cs="Arial"/>
          <w:color w:val="000000"/>
          <w:sz w:val="18"/>
          <w:szCs w:val="18"/>
        </w:rPr>
        <w:t xml:space="preserve">”. The email notification will explain the background screening process and request specific information from the candidate. </w:t>
      </w:r>
      <w:proofErr w:type="spellStart"/>
      <w:r w:rsidRPr="0054229B">
        <w:rPr>
          <w:rFonts w:ascii="Arial" w:eastAsia="Times New Roman" w:hAnsi="Arial" w:cs="Arial"/>
          <w:color w:val="000000"/>
          <w:sz w:val="18"/>
          <w:szCs w:val="18"/>
        </w:rPr>
        <w:t>He/She</w:t>
      </w:r>
      <w:proofErr w:type="spellEnd"/>
      <w:r w:rsidRPr="0054229B">
        <w:rPr>
          <w:rFonts w:ascii="Arial" w:eastAsia="Times New Roman" w:hAnsi="Arial" w:cs="Arial"/>
          <w:color w:val="000000"/>
          <w:sz w:val="18"/>
          <w:szCs w:val="18"/>
        </w:rPr>
        <w:t xml:space="preserve"> must provide the required information before the check may proceed. On average, background investigations can take three (3) to five (5) business days from the date the applicant submits the request. However, completion dates can also be affected by responses times from local jurisdictions.</w:t>
      </w:r>
      <w:r w:rsidRPr="0054229B">
        <w:rPr>
          <w:rFonts w:ascii="Arial" w:eastAsia="Times New Roman" w:hAnsi="Arial" w:cs="Arial"/>
          <w:color w:val="000000"/>
          <w:sz w:val="18"/>
          <w:szCs w:val="18"/>
        </w:rPr>
        <w:br/>
      </w:r>
      <w:r w:rsidRPr="0054229B">
        <w:rPr>
          <w:rFonts w:ascii="Arial" w:eastAsia="Times New Roman" w:hAnsi="Arial" w:cs="Arial"/>
          <w:color w:val="000000"/>
          <w:sz w:val="18"/>
          <w:szCs w:val="18"/>
        </w:rPr>
        <w:br/>
        <w:t xml:space="preserve">Background checks are required for all newly hired employees. Returning employees may be subject to a background check dependent upon break in service.  Employees transferring to a new </w:t>
      </w:r>
      <w:r w:rsidRPr="0054229B">
        <w:rPr>
          <w:rFonts w:ascii="Arial" w:eastAsia="Times New Roman" w:hAnsi="Arial" w:cs="Arial"/>
          <w:color w:val="000000"/>
          <w:sz w:val="18"/>
          <w:szCs w:val="18"/>
        </w:rPr>
        <w:lastRenderedPageBreak/>
        <w:t>division are also subject to an updated background check.  Checks of credit history or driving record are performed based on requirements of the position.</w:t>
      </w:r>
      <w:r w:rsidRPr="0054229B">
        <w:rPr>
          <w:rFonts w:ascii="Arial" w:eastAsia="Times New Roman" w:hAnsi="Arial" w:cs="Arial"/>
          <w:color w:val="000000"/>
          <w:sz w:val="18"/>
          <w:szCs w:val="18"/>
        </w:rPr>
        <w:br/>
      </w:r>
      <w:r w:rsidRPr="0054229B">
        <w:rPr>
          <w:rFonts w:ascii="Arial" w:eastAsia="Times New Roman" w:hAnsi="Arial" w:cs="Arial"/>
          <w:color w:val="000000"/>
          <w:sz w:val="18"/>
          <w:szCs w:val="18"/>
        </w:rPr>
        <w:br/>
        <w:t xml:space="preserve">All candidates offered positions with the University must provide verification of education to ensure they meet the qualifications for their position. Official verification documentation must be received prior to start of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Failure to provide appropriate documentation by official start date may result in loss of the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opportunity.</w:t>
      </w:r>
    </w:p>
    <w:p w:rsidR="0054229B" w:rsidRPr="0054229B" w:rsidRDefault="0054229B" w:rsidP="0054229B">
      <w:pPr>
        <w:numPr>
          <w:ilvl w:val="0"/>
          <w:numId w:val="17"/>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The hiring manager will receive notification from Human Resources when the background screening process has been completed. Any questionable responses will be escalated to the Associate Director of Human Resources.</w:t>
      </w:r>
    </w:p>
    <w:p w:rsidR="0054229B" w:rsidRPr="0054229B" w:rsidRDefault="0054229B" w:rsidP="0054229B">
      <w:pPr>
        <w:numPr>
          <w:ilvl w:val="0"/>
          <w:numId w:val="17"/>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When the hiring manager receives notification from the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Office of the successful completion of the background check, he/she may contact the candidate and agree upon a firm start date. If the selected candidate is a current employee, the start date must be coordinated with their current supervisor.</w:t>
      </w:r>
    </w:p>
    <w:p w:rsidR="0054229B" w:rsidRPr="0054229B" w:rsidRDefault="0054229B" w:rsidP="0054229B">
      <w:pPr>
        <w:numPr>
          <w:ilvl w:val="0"/>
          <w:numId w:val="17"/>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A completed PAF with required signatures and the appropriate offer letter must be forwarded to the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Office to complete the hiring process. All PAFs need a minimum of two signatures from different individuals. The budgetary unit (VP, Provost, Dean, or President) should always be one of the two signatures. Instructions on how to complete a PAF is available at </w:t>
      </w:r>
      <w:hyperlink r:id="rId13" w:tooltip="How to complete a PAF" w:history="1">
        <w:r w:rsidRPr="0054229B">
          <w:rPr>
            <w:rFonts w:ascii="Arial" w:eastAsia="Times New Roman" w:hAnsi="Arial" w:cs="Arial"/>
            <w:color w:val="0000FF"/>
            <w:sz w:val="18"/>
            <w:szCs w:val="18"/>
          </w:rPr>
          <w:t>How to complete a PAF</w:t>
        </w:r>
      </w:hyperlink>
      <w:r w:rsidRPr="0054229B">
        <w:rPr>
          <w:rFonts w:ascii="Arial" w:eastAsia="Times New Roman" w:hAnsi="Arial" w:cs="Arial"/>
          <w:color w:val="000000"/>
          <w:sz w:val="18"/>
          <w:szCs w:val="18"/>
        </w:rPr>
        <w:t>).</w:t>
      </w:r>
      <w:r w:rsidRPr="0054229B">
        <w:rPr>
          <w:rFonts w:ascii="Arial" w:eastAsia="Times New Roman" w:hAnsi="Arial" w:cs="Arial"/>
          <w:color w:val="000000"/>
          <w:sz w:val="18"/>
          <w:szCs w:val="18"/>
        </w:rPr>
        <w:br/>
      </w:r>
      <w:r w:rsidRPr="0054229B">
        <w:rPr>
          <w:rFonts w:ascii="Arial" w:eastAsia="Times New Roman" w:hAnsi="Arial" w:cs="Arial"/>
          <w:color w:val="000000"/>
          <w:sz w:val="18"/>
          <w:szCs w:val="18"/>
        </w:rPr>
        <w:br/>
        <w:t>The offer letter must be prepared on departmental letterhead and signed by the hiring manager and the candidate.</w:t>
      </w:r>
    </w:p>
    <w:p w:rsidR="0054229B" w:rsidRPr="0054229B" w:rsidRDefault="0054229B" w:rsidP="0054229B">
      <w:pPr>
        <w:numPr>
          <w:ilvl w:val="0"/>
          <w:numId w:val="17"/>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When the pool includes qualified veterans, the hiring manager must complete the Veteran’s Preference Statement and return to the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office with the PAF and other required recruitment paperwork. A preference statement must be completed for each Veteran who was interviewed.</w:t>
      </w:r>
    </w:p>
    <w:p w:rsidR="0054229B" w:rsidRPr="0054229B" w:rsidRDefault="0054229B" w:rsidP="0054229B">
      <w:pPr>
        <w:numPr>
          <w:ilvl w:val="0"/>
          <w:numId w:val="17"/>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All new hire paperwork and electronic approvals must be received by the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Office no later than 10:00 AM on the Wednesday prior to the Monday start date. All new employees will begin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on a Monday, unless a University holiday is observed.</w:t>
      </w:r>
      <w:r w:rsidRPr="0054229B">
        <w:rPr>
          <w:rFonts w:ascii="Arial" w:eastAsia="Times New Roman" w:hAnsi="Arial" w:cs="Arial"/>
          <w:color w:val="000000"/>
          <w:sz w:val="18"/>
          <w:szCs w:val="18"/>
        </w:rPr>
        <w:br/>
      </w:r>
      <w:r w:rsidRPr="0054229B">
        <w:rPr>
          <w:rFonts w:ascii="Arial" w:eastAsia="Times New Roman" w:hAnsi="Arial" w:cs="Arial"/>
          <w:color w:val="000000"/>
          <w:sz w:val="18"/>
          <w:szCs w:val="18"/>
        </w:rPr>
        <w:br/>
        <w:t>An employee transferring from a temporary position to line position must begin the new assignment on the first day of a pay period.</w:t>
      </w:r>
    </w:p>
    <w:p w:rsidR="0054229B" w:rsidRPr="0054229B" w:rsidRDefault="0054229B" w:rsidP="0054229B">
      <w:pPr>
        <w:numPr>
          <w:ilvl w:val="0"/>
          <w:numId w:val="17"/>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The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Office will forward the PAF and all other appropriate paperwork to Processing and Records. Incomplete or inaccurate paperwork will be returned to the hiring department for correction and may result in a delay in start of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w:t>
      </w:r>
    </w:p>
    <w:p w:rsidR="0054229B" w:rsidRPr="0054229B" w:rsidRDefault="0054229B" w:rsidP="0054229B">
      <w:pPr>
        <w:numPr>
          <w:ilvl w:val="0"/>
          <w:numId w:val="17"/>
        </w:numPr>
        <w:shd w:val="clear" w:color="auto" w:fill="FFFFFF"/>
        <w:spacing w:before="100" w:beforeAutospacing="1" w:after="240"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The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Office will notify all applicants not selected.</w:t>
      </w:r>
    </w:p>
    <w:p w:rsidR="0054229B" w:rsidRPr="0054229B" w:rsidRDefault="0054229B" w:rsidP="0054229B">
      <w:pPr>
        <w:numPr>
          <w:ilvl w:val="0"/>
          <w:numId w:val="17"/>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54229B">
        <w:rPr>
          <w:rFonts w:ascii="Arial" w:eastAsia="Times New Roman" w:hAnsi="Arial" w:cs="Arial"/>
          <w:color w:val="000000"/>
          <w:sz w:val="18"/>
          <w:szCs w:val="18"/>
        </w:rPr>
        <w:t xml:space="preserve">Employees new to the University must attend New Hire Orientation on their first day of </w:t>
      </w:r>
      <w:r w:rsidRPr="0054229B">
        <w:rPr>
          <w:rFonts w:ascii="Arial" w:eastAsia="Times New Roman" w:hAnsi="Arial" w:cs="Arial"/>
          <w:color w:val="000000"/>
          <w:sz w:val="18"/>
          <w:szCs w:val="18"/>
          <w:highlight w:val="yellow"/>
        </w:rPr>
        <w:t>employment</w:t>
      </w:r>
      <w:r w:rsidRPr="0054229B">
        <w:rPr>
          <w:rFonts w:ascii="Arial" w:eastAsia="Times New Roman" w:hAnsi="Arial" w:cs="Arial"/>
          <w:color w:val="000000"/>
          <w:sz w:val="18"/>
          <w:szCs w:val="18"/>
        </w:rPr>
        <w:t xml:space="preserve"> and be prepared to provide proof of eligibility to work in the U.S. through the </w:t>
      </w:r>
      <w:hyperlink r:id="rId14" w:history="1">
        <w:r w:rsidRPr="0054229B">
          <w:rPr>
            <w:rFonts w:ascii="Arial" w:eastAsia="Times New Roman" w:hAnsi="Arial" w:cs="Arial"/>
            <w:color w:val="0000FF"/>
            <w:sz w:val="18"/>
            <w:szCs w:val="18"/>
          </w:rPr>
          <w:t>acceptable identification for the I-9 form</w:t>
        </w:r>
      </w:hyperlink>
      <w:r w:rsidRPr="0054229B">
        <w:rPr>
          <w:rFonts w:ascii="Arial" w:eastAsia="Times New Roman" w:hAnsi="Arial" w:cs="Arial"/>
          <w:color w:val="000000"/>
          <w:sz w:val="18"/>
          <w:szCs w:val="18"/>
        </w:rPr>
        <w:t xml:space="preserve">. </w:t>
      </w:r>
      <w:r w:rsidRPr="0054229B">
        <w:rPr>
          <w:rFonts w:ascii="Arial" w:eastAsia="Times New Roman" w:hAnsi="Arial" w:cs="Arial"/>
          <w:b/>
          <w:bCs/>
          <w:color w:val="000000"/>
          <w:sz w:val="18"/>
          <w:szCs w:val="18"/>
        </w:rPr>
        <w:t xml:space="preserve">By law, all new employees must complete the I-9 process within three (3) days of their first day of </w:t>
      </w:r>
      <w:r w:rsidRPr="00F95166">
        <w:rPr>
          <w:rFonts w:ascii="Arial" w:eastAsia="Times New Roman" w:hAnsi="Arial" w:cs="Arial"/>
          <w:b/>
          <w:bCs/>
          <w:color w:val="000000"/>
          <w:sz w:val="18"/>
          <w:szCs w:val="18"/>
          <w:highlight w:val="yellow"/>
        </w:rPr>
        <w:t>employment</w:t>
      </w:r>
      <w:r w:rsidRPr="0054229B">
        <w:rPr>
          <w:rFonts w:ascii="Arial" w:eastAsia="Times New Roman" w:hAnsi="Arial" w:cs="Arial"/>
          <w:b/>
          <w:bCs/>
          <w:color w:val="000000"/>
          <w:sz w:val="18"/>
          <w:szCs w:val="18"/>
        </w:rPr>
        <w:t>.  </w:t>
      </w:r>
      <w:r w:rsidRPr="0054229B">
        <w:rPr>
          <w:rFonts w:ascii="Arial" w:eastAsia="Times New Roman" w:hAnsi="Arial" w:cs="Arial"/>
          <w:color w:val="000000"/>
          <w:sz w:val="18"/>
          <w:szCs w:val="18"/>
        </w:rPr>
        <w:t xml:space="preserve">After sign-in and the receipt of all required documentation, the employee's assignment will be entered into the payroll system. Please refer to the PAF </w:t>
      </w:r>
      <w:hyperlink r:id="rId15" w:tooltip="Submission Schedule" w:history="1">
        <w:r w:rsidRPr="0054229B">
          <w:rPr>
            <w:rFonts w:ascii="Arial" w:eastAsia="Times New Roman" w:hAnsi="Arial" w:cs="Arial"/>
            <w:color w:val="0000FF"/>
            <w:sz w:val="18"/>
            <w:szCs w:val="18"/>
          </w:rPr>
          <w:t>submission schedule</w:t>
        </w:r>
      </w:hyperlink>
      <w:r w:rsidRPr="0054229B">
        <w:rPr>
          <w:rFonts w:ascii="Arial" w:eastAsia="Times New Roman" w:hAnsi="Arial" w:cs="Arial"/>
          <w:color w:val="000000"/>
          <w:sz w:val="18"/>
          <w:szCs w:val="18"/>
        </w:rPr>
        <w:t xml:space="preserve"> for </w:t>
      </w:r>
      <w:r w:rsidRPr="0054229B">
        <w:rPr>
          <w:rFonts w:ascii="Arial" w:eastAsia="Times New Roman" w:hAnsi="Arial" w:cs="Arial"/>
          <w:color w:val="000000"/>
          <w:sz w:val="18"/>
          <w:szCs w:val="18"/>
        </w:rPr>
        <w:lastRenderedPageBreak/>
        <w:t>anticipated pay dates.</w:t>
      </w:r>
      <w:r w:rsidRPr="0054229B">
        <w:rPr>
          <w:rFonts w:ascii="Arial" w:eastAsia="Times New Roman" w:hAnsi="Arial" w:cs="Arial"/>
          <w:color w:val="000000"/>
          <w:sz w:val="18"/>
          <w:szCs w:val="18"/>
        </w:rPr>
        <w:br/>
      </w:r>
      <w:r w:rsidRPr="0054229B">
        <w:rPr>
          <w:rFonts w:ascii="Arial" w:eastAsia="Times New Roman" w:hAnsi="Arial" w:cs="Arial"/>
          <w:color w:val="000000"/>
          <w:sz w:val="18"/>
          <w:szCs w:val="18"/>
        </w:rPr>
        <w:br/>
        <w:t xml:space="preserve">NOTE: If the candidate is transferring from a Temporary position to an SP position, they must attend Benefits Orientation from 1:00 – 4:00 PM. </w:t>
      </w:r>
    </w:p>
    <w:p w:rsidR="00F92D0A" w:rsidRPr="0054229B" w:rsidRDefault="00F95166" w:rsidP="0054229B"/>
    <w:sectPr w:rsidR="00F92D0A" w:rsidRPr="00542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B5B89"/>
    <w:multiLevelType w:val="multilevel"/>
    <w:tmpl w:val="B5588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D0B35"/>
    <w:multiLevelType w:val="multilevel"/>
    <w:tmpl w:val="2F288F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1D283D"/>
    <w:multiLevelType w:val="multilevel"/>
    <w:tmpl w:val="D1A66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3E3A4A"/>
    <w:multiLevelType w:val="multilevel"/>
    <w:tmpl w:val="B3D2F5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05466D"/>
    <w:multiLevelType w:val="multilevel"/>
    <w:tmpl w:val="20800E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2A1620"/>
    <w:multiLevelType w:val="multilevel"/>
    <w:tmpl w:val="F4B2F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724F63"/>
    <w:multiLevelType w:val="multilevel"/>
    <w:tmpl w:val="BCA491E6"/>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Letter"/>
      <w:lvlText w:val="%3."/>
      <w:lvlJc w:val="right"/>
      <w:pPr>
        <w:tabs>
          <w:tab w:val="num" w:pos="2160"/>
        </w:tabs>
        <w:ind w:left="2160" w:hanging="360"/>
      </w:p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35EB2DA9"/>
    <w:multiLevelType w:val="multilevel"/>
    <w:tmpl w:val="C6C8672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CE1101"/>
    <w:multiLevelType w:val="multilevel"/>
    <w:tmpl w:val="11E020F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Letter"/>
      <w:lvlText w:val="%3."/>
      <w:lvlJc w:val="right"/>
      <w:pPr>
        <w:tabs>
          <w:tab w:val="num" w:pos="2160"/>
        </w:tabs>
        <w:ind w:left="2160" w:hanging="360"/>
      </w:p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3B980673"/>
    <w:multiLevelType w:val="multilevel"/>
    <w:tmpl w:val="20083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8117AE"/>
    <w:multiLevelType w:val="multilevel"/>
    <w:tmpl w:val="2EC81DD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3C6074"/>
    <w:multiLevelType w:val="multilevel"/>
    <w:tmpl w:val="FBEC24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4F2DA6"/>
    <w:multiLevelType w:val="multilevel"/>
    <w:tmpl w:val="F54295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6E3621"/>
    <w:multiLevelType w:val="multilevel"/>
    <w:tmpl w:val="7986B0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2514D5"/>
    <w:multiLevelType w:val="multilevel"/>
    <w:tmpl w:val="C4660C4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Letter"/>
      <w:lvlText w:val="%3."/>
      <w:lvlJc w:val="right"/>
      <w:pPr>
        <w:tabs>
          <w:tab w:val="num" w:pos="2160"/>
        </w:tabs>
        <w:ind w:left="2160" w:hanging="360"/>
      </w:pPr>
    </w:lvl>
    <w:lvl w:ilvl="3">
      <w:start w:val="1"/>
      <w:numFmt w:val="decimal"/>
      <w:lvlText w:val="%4."/>
      <w:lvlJc w:val="right"/>
      <w:pPr>
        <w:tabs>
          <w:tab w:val="num" w:pos="2880"/>
        </w:tabs>
        <w:ind w:left="2880" w:hanging="360"/>
      </w:pPr>
    </w:lvl>
    <w:lvl w:ilvl="4">
      <w:start w:val="1"/>
      <w:numFmt w:val="lowerLetter"/>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7968565D"/>
    <w:multiLevelType w:val="multilevel"/>
    <w:tmpl w:val="D62E2046"/>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5"/>
  </w:num>
  <w:num w:numId="2">
    <w:abstractNumId w:val="6"/>
  </w:num>
  <w:num w:numId="3">
    <w:abstractNumId w:val="8"/>
    <w:lvlOverride w:ilvl="3">
      <w:startOverride w:val="4"/>
    </w:lvlOverride>
  </w:num>
  <w:num w:numId="4">
    <w:abstractNumId w:val="8"/>
    <w:lvlOverride w:ilvl="3">
      <w:lvl w:ilvl="3">
        <w:numFmt w:val="decimal"/>
        <w:lvlText w:val="%4."/>
        <w:lvlJc w:val="left"/>
      </w:lvl>
    </w:lvlOverride>
  </w:num>
  <w:num w:numId="5">
    <w:abstractNumId w:val="14"/>
  </w:num>
  <w:num w:numId="6">
    <w:abstractNumId w:val="2"/>
  </w:num>
  <w:num w:numId="7">
    <w:abstractNumId w:val="0"/>
  </w:num>
  <w:num w:numId="8">
    <w:abstractNumId w:val="12"/>
  </w:num>
  <w:num w:numId="9">
    <w:abstractNumId w:val="1"/>
  </w:num>
  <w:num w:numId="10">
    <w:abstractNumId w:val="7"/>
  </w:num>
  <w:num w:numId="11">
    <w:abstractNumId w:val="9"/>
  </w:num>
  <w:num w:numId="12">
    <w:abstractNumId w:val="5"/>
  </w:num>
  <w:num w:numId="13">
    <w:abstractNumId w:val="3"/>
  </w:num>
  <w:num w:numId="14">
    <w:abstractNumId w:val="4"/>
  </w:num>
  <w:num w:numId="15">
    <w:abstractNumId w:val="13"/>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D2C"/>
    <w:rsid w:val="00017D2C"/>
    <w:rsid w:val="001D7C78"/>
    <w:rsid w:val="0054229B"/>
    <w:rsid w:val="00584096"/>
    <w:rsid w:val="009943DD"/>
    <w:rsid w:val="00C72D7C"/>
    <w:rsid w:val="00F95166"/>
    <w:rsid w:val="00FA6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1EFE2-2307-456D-BD00-770ECB56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7D2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7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D2C"/>
    <w:rPr>
      <w:rFonts w:ascii="Segoe UI" w:hAnsi="Segoe UI" w:cs="Segoe UI"/>
      <w:sz w:val="18"/>
      <w:szCs w:val="18"/>
    </w:rPr>
  </w:style>
  <w:style w:type="character" w:styleId="Hyperlink">
    <w:name w:val="Hyperlink"/>
    <w:basedOn w:val="DefaultParagraphFont"/>
    <w:uiPriority w:val="99"/>
    <w:semiHidden/>
    <w:unhideWhenUsed/>
    <w:rsid w:val="009943DD"/>
    <w:rPr>
      <w:strike w:val="0"/>
      <w:dstrike w:val="0"/>
      <w:color w:val="0000FF"/>
      <w:u w:val="none"/>
      <w:effect w:val="none"/>
    </w:rPr>
  </w:style>
  <w:style w:type="character" w:styleId="Strong">
    <w:name w:val="Strong"/>
    <w:basedOn w:val="DefaultParagraphFont"/>
    <w:uiPriority w:val="22"/>
    <w:qFormat/>
    <w:rsid w:val="009943DD"/>
    <w:rPr>
      <w:b/>
      <w:bCs/>
    </w:rPr>
  </w:style>
  <w:style w:type="paragraph" w:customStyle="1" w:styleId="bodytextin">
    <w:name w:val="bodytextin"/>
    <w:basedOn w:val="Normal"/>
    <w:rsid w:val="009943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43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164848">
      <w:bodyDiv w:val="1"/>
      <w:marLeft w:val="0"/>
      <w:marRight w:val="0"/>
      <w:marTop w:val="0"/>
      <w:marBottom w:val="0"/>
      <w:divBdr>
        <w:top w:val="none" w:sz="0" w:space="0" w:color="auto"/>
        <w:left w:val="none" w:sz="0" w:space="0" w:color="auto"/>
        <w:bottom w:val="none" w:sz="0" w:space="0" w:color="auto"/>
        <w:right w:val="none" w:sz="0" w:space="0" w:color="auto"/>
      </w:divBdr>
      <w:divsChild>
        <w:div w:id="550382966">
          <w:marLeft w:val="0"/>
          <w:marRight w:val="0"/>
          <w:marTop w:val="0"/>
          <w:marBottom w:val="0"/>
          <w:divBdr>
            <w:top w:val="single" w:sz="6" w:space="0" w:color="CCCCCC"/>
            <w:left w:val="single" w:sz="6" w:space="0" w:color="CCCCCC"/>
            <w:bottom w:val="single" w:sz="6" w:space="0" w:color="CCCCCC"/>
            <w:right w:val="single" w:sz="6" w:space="0" w:color="CCCCCC"/>
          </w:divBdr>
          <w:divsChild>
            <w:div w:id="1783454010">
              <w:marLeft w:val="0"/>
              <w:marRight w:val="0"/>
              <w:marTop w:val="0"/>
              <w:marBottom w:val="0"/>
              <w:divBdr>
                <w:top w:val="none" w:sz="0" w:space="0" w:color="auto"/>
                <w:left w:val="none" w:sz="0" w:space="0" w:color="auto"/>
                <w:bottom w:val="single" w:sz="6" w:space="0" w:color="FFFFFF"/>
                <w:right w:val="none" w:sz="0" w:space="0" w:color="auto"/>
              </w:divBdr>
              <w:divsChild>
                <w:div w:id="182017767">
                  <w:marLeft w:val="0"/>
                  <w:marRight w:val="0"/>
                  <w:marTop w:val="0"/>
                  <w:marBottom w:val="0"/>
                  <w:divBdr>
                    <w:top w:val="none" w:sz="0" w:space="0" w:color="auto"/>
                    <w:left w:val="none" w:sz="0" w:space="0" w:color="auto"/>
                    <w:bottom w:val="none" w:sz="0" w:space="0" w:color="auto"/>
                    <w:right w:val="none" w:sz="0" w:space="0" w:color="auto"/>
                  </w:divBdr>
                  <w:divsChild>
                    <w:div w:id="187911621">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32712">
      <w:bodyDiv w:val="1"/>
      <w:marLeft w:val="0"/>
      <w:marRight w:val="0"/>
      <w:marTop w:val="0"/>
      <w:marBottom w:val="0"/>
      <w:divBdr>
        <w:top w:val="none" w:sz="0" w:space="0" w:color="auto"/>
        <w:left w:val="none" w:sz="0" w:space="0" w:color="auto"/>
        <w:bottom w:val="none" w:sz="0" w:space="0" w:color="auto"/>
        <w:right w:val="none" w:sz="0" w:space="0" w:color="auto"/>
      </w:divBdr>
      <w:divsChild>
        <w:div w:id="1880625659">
          <w:marLeft w:val="0"/>
          <w:marRight w:val="0"/>
          <w:marTop w:val="0"/>
          <w:marBottom w:val="0"/>
          <w:divBdr>
            <w:top w:val="single" w:sz="6" w:space="0" w:color="CCCCCC"/>
            <w:left w:val="single" w:sz="6" w:space="0" w:color="CCCCCC"/>
            <w:bottom w:val="single" w:sz="6" w:space="0" w:color="CCCCCC"/>
            <w:right w:val="single" w:sz="6" w:space="0" w:color="CCCCCC"/>
          </w:divBdr>
          <w:divsChild>
            <w:div w:id="786923175">
              <w:marLeft w:val="0"/>
              <w:marRight w:val="0"/>
              <w:marTop w:val="0"/>
              <w:marBottom w:val="0"/>
              <w:divBdr>
                <w:top w:val="none" w:sz="0" w:space="0" w:color="auto"/>
                <w:left w:val="none" w:sz="0" w:space="0" w:color="auto"/>
                <w:bottom w:val="single" w:sz="6" w:space="0" w:color="FFFFFF"/>
                <w:right w:val="none" w:sz="0" w:space="0" w:color="auto"/>
              </w:divBdr>
              <w:divsChild>
                <w:div w:id="475071156">
                  <w:marLeft w:val="0"/>
                  <w:marRight w:val="0"/>
                  <w:marTop w:val="0"/>
                  <w:marBottom w:val="0"/>
                  <w:divBdr>
                    <w:top w:val="none" w:sz="0" w:space="0" w:color="auto"/>
                    <w:left w:val="none" w:sz="0" w:space="0" w:color="auto"/>
                    <w:bottom w:val="none" w:sz="0" w:space="0" w:color="auto"/>
                    <w:right w:val="none" w:sz="0" w:space="0" w:color="auto"/>
                  </w:divBdr>
                  <w:divsChild>
                    <w:div w:id="135950031">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35978">
      <w:bodyDiv w:val="1"/>
      <w:marLeft w:val="0"/>
      <w:marRight w:val="0"/>
      <w:marTop w:val="0"/>
      <w:marBottom w:val="0"/>
      <w:divBdr>
        <w:top w:val="none" w:sz="0" w:space="0" w:color="auto"/>
        <w:left w:val="none" w:sz="0" w:space="0" w:color="auto"/>
        <w:bottom w:val="none" w:sz="0" w:space="0" w:color="auto"/>
        <w:right w:val="none" w:sz="0" w:space="0" w:color="auto"/>
      </w:divBdr>
      <w:divsChild>
        <w:div w:id="1620719796">
          <w:marLeft w:val="0"/>
          <w:marRight w:val="0"/>
          <w:marTop w:val="0"/>
          <w:marBottom w:val="0"/>
          <w:divBdr>
            <w:top w:val="single" w:sz="6" w:space="0" w:color="CCCCCC"/>
            <w:left w:val="single" w:sz="6" w:space="0" w:color="CCCCCC"/>
            <w:bottom w:val="single" w:sz="6" w:space="0" w:color="CCCCCC"/>
            <w:right w:val="single" w:sz="6" w:space="0" w:color="CCCCCC"/>
          </w:divBdr>
          <w:divsChild>
            <w:div w:id="9722035">
              <w:marLeft w:val="0"/>
              <w:marRight w:val="0"/>
              <w:marTop w:val="0"/>
              <w:marBottom w:val="0"/>
              <w:divBdr>
                <w:top w:val="none" w:sz="0" w:space="0" w:color="auto"/>
                <w:left w:val="none" w:sz="0" w:space="0" w:color="auto"/>
                <w:bottom w:val="single" w:sz="6" w:space="0" w:color="FFFFFF"/>
                <w:right w:val="none" w:sz="0" w:space="0" w:color="auto"/>
              </w:divBdr>
              <w:divsChild>
                <w:div w:id="2078891632">
                  <w:marLeft w:val="0"/>
                  <w:marRight w:val="0"/>
                  <w:marTop w:val="0"/>
                  <w:marBottom w:val="0"/>
                  <w:divBdr>
                    <w:top w:val="none" w:sz="0" w:space="0" w:color="auto"/>
                    <w:left w:val="none" w:sz="0" w:space="0" w:color="auto"/>
                    <w:bottom w:val="none" w:sz="0" w:space="0" w:color="auto"/>
                    <w:right w:val="none" w:sz="0" w:space="0" w:color="auto"/>
                  </w:divBdr>
                  <w:divsChild>
                    <w:div w:id="885602434">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69768">
      <w:bodyDiv w:val="1"/>
      <w:marLeft w:val="0"/>
      <w:marRight w:val="0"/>
      <w:marTop w:val="0"/>
      <w:marBottom w:val="0"/>
      <w:divBdr>
        <w:top w:val="none" w:sz="0" w:space="0" w:color="auto"/>
        <w:left w:val="none" w:sz="0" w:space="0" w:color="auto"/>
        <w:bottom w:val="none" w:sz="0" w:space="0" w:color="auto"/>
        <w:right w:val="none" w:sz="0" w:space="0" w:color="auto"/>
      </w:divBdr>
      <w:divsChild>
        <w:div w:id="1523931786">
          <w:marLeft w:val="0"/>
          <w:marRight w:val="0"/>
          <w:marTop w:val="0"/>
          <w:marBottom w:val="0"/>
          <w:divBdr>
            <w:top w:val="single" w:sz="6" w:space="0" w:color="CCCCCC"/>
            <w:left w:val="single" w:sz="6" w:space="0" w:color="CCCCCC"/>
            <w:bottom w:val="single" w:sz="6" w:space="0" w:color="CCCCCC"/>
            <w:right w:val="single" w:sz="6" w:space="0" w:color="CCCCCC"/>
          </w:divBdr>
          <w:divsChild>
            <w:div w:id="149181979">
              <w:marLeft w:val="0"/>
              <w:marRight w:val="0"/>
              <w:marTop w:val="0"/>
              <w:marBottom w:val="0"/>
              <w:divBdr>
                <w:top w:val="none" w:sz="0" w:space="0" w:color="auto"/>
                <w:left w:val="none" w:sz="0" w:space="0" w:color="auto"/>
                <w:bottom w:val="single" w:sz="6" w:space="0" w:color="FFFFFF"/>
                <w:right w:val="none" w:sz="0" w:space="0" w:color="auto"/>
              </w:divBdr>
              <w:divsChild>
                <w:div w:id="1439524324">
                  <w:marLeft w:val="0"/>
                  <w:marRight w:val="0"/>
                  <w:marTop w:val="0"/>
                  <w:marBottom w:val="0"/>
                  <w:divBdr>
                    <w:top w:val="none" w:sz="0" w:space="0" w:color="auto"/>
                    <w:left w:val="none" w:sz="0" w:space="0" w:color="auto"/>
                    <w:bottom w:val="none" w:sz="0" w:space="0" w:color="auto"/>
                    <w:right w:val="none" w:sz="0" w:space="0" w:color="auto"/>
                  </w:divBdr>
                  <w:divsChild>
                    <w:div w:id="748114238">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fau.edu/hr" TargetMode="External"/><Relationship Id="rId13" Type="http://schemas.openxmlformats.org/officeDocument/2006/relationships/hyperlink" Target="http://www.fau.edu/hr/files/How_to_complete_a_PAF.doc" TargetMode="External"/><Relationship Id="rId3" Type="http://schemas.openxmlformats.org/officeDocument/2006/relationships/styles" Target="styles.xml"/><Relationship Id="rId7" Type="http://schemas.openxmlformats.org/officeDocument/2006/relationships/hyperlink" Target="http://www.fau.edu/hr/files/For_depts-_Recruitment_Checklist-Line_Positions.doc" TargetMode="External"/><Relationship Id="rId12" Type="http://schemas.openxmlformats.org/officeDocument/2006/relationships/hyperlink" Target="mailto:EMPL@fa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jobs.fau.edu/" TargetMode="External"/><Relationship Id="rId11" Type="http://schemas.openxmlformats.org/officeDocument/2006/relationships/hyperlink" Target="http://www.fau.edu/hr/files/above-guidelines.doc" TargetMode="External"/><Relationship Id="rId5" Type="http://schemas.openxmlformats.org/officeDocument/2006/relationships/webSettings" Target="webSettings.xml"/><Relationship Id="rId15" Type="http://schemas.openxmlformats.org/officeDocument/2006/relationships/hyperlink" Target="http://www.fau.edu/hr/files/Submission_Schedule.doc" TargetMode="External"/><Relationship Id="rId10" Type="http://schemas.openxmlformats.org/officeDocument/2006/relationships/hyperlink" Target="mailto:EMPL@fau.edu" TargetMode="External"/><Relationship Id="rId4" Type="http://schemas.openxmlformats.org/officeDocument/2006/relationships/settings" Target="settings.xml"/><Relationship Id="rId9" Type="http://schemas.openxmlformats.org/officeDocument/2006/relationships/hyperlink" Target="mailto:EMPL@fau.edu" TargetMode="External"/><Relationship Id="rId14" Type="http://schemas.openxmlformats.org/officeDocument/2006/relationships/hyperlink" Target="http://www.fau.edu/hr/files/I-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C98DD-5897-4ED2-84F9-95F1D60A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Sherley Nelcy</dc:creator>
  <cp:keywords/>
  <dc:description/>
  <cp:lastModifiedBy>Sherley Nelcy</cp:lastModifiedBy>
  <cp:revision>2</cp:revision>
  <cp:lastPrinted>2014-03-10T13:12:00Z</cp:lastPrinted>
  <dcterms:created xsi:type="dcterms:W3CDTF">2014-03-10T13:12:00Z</dcterms:created>
  <dcterms:modified xsi:type="dcterms:W3CDTF">2014-03-10T13:12:00Z</dcterms:modified>
</cp:coreProperties>
</file>