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92BF5" w14:textId="256078AB" w:rsidR="001E5B93" w:rsidRPr="006C439F" w:rsidRDefault="001E5B93" w:rsidP="006C439F">
      <w:pPr>
        <w:pStyle w:val="Default"/>
        <w:jc w:val="center"/>
        <w:rPr>
          <w:rFonts w:ascii="Arial" w:hAnsi="Arial"/>
          <w:sz w:val="20"/>
          <w:szCs w:val="20"/>
        </w:rPr>
      </w:pPr>
      <w:bookmarkStart w:id="0" w:name="_GoBack"/>
      <w:bookmarkEnd w:id="0"/>
      <w:r w:rsidRPr="006C439F">
        <w:rPr>
          <w:rFonts w:ascii="Arial" w:hAnsi="Arial"/>
          <w:sz w:val="20"/>
          <w:szCs w:val="20"/>
        </w:rPr>
        <w:t>College of Education</w:t>
      </w:r>
    </w:p>
    <w:p w14:paraId="33A80177" w14:textId="01020F6B" w:rsidR="001E5B93" w:rsidRPr="006C439F" w:rsidRDefault="001E5B93" w:rsidP="00983FE7">
      <w:pPr>
        <w:pStyle w:val="Default"/>
        <w:jc w:val="center"/>
        <w:rPr>
          <w:rFonts w:ascii="Arial" w:hAnsi="Arial"/>
          <w:sz w:val="20"/>
          <w:szCs w:val="20"/>
        </w:rPr>
      </w:pPr>
      <w:r w:rsidRPr="006C439F">
        <w:rPr>
          <w:rFonts w:ascii="Arial" w:hAnsi="Arial"/>
          <w:b/>
          <w:bCs/>
          <w:sz w:val="20"/>
          <w:szCs w:val="20"/>
        </w:rPr>
        <w:t>Faculty Assembly Meeting</w:t>
      </w:r>
    </w:p>
    <w:p w14:paraId="4F4CF331" w14:textId="47162070" w:rsidR="001E5B93" w:rsidRPr="006C439F" w:rsidRDefault="001E5B93" w:rsidP="00983FE7">
      <w:pPr>
        <w:pStyle w:val="Default"/>
        <w:jc w:val="center"/>
        <w:rPr>
          <w:rFonts w:ascii="Arial" w:hAnsi="Arial"/>
          <w:sz w:val="20"/>
          <w:szCs w:val="20"/>
        </w:rPr>
      </w:pPr>
      <w:r w:rsidRPr="006C439F">
        <w:rPr>
          <w:rFonts w:ascii="Arial" w:hAnsi="Arial"/>
          <w:sz w:val="20"/>
          <w:szCs w:val="20"/>
        </w:rPr>
        <w:t>Friday, September 7, 2012</w:t>
      </w:r>
    </w:p>
    <w:p w14:paraId="561A8B25" w14:textId="36E734BE" w:rsidR="001E5B93" w:rsidRPr="006C439F" w:rsidRDefault="001E5B93" w:rsidP="00983FE7">
      <w:pPr>
        <w:pStyle w:val="Default"/>
        <w:jc w:val="center"/>
        <w:rPr>
          <w:rFonts w:ascii="Arial" w:hAnsi="Arial"/>
          <w:sz w:val="20"/>
          <w:szCs w:val="20"/>
        </w:rPr>
      </w:pPr>
      <w:r w:rsidRPr="006C439F">
        <w:rPr>
          <w:rFonts w:ascii="Arial" w:hAnsi="Arial"/>
          <w:sz w:val="20"/>
          <w:szCs w:val="20"/>
        </w:rPr>
        <w:t>10:00 a.m. – 12:00 p.m.</w:t>
      </w:r>
    </w:p>
    <w:p w14:paraId="77CF28FE" w14:textId="3B6E72F2" w:rsidR="006C439F" w:rsidRPr="006C439F" w:rsidRDefault="001E5B93" w:rsidP="006C439F">
      <w:pPr>
        <w:pStyle w:val="Default"/>
        <w:jc w:val="center"/>
        <w:rPr>
          <w:rFonts w:ascii="Arial" w:hAnsi="Arial"/>
          <w:sz w:val="20"/>
          <w:szCs w:val="20"/>
        </w:rPr>
      </w:pPr>
      <w:r w:rsidRPr="006C439F">
        <w:rPr>
          <w:rFonts w:ascii="Arial" w:hAnsi="Arial"/>
          <w:sz w:val="20"/>
          <w:szCs w:val="20"/>
        </w:rPr>
        <w:t>Boca COE 313, Jupiter EC 202C, Davie LA 148</w:t>
      </w:r>
    </w:p>
    <w:p w14:paraId="3916C1B3" w14:textId="67E2A714" w:rsidR="00DC2C34" w:rsidRPr="0045174A" w:rsidRDefault="00DC2C34" w:rsidP="006C439F">
      <w:pPr>
        <w:pStyle w:val="Default"/>
        <w:tabs>
          <w:tab w:val="left" w:pos="9360"/>
        </w:tabs>
        <w:spacing w:before="480"/>
        <w:rPr>
          <w:rFonts w:ascii="Arial" w:hAnsi="Arial" w:cs="Arial"/>
          <w:b/>
          <w:bCs/>
          <w:sz w:val="20"/>
          <w:szCs w:val="20"/>
          <w:u w:val="single"/>
        </w:rPr>
      </w:pPr>
      <w:r w:rsidRPr="0045174A">
        <w:rPr>
          <w:rFonts w:ascii="Arial" w:hAnsi="Arial" w:cs="Arial"/>
          <w:b/>
          <w:bCs/>
          <w:sz w:val="20"/>
          <w:szCs w:val="20"/>
          <w:u w:val="single"/>
        </w:rPr>
        <w:t>WELCOME</w:t>
      </w:r>
      <w:r w:rsidR="00B44976">
        <w:rPr>
          <w:rFonts w:ascii="Arial" w:hAnsi="Arial" w:cs="Arial"/>
          <w:b/>
          <w:bCs/>
          <w:sz w:val="20"/>
          <w:szCs w:val="20"/>
          <w:u w:val="single"/>
        </w:rPr>
        <w:tab/>
      </w:r>
    </w:p>
    <w:p w14:paraId="750C66C2" w14:textId="616496AD" w:rsidR="006C439F" w:rsidRPr="006C439F" w:rsidRDefault="001E5B93" w:rsidP="006C439F">
      <w:pPr>
        <w:pStyle w:val="Default"/>
        <w:rPr>
          <w:rFonts w:ascii="Baskerville Old Face" w:hAnsi="Baskerville Old Face"/>
          <w:sz w:val="20"/>
          <w:szCs w:val="20"/>
        </w:rPr>
      </w:pPr>
      <w:r w:rsidRPr="007434B4">
        <w:rPr>
          <w:rFonts w:ascii="Baskerville Old Face" w:hAnsi="Baskerville Old Face"/>
          <w:sz w:val="20"/>
          <w:szCs w:val="20"/>
        </w:rPr>
        <w:t xml:space="preserve">FA President Susannah called the regular meeting of the Faculty Assembly to order at 10:00 a.m. </w:t>
      </w:r>
    </w:p>
    <w:p w14:paraId="3E2A94BB" w14:textId="7D30A67E" w:rsidR="001E5B93" w:rsidRPr="0045174A" w:rsidRDefault="00DC2C34" w:rsidP="006C439F">
      <w:pPr>
        <w:pStyle w:val="Default"/>
        <w:tabs>
          <w:tab w:val="left" w:pos="9360"/>
        </w:tabs>
        <w:spacing w:before="480"/>
        <w:rPr>
          <w:rFonts w:ascii="Arial" w:hAnsi="Arial" w:cs="Arial"/>
          <w:b/>
          <w:bCs/>
          <w:sz w:val="20"/>
          <w:szCs w:val="20"/>
          <w:u w:val="single"/>
        </w:rPr>
      </w:pPr>
      <w:r w:rsidRPr="0045174A">
        <w:rPr>
          <w:rFonts w:ascii="Arial" w:hAnsi="Arial" w:cs="Arial"/>
          <w:b/>
          <w:bCs/>
          <w:sz w:val="20"/>
          <w:szCs w:val="20"/>
          <w:u w:val="single"/>
        </w:rPr>
        <w:t>ATTENDANCE</w:t>
      </w:r>
      <w:r w:rsidR="00B44976">
        <w:rPr>
          <w:rFonts w:ascii="Arial" w:hAnsi="Arial" w:cs="Arial"/>
          <w:b/>
          <w:bCs/>
          <w:sz w:val="20"/>
          <w:szCs w:val="20"/>
          <w:u w:val="single"/>
        </w:rPr>
        <w:tab/>
      </w:r>
    </w:p>
    <w:p w14:paraId="0298A2BB" w14:textId="27E48898" w:rsidR="001E5B93" w:rsidRPr="007434B4" w:rsidRDefault="00200107" w:rsidP="005B0107">
      <w:pPr>
        <w:pStyle w:val="Default"/>
        <w:tabs>
          <w:tab w:val="right" w:pos="1620"/>
          <w:tab w:val="left" w:pos="1800"/>
        </w:tabs>
        <w:rPr>
          <w:rFonts w:ascii="Baskerville Old Face" w:hAnsi="Baskerville Old Face"/>
          <w:sz w:val="20"/>
          <w:szCs w:val="20"/>
        </w:rPr>
      </w:pPr>
      <w:r>
        <w:rPr>
          <w:rFonts w:ascii="Arial" w:hAnsi="Arial" w:cs="Arial"/>
          <w:b/>
          <w:bCs/>
          <w:sz w:val="18"/>
          <w:szCs w:val="18"/>
        </w:rPr>
        <w:tab/>
      </w:r>
      <w:r w:rsidR="001E5B93" w:rsidRPr="0006602C">
        <w:rPr>
          <w:rFonts w:ascii="Arial" w:hAnsi="Arial" w:cs="Arial"/>
          <w:b/>
          <w:bCs/>
          <w:sz w:val="18"/>
          <w:szCs w:val="18"/>
        </w:rPr>
        <w:t>CCEI:</w:t>
      </w:r>
      <w:r w:rsidR="00897D74">
        <w:rPr>
          <w:rFonts w:ascii="Baskerville Old Face" w:hAnsi="Baskerville Old Face"/>
          <w:b/>
          <w:bCs/>
          <w:sz w:val="20"/>
          <w:szCs w:val="20"/>
        </w:rPr>
        <w:tab/>
      </w:r>
      <w:r w:rsidR="001E5B93" w:rsidRPr="007434B4">
        <w:rPr>
          <w:rFonts w:ascii="Baskerville Old Face" w:hAnsi="Baskerville Old Face"/>
          <w:sz w:val="20"/>
          <w:szCs w:val="20"/>
        </w:rPr>
        <w:t xml:space="preserve">Traci Baxley, </w:t>
      </w:r>
      <w:r w:rsidR="00CC11E4" w:rsidRPr="007434B4">
        <w:rPr>
          <w:rFonts w:ascii="Baskerville Old Face" w:hAnsi="Baskerville Old Face"/>
          <w:sz w:val="20"/>
          <w:szCs w:val="20"/>
        </w:rPr>
        <w:t xml:space="preserve">Gail Burnaford, </w:t>
      </w:r>
      <w:r w:rsidR="00C826E3" w:rsidRPr="007434B4">
        <w:rPr>
          <w:rFonts w:ascii="Baskerville Old Face" w:hAnsi="Baskerville Old Face"/>
          <w:sz w:val="20"/>
          <w:szCs w:val="20"/>
        </w:rPr>
        <w:t xml:space="preserve">Rosanna Gatens, </w:t>
      </w:r>
      <w:r w:rsidR="00CC11E4" w:rsidRPr="007434B4">
        <w:rPr>
          <w:rFonts w:ascii="Baskerville Old Face" w:hAnsi="Baskerville Old Face"/>
          <w:sz w:val="20"/>
          <w:szCs w:val="20"/>
        </w:rPr>
        <w:t>Dilys Schoorman</w:t>
      </w:r>
    </w:p>
    <w:p w14:paraId="34A781E1" w14:textId="0558F92E" w:rsidR="001E5B93" w:rsidRPr="00200107" w:rsidRDefault="00200107" w:rsidP="005B0107">
      <w:pPr>
        <w:pStyle w:val="Default"/>
        <w:tabs>
          <w:tab w:val="right" w:pos="1620"/>
          <w:tab w:val="left" w:pos="1800"/>
        </w:tabs>
        <w:rPr>
          <w:rFonts w:ascii="Arial" w:hAnsi="Arial" w:cs="Arial"/>
          <w:b/>
          <w:bCs/>
          <w:sz w:val="18"/>
          <w:szCs w:val="18"/>
        </w:rPr>
      </w:pPr>
      <w:r>
        <w:rPr>
          <w:rFonts w:ascii="Arial" w:hAnsi="Arial" w:cs="Arial"/>
          <w:b/>
          <w:bCs/>
          <w:sz w:val="18"/>
          <w:szCs w:val="18"/>
        </w:rPr>
        <w:tab/>
      </w:r>
      <w:r w:rsidR="00D0476D" w:rsidRPr="0006602C">
        <w:rPr>
          <w:rFonts w:ascii="Arial" w:hAnsi="Arial" w:cs="Arial"/>
          <w:b/>
          <w:bCs/>
          <w:sz w:val="18"/>
          <w:szCs w:val="18"/>
        </w:rPr>
        <w:t>CE:</w:t>
      </w:r>
      <w:r w:rsidR="00897D74" w:rsidRPr="00200107">
        <w:rPr>
          <w:rFonts w:ascii="Arial" w:hAnsi="Arial" w:cs="Arial"/>
          <w:b/>
          <w:bCs/>
          <w:sz w:val="18"/>
          <w:szCs w:val="18"/>
        </w:rPr>
        <w:tab/>
      </w:r>
      <w:r w:rsidR="00D0476D" w:rsidRPr="005B0107">
        <w:rPr>
          <w:rFonts w:ascii="Baskerville Old Face" w:hAnsi="Baskerville Old Face"/>
          <w:sz w:val="20"/>
          <w:szCs w:val="20"/>
        </w:rPr>
        <w:t>Irene Johnson</w:t>
      </w:r>
    </w:p>
    <w:p w14:paraId="192E5315" w14:textId="0F61342A" w:rsidR="001E5B93" w:rsidRPr="005B0107" w:rsidRDefault="005B0107" w:rsidP="005B0107">
      <w:pPr>
        <w:pStyle w:val="Default"/>
        <w:tabs>
          <w:tab w:val="right" w:pos="1620"/>
          <w:tab w:val="left" w:pos="1800"/>
        </w:tabs>
        <w:rPr>
          <w:rFonts w:ascii="Arial" w:hAnsi="Arial" w:cs="Arial"/>
          <w:b/>
          <w:bCs/>
          <w:sz w:val="18"/>
          <w:szCs w:val="18"/>
        </w:rPr>
      </w:pPr>
      <w:r>
        <w:rPr>
          <w:rFonts w:ascii="Arial" w:hAnsi="Arial" w:cs="Arial"/>
          <w:b/>
          <w:bCs/>
          <w:sz w:val="18"/>
          <w:szCs w:val="18"/>
        </w:rPr>
        <w:tab/>
      </w:r>
      <w:r w:rsidR="001E5B93" w:rsidRPr="0006602C">
        <w:rPr>
          <w:rFonts w:ascii="Arial" w:hAnsi="Arial" w:cs="Arial"/>
          <w:b/>
          <w:bCs/>
          <w:sz w:val="18"/>
          <w:szCs w:val="18"/>
        </w:rPr>
        <w:t>CSD:</w:t>
      </w:r>
      <w:r w:rsidR="00897D74" w:rsidRPr="005B0107">
        <w:rPr>
          <w:rFonts w:ascii="Arial" w:hAnsi="Arial" w:cs="Arial"/>
          <w:b/>
          <w:bCs/>
          <w:sz w:val="18"/>
          <w:szCs w:val="18"/>
        </w:rPr>
        <w:tab/>
      </w:r>
      <w:r w:rsidR="001E5B93" w:rsidRPr="005B0107">
        <w:rPr>
          <w:rFonts w:ascii="Baskerville Old Face" w:hAnsi="Baskerville Old Face"/>
          <w:sz w:val="20"/>
          <w:szCs w:val="20"/>
        </w:rPr>
        <w:t>Connie Keintz,</w:t>
      </w:r>
      <w:r w:rsidR="001E5B93" w:rsidRPr="005B0107">
        <w:rPr>
          <w:rFonts w:ascii="Arial" w:hAnsi="Arial" w:cs="Arial"/>
          <w:b/>
          <w:bCs/>
          <w:sz w:val="18"/>
          <w:szCs w:val="18"/>
        </w:rPr>
        <w:t xml:space="preserve">   </w:t>
      </w:r>
    </w:p>
    <w:p w14:paraId="21361BE8" w14:textId="1F1AE9C8" w:rsidR="001E5B93" w:rsidRPr="005B0107" w:rsidRDefault="005B0107" w:rsidP="005B0107">
      <w:pPr>
        <w:pStyle w:val="Default"/>
        <w:tabs>
          <w:tab w:val="right" w:pos="1620"/>
          <w:tab w:val="left" w:pos="1800"/>
        </w:tabs>
        <w:rPr>
          <w:rFonts w:ascii="Arial" w:hAnsi="Arial" w:cs="Arial"/>
          <w:b/>
          <w:bCs/>
          <w:sz w:val="18"/>
          <w:szCs w:val="18"/>
        </w:rPr>
      </w:pPr>
      <w:r>
        <w:rPr>
          <w:rFonts w:ascii="Arial" w:hAnsi="Arial" w:cs="Arial"/>
          <w:b/>
          <w:bCs/>
          <w:sz w:val="18"/>
          <w:szCs w:val="18"/>
        </w:rPr>
        <w:tab/>
      </w:r>
      <w:r w:rsidR="001E5B93" w:rsidRPr="0006602C">
        <w:rPr>
          <w:rFonts w:ascii="Arial" w:hAnsi="Arial" w:cs="Arial"/>
          <w:b/>
          <w:bCs/>
          <w:sz w:val="18"/>
          <w:szCs w:val="18"/>
        </w:rPr>
        <w:t>Dean’s Office:</w:t>
      </w:r>
      <w:r w:rsidR="00897D74" w:rsidRPr="005B0107">
        <w:rPr>
          <w:rFonts w:ascii="Arial" w:hAnsi="Arial" w:cs="Arial"/>
          <w:b/>
          <w:bCs/>
          <w:sz w:val="18"/>
          <w:szCs w:val="18"/>
        </w:rPr>
        <w:tab/>
      </w:r>
      <w:r w:rsidR="001E5B93" w:rsidRPr="005B0107">
        <w:rPr>
          <w:rFonts w:ascii="Baskerville Old Face" w:hAnsi="Baskerville Old Face"/>
          <w:sz w:val="20"/>
          <w:szCs w:val="20"/>
        </w:rPr>
        <w:t>Valerie Bristor, Don Torok</w:t>
      </w:r>
      <w:r w:rsidR="001E5B93" w:rsidRPr="005B0107">
        <w:rPr>
          <w:rFonts w:ascii="Arial" w:hAnsi="Arial" w:cs="Arial"/>
          <w:b/>
          <w:bCs/>
          <w:sz w:val="18"/>
          <w:szCs w:val="18"/>
        </w:rPr>
        <w:t xml:space="preserve"> </w:t>
      </w:r>
    </w:p>
    <w:p w14:paraId="33D94D80" w14:textId="66875750" w:rsidR="001E5B93" w:rsidRPr="005B0107" w:rsidRDefault="005B0107" w:rsidP="005B0107">
      <w:pPr>
        <w:pStyle w:val="Default"/>
        <w:tabs>
          <w:tab w:val="right" w:pos="1620"/>
          <w:tab w:val="left" w:pos="1800"/>
        </w:tabs>
        <w:rPr>
          <w:rFonts w:ascii="Arial" w:hAnsi="Arial" w:cs="Arial"/>
          <w:b/>
          <w:bCs/>
          <w:sz w:val="18"/>
          <w:szCs w:val="18"/>
        </w:rPr>
      </w:pPr>
      <w:r>
        <w:rPr>
          <w:rFonts w:ascii="Arial" w:hAnsi="Arial" w:cs="Arial"/>
          <w:b/>
          <w:bCs/>
          <w:sz w:val="18"/>
          <w:szCs w:val="18"/>
        </w:rPr>
        <w:tab/>
      </w:r>
      <w:r w:rsidR="001E5B93" w:rsidRPr="0006602C">
        <w:rPr>
          <w:rFonts w:ascii="Arial" w:hAnsi="Arial" w:cs="Arial"/>
          <w:b/>
          <w:bCs/>
          <w:sz w:val="18"/>
          <w:szCs w:val="18"/>
        </w:rPr>
        <w:t>ELRM</w:t>
      </w:r>
      <w:r w:rsidR="00897D74" w:rsidRPr="0006602C">
        <w:rPr>
          <w:rFonts w:ascii="Arial" w:hAnsi="Arial" w:cs="Arial"/>
          <w:b/>
          <w:bCs/>
          <w:sz w:val="18"/>
          <w:szCs w:val="18"/>
        </w:rPr>
        <w:t>:</w:t>
      </w:r>
      <w:r w:rsidR="00897D74" w:rsidRPr="005B0107">
        <w:rPr>
          <w:rFonts w:ascii="Arial" w:hAnsi="Arial" w:cs="Arial"/>
          <w:b/>
          <w:bCs/>
          <w:sz w:val="18"/>
          <w:szCs w:val="18"/>
        </w:rPr>
        <w:tab/>
      </w:r>
      <w:r w:rsidR="00CC11E4" w:rsidRPr="005B0107">
        <w:rPr>
          <w:rFonts w:ascii="Baskerville Old Face" w:hAnsi="Baskerville Old Face"/>
          <w:sz w:val="20"/>
          <w:szCs w:val="20"/>
        </w:rPr>
        <w:t xml:space="preserve">Valerie Bryan, Deborah Floyd, </w:t>
      </w:r>
      <w:r w:rsidR="00A84177" w:rsidRPr="005B0107">
        <w:rPr>
          <w:rFonts w:ascii="Baskerville Old Face" w:hAnsi="Baskerville Old Face"/>
          <w:sz w:val="20"/>
          <w:szCs w:val="20"/>
        </w:rPr>
        <w:t>M</w:t>
      </w:r>
      <w:r w:rsidR="00CC11E4" w:rsidRPr="005B0107">
        <w:rPr>
          <w:rFonts w:ascii="Baskerville Old Face" w:hAnsi="Baskerville Old Face"/>
          <w:sz w:val="20"/>
          <w:szCs w:val="20"/>
        </w:rPr>
        <w:t>eredith Mountford, Bob Shockley</w:t>
      </w:r>
      <w:r w:rsidR="00A84177" w:rsidRPr="005B0107">
        <w:rPr>
          <w:rFonts w:ascii="Arial" w:hAnsi="Arial" w:cs="Arial"/>
          <w:b/>
          <w:bCs/>
          <w:sz w:val="18"/>
          <w:szCs w:val="18"/>
        </w:rPr>
        <w:t xml:space="preserve"> </w:t>
      </w:r>
    </w:p>
    <w:p w14:paraId="327F0683" w14:textId="712D7C5A" w:rsidR="001E5B93" w:rsidRPr="005B0107" w:rsidRDefault="005B0107" w:rsidP="005B0107">
      <w:pPr>
        <w:pStyle w:val="Default"/>
        <w:tabs>
          <w:tab w:val="right" w:pos="1620"/>
          <w:tab w:val="left" w:pos="1800"/>
        </w:tabs>
        <w:rPr>
          <w:rFonts w:ascii="Arial" w:hAnsi="Arial" w:cs="Arial"/>
          <w:b/>
          <w:bCs/>
          <w:sz w:val="18"/>
          <w:szCs w:val="18"/>
        </w:rPr>
      </w:pPr>
      <w:r>
        <w:rPr>
          <w:rFonts w:ascii="Arial" w:hAnsi="Arial" w:cs="Arial"/>
          <w:b/>
          <w:bCs/>
          <w:sz w:val="18"/>
          <w:szCs w:val="18"/>
        </w:rPr>
        <w:tab/>
      </w:r>
      <w:r w:rsidR="001E5B93" w:rsidRPr="0006602C">
        <w:rPr>
          <w:rFonts w:ascii="Arial" w:hAnsi="Arial" w:cs="Arial"/>
          <w:b/>
          <w:bCs/>
          <w:sz w:val="18"/>
          <w:szCs w:val="18"/>
        </w:rPr>
        <w:t>ESE</w:t>
      </w:r>
      <w:r w:rsidR="00897D74" w:rsidRPr="0006602C">
        <w:rPr>
          <w:rFonts w:ascii="Arial" w:hAnsi="Arial" w:cs="Arial"/>
          <w:b/>
          <w:bCs/>
          <w:sz w:val="18"/>
          <w:szCs w:val="18"/>
        </w:rPr>
        <w:t>:</w:t>
      </w:r>
      <w:r w:rsidR="00897D74" w:rsidRPr="005B0107">
        <w:rPr>
          <w:rFonts w:ascii="Arial" w:hAnsi="Arial" w:cs="Arial"/>
          <w:b/>
          <w:bCs/>
          <w:sz w:val="18"/>
          <w:szCs w:val="18"/>
        </w:rPr>
        <w:tab/>
      </w:r>
      <w:r w:rsidR="00CC11E4" w:rsidRPr="005B0107">
        <w:rPr>
          <w:rFonts w:ascii="Baskerville Old Face" w:hAnsi="Baskerville Old Face"/>
          <w:sz w:val="20"/>
          <w:szCs w:val="20"/>
        </w:rPr>
        <w:t>Mary Lou Duffy, Cynthia Wilson</w:t>
      </w:r>
    </w:p>
    <w:p w14:paraId="4E298F5A" w14:textId="79087A95" w:rsidR="001E5B93" w:rsidRPr="005B0107" w:rsidRDefault="005B0107" w:rsidP="005B0107">
      <w:pPr>
        <w:pStyle w:val="Default"/>
        <w:tabs>
          <w:tab w:val="right" w:pos="1620"/>
          <w:tab w:val="left" w:pos="1800"/>
        </w:tabs>
        <w:rPr>
          <w:rFonts w:ascii="Arial" w:hAnsi="Arial" w:cs="Arial"/>
          <w:b/>
          <w:bCs/>
          <w:sz w:val="18"/>
          <w:szCs w:val="18"/>
        </w:rPr>
      </w:pPr>
      <w:r>
        <w:rPr>
          <w:rFonts w:ascii="Arial" w:hAnsi="Arial" w:cs="Arial"/>
          <w:b/>
          <w:bCs/>
          <w:sz w:val="18"/>
          <w:szCs w:val="18"/>
        </w:rPr>
        <w:tab/>
      </w:r>
      <w:r w:rsidR="001E5B93" w:rsidRPr="0006602C">
        <w:rPr>
          <w:rFonts w:ascii="Arial" w:hAnsi="Arial" w:cs="Arial"/>
          <w:b/>
          <w:bCs/>
          <w:sz w:val="18"/>
          <w:szCs w:val="18"/>
        </w:rPr>
        <w:t>OASS:</w:t>
      </w:r>
      <w:r w:rsidR="00897D74" w:rsidRPr="005B0107">
        <w:rPr>
          <w:rFonts w:ascii="Arial" w:hAnsi="Arial" w:cs="Arial"/>
          <w:b/>
          <w:bCs/>
          <w:sz w:val="18"/>
          <w:szCs w:val="18"/>
        </w:rPr>
        <w:tab/>
      </w:r>
      <w:r w:rsidR="001E5B93" w:rsidRPr="005B0107">
        <w:rPr>
          <w:rFonts w:ascii="Baskerville Old Face" w:hAnsi="Baskerville Old Face"/>
          <w:sz w:val="20"/>
          <w:szCs w:val="20"/>
        </w:rPr>
        <w:t>Deborah Shepherd</w:t>
      </w:r>
      <w:r w:rsidR="001E5B93" w:rsidRPr="005B0107">
        <w:rPr>
          <w:rFonts w:ascii="Arial" w:hAnsi="Arial" w:cs="Arial"/>
          <w:b/>
          <w:bCs/>
          <w:sz w:val="18"/>
          <w:szCs w:val="18"/>
        </w:rPr>
        <w:t xml:space="preserve"> </w:t>
      </w:r>
    </w:p>
    <w:p w14:paraId="2B6D5FA4" w14:textId="5AAAB253" w:rsidR="001E5B93" w:rsidRPr="005B0107" w:rsidRDefault="005B0107" w:rsidP="005B0107">
      <w:pPr>
        <w:pStyle w:val="Default"/>
        <w:tabs>
          <w:tab w:val="right" w:pos="1620"/>
          <w:tab w:val="left" w:pos="1800"/>
        </w:tabs>
        <w:ind w:left="1800" w:hanging="1800"/>
        <w:rPr>
          <w:rFonts w:ascii="Arial" w:hAnsi="Arial" w:cs="Arial"/>
          <w:b/>
          <w:bCs/>
          <w:sz w:val="18"/>
          <w:szCs w:val="18"/>
        </w:rPr>
      </w:pPr>
      <w:r>
        <w:rPr>
          <w:rFonts w:ascii="Arial" w:hAnsi="Arial" w:cs="Arial"/>
          <w:b/>
          <w:bCs/>
          <w:sz w:val="18"/>
          <w:szCs w:val="18"/>
        </w:rPr>
        <w:tab/>
      </w:r>
      <w:r w:rsidR="001E5B93" w:rsidRPr="0006602C">
        <w:rPr>
          <w:rFonts w:ascii="Arial" w:hAnsi="Arial" w:cs="Arial"/>
          <w:b/>
          <w:bCs/>
          <w:sz w:val="18"/>
          <w:szCs w:val="18"/>
        </w:rPr>
        <w:t>T&amp;L</w:t>
      </w:r>
      <w:r w:rsidR="00897D74" w:rsidRPr="0006602C">
        <w:rPr>
          <w:rFonts w:ascii="Arial" w:hAnsi="Arial" w:cs="Arial"/>
          <w:b/>
          <w:bCs/>
          <w:sz w:val="18"/>
          <w:szCs w:val="18"/>
        </w:rPr>
        <w:t>:</w:t>
      </w:r>
      <w:r w:rsidR="00897D74" w:rsidRPr="005B0107">
        <w:rPr>
          <w:rFonts w:ascii="Arial" w:hAnsi="Arial" w:cs="Arial"/>
          <w:b/>
          <w:bCs/>
          <w:sz w:val="18"/>
          <w:szCs w:val="18"/>
        </w:rPr>
        <w:tab/>
      </w:r>
      <w:r w:rsidR="001E5B93" w:rsidRPr="005B0107">
        <w:rPr>
          <w:rFonts w:ascii="Baskerville Old Face" w:hAnsi="Baskerville Old Face"/>
          <w:sz w:val="20"/>
          <w:szCs w:val="20"/>
        </w:rPr>
        <w:t xml:space="preserve">Ray Amirault, Susannah Brown, Philomena Marinaccio-Eckel, </w:t>
      </w:r>
      <w:r w:rsidR="00932E51" w:rsidRPr="005B0107">
        <w:rPr>
          <w:rFonts w:ascii="Baskerville Old Face" w:hAnsi="Baskerville Old Face"/>
          <w:sz w:val="20"/>
          <w:szCs w:val="20"/>
        </w:rPr>
        <w:t xml:space="preserve">Penelope Fritzer, Joe Furner, </w:t>
      </w:r>
      <w:r w:rsidR="00B65784" w:rsidRPr="005B0107">
        <w:rPr>
          <w:rFonts w:ascii="Baskerville Old Face" w:hAnsi="Baskerville Old Face"/>
          <w:sz w:val="20"/>
          <w:szCs w:val="20"/>
        </w:rPr>
        <w:t>Alyssa</w:t>
      </w:r>
      <w:r w:rsidR="00932E51" w:rsidRPr="005B0107">
        <w:rPr>
          <w:rFonts w:ascii="Baskerville Old Face" w:hAnsi="Baskerville Old Face"/>
          <w:sz w:val="20"/>
          <w:szCs w:val="20"/>
        </w:rPr>
        <w:t xml:space="preserve"> Gonzales-DeHass, Deborah Harris, </w:t>
      </w:r>
      <w:r w:rsidR="002F6894">
        <w:rPr>
          <w:rFonts w:ascii="Baskerville Old Face" w:hAnsi="Baskerville Old Face"/>
          <w:sz w:val="20"/>
          <w:szCs w:val="20"/>
        </w:rPr>
        <w:t>Patty Heyde</w:t>
      </w:r>
      <w:r w:rsidR="0076423D" w:rsidRPr="005B0107">
        <w:rPr>
          <w:rFonts w:ascii="Baskerville Old Face" w:hAnsi="Baskerville Old Face"/>
          <w:sz w:val="20"/>
          <w:szCs w:val="20"/>
        </w:rPr>
        <w:t>t-Kirsch</w:t>
      </w:r>
      <w:r w:rsidR="007764FB" w:rsidRPr="005B0107">
        <w:rPr>
          <w:rFonts w:ascii="Baskerville Old Face" w:hAnsi="Baskerville Old Face"/>
          <w:sz w:val="20"/>
          <w:szCs w:val="20"/>
        </w:rPr>
        <w:t xml:space="preserve">, </w:t>
      </w:r>
      <w:r w:rsidR="005466F8" w:rsidRPr="005B0107">
        <w:rPr>
          <w:rFonts w:ascii="Baskerville Old Face" w:hAnsi="Baskerville Old Face"/>
          <w:sz w:val="20"/>
          <w:szCs w:val="20"/>
        </w:rPr>
        <w:t xml:space="preserve">David Kumar, </w:t>
      </w:r>
      <w:r w:rsidR="00932E51" w:rsidRPr="005B0107">
        <w:rPr>
          <w:rFonts w:ascii="Baskerville Old Face" w:hAnsi="Baskerville Old Face"/>
          <w:sz w:val="20"/>
          <w:szCs w:val="20"/>
        </w:rPr>
        <w:t>Barbara Ridener</w:t>
      </w:r>
    </w:p>
    <w:p w14:paraId="1DFAD84B" w14:textId="382796DF" w:rsidR="001E5B93" w:rsidRPr="005B0107" w:rsidRDefault="00A52705" w:rsidP="00A52705">
      <w:pPr>
        <w:pStyle w:val="Default"/>
        <w:tabs>
          <w:tab w:val="right" w:pos="1620"/>
          <w:tab w:val="left" w:pos="1800"/>
        </w:tabs>
        <w:rPr>
          <w:rFonts w:ascii="Arial" w:hAnsi="Arial" w:cs="Arial"/>
          <w:b/>
          <w:bCs/>
          <w:sz w:val="18"/>
          <w:szCs w:val="18"/>
        </w:rPr>
      </w:pPr>
      <w:r>
        <w:rPr>
          <w:rFonts w:ascii="Arial" w:hAnsi="Arial" w:cs="Arial"/>
          <w:b/>
          <w:bCs/>
          <w:sz w:val="18"/>
          <w:szCs w:val="18"/>
        </w:rPr>
        <w:tab/>
      </w:r>
      <w:r w:rsidR="001E5B93" w:rsidRPr="0006602C">
        <w:rPr>
          <w:rFonts w:ascii="Arial" w:hAnsi="Arial" w:cs="Arial"/>
          <w:b/>
          <w:bCs/>
          <w:sz w:val="18"/>
          <w:szCs w:val="18"/>
        </w:rPr>
        <w:t>ES&amp;HP</w:t>
      </w:r>
      <w:r w:rsidR="001E5B93" w:rsidRPr="005B0107">
        <w:rPr>
          <w:rFonts w:ascii="Arial" w:hAnsi="Arial" w:cs="Arial"/>
          <w:b/>
          <w:bCs/>
          <w:sz w:val="18"/>
          <w:szCs w:val="18"/>
        </w:rPr>
        <w:t>:</w:t>
      </w:r>
      <w:r>
        <w:rPr>
          <w:rFonts w:ascii="Arial" w:hAnsi="Arial" w:cs="Arial"/>
          <w:b/>
          <w:bCs/>
          <w:sz w:val="18"/>
          <w:szCs w:val="18"/>
        </w:rPr>
        <w:tab/>
      </w:r>
      <w:r w:rsidR="001E5B93" w:rsidRPr="005B0107">
        <w:rPr>
          <w:rFonts w:ascii="Baskerville Old Face" w:hAnsi="Baskerville Old Face"/>
          <w:sz w:val="20"/>
          <w:szCs w:val="20"/>
        </w:rPr>
        <w:t>Bob Zoeller</w:t>
      </w:r>
      <w:r w:rsidR="001E5B93" w:rsidRPr="005B0107">
        <w:rPr>
          <w:rFonts w:ascii="Arial" w:hAnsi="Arial" w:cs="Arial"/>
          <w:b/>
          <w:bCs/>
          <w:sz w:val="18"/>
          <w:szCs w:val="18"/>
        </w:rPr>
        <w:t xml:space="preserve"> </w:t>
      </w:r>
    </w:p>
    <w:p w14:paraId="29DC4EED" w14:textId="201FFF02" w:rsidR="006510D5" w:rsidRPr="005B0107" w:rsidRDefault="005B0107" w:rsidP="005B0107">
      <w:pPr>
        <w:pStyle w:val="Default"/>
        <w:tabs>
          <w:tab w:val="right" w:pos="1620"/>
          <w:tab w:val="left" w:pos="1800"/>
        </w:tabs>
        <w:rPr>
          <w:rFonts w:ascii="Baskerville Old Face" w:hAnsi="Baskerville Old Face"/>
          <w:sz w:val="20"/>
          <w:szCs w:val="20"/>
        </w:rPr>
      </w:pPr>
      <w:r>
        <w:rPr>
          <w:rFonts w:ascii="Arial" w:hAnsi="Arial" w:cs="Arial"/>
          <w:b/>
          <w:bCs/>
          <w:sz w:val="18"/>
          <w:szCs w:val="18"/>
        </w:rPr>
        <w:tab/>
      </w:r>
      <w:r w:rsidR="0006602C">
        <w:rPr>
          <w:rFonts w:ascii="Arial" w:hAnsi="Arial" w:cs="Arial"/>
          <w:b/>
          <w:bCs/>
          <w:sz w:val="18"/>
          <w:szCs w:val="18"/>
        </w:rPr>
        <w:t>Coll.</w:t>
      </w:r>
      <w:r w:rsidR="00E82B16" w:rsidRPr="0006602C">
        <w:rPr>
          <w:rFonts w:ascii="Arial" w:hAnsi="Arial" w:cs="Arial"/>
          <w:b/>
          <w:bCs/>
          <w:sz w:val="18"/>
          <w:szCs w:val="18"/>
        </w:rPr>
        <w:t xml:space="preserve"> of Science:</w:t>
      </w:r>
      <w:r w:rsidR="00E82B16" w:rsidRPr="005B0107">
        <w:rPr>
          <w:rFonts w:ascii="Arial" w:hAnsi="Arial" w:cs="Arial"/>
          <w:b/>
          <w:bCs/>
          <w:sz w:val="18"/>
          <w:szCs w:val="18"/>
        </w:rPr>
        <w:t xml:space="preserve"> </w:t>
      </w:r>
      <w:r w:rsidR="0006602C" w:rsidRPr="005B0107">
        <w:rPr>
          <w:rFonts w:ascii="Arial" w:hAnsi="Arial" w:cs="Arial"/>
          <w:b/>
          <w:bCs/>
          <w:sz w:val="18"/>
          <w:szCs w:val="18"/>
        </w:rPr>
        <w:tab/>
      </w:r>
      <w:r w:rsidR="006510D5" w:rsidRPr="005B0107">
        <w:rPr>
          <w:rFonts w:ascii="Baskerville Old Face" w:hAnsi="Baskerville Old Face"/>
          <w:sz w:val="20"/>
          <w:szCs w:val="20"/>
        </w:rPr>
        <w:t>Donna Chamely-Wiik</w:t>
      </w:r>
    </w:p>
    <w:p w14:paraId="6B44D556" w14:textId="77777777" w:rsidR="001E5B93" w:rsidRPr="007434B4" w:rsidRDefault="001E5B93" w:rsidP="001E5B93">
      <w:pPr>
        <w:pStyle w:val="Default"/>
        <w:rPr>
          <w:rFonts w:ascii="Baskerville Old Face" w:hAnsi="Baskerville Old Face"/>
          <w:sz w:val="20"/>
          <w:szCs w:val="20"/>
        </w:rPr>
      </w:pPr>
    </w:p>
    <w:p w14:paraId="7762F75A" w14:textId="58CC000F" w:rsidR="004D3ADD" w:rsidRPr="00BE61BD" w:rsidRDefault="001E5B93" w:rsidP="00BE61BD">
      <w:pPr>
        <w:pStyle w:val="Default"/>
        <w:rPr>
          <w:rFonts w:ascii="Baskerville Old Face" w:hAnsi="Baskerville Old Face"/>
          <w:i/>
          <w:sz w:val="20"/>
          <w:szCs w:val="20"/>
        </w:rPr>
      </w:pPr>
      <w:r w:rsidRPr="00D548B1">
        <w:rPr>
          <w:rFonts w:ascii="Baskerville Old Face" w:hAnsi="Baskerville Old Face"/>
          <w:i/>
          <w:sz w:val="20"/>
          <w:szCs w:val="20"/>
        </w:rPr>
        <w:t xml:space="preserve">Please advise </w:t>
      </w:r>
      <w:r w:rsidRPr="00D548B1">
        <w:rPr>
          <w:rFonts w:ascii="Baskerville Old Face" w:hAnsi="Baskerville Old Face"/>
          <w:b/>
          <w:bCs/>
          <w:i/>
          <w:sz w:val="20"/>
          <w:szCs w:val="20"/>
        </w:rPr>
        <w:t xml:space="preserve">Ray Amirault (amirault@fau.edu) </w:t>
      </w:r>
      <w:r w:rsidRPr="00D548B1">
        <w:rPr>
          <w:rFonts w:ascii="Baskerville Old Face" w:hAnsi="Baskerville Old Face"/>
          <w:i/>
          <w:sz w:val="20"/>
          <w:szCs w:val="20"/>
        </w:rPr>
        <w:t xml:space="preserve">if you attended and your name does not appear above. </w:t>
      </w:r>
    </w:p>
    <w:p w14:paraId="73E9F665" w14:textId="6C0D4780" w:rsidR="00233287" w:rsidRPr="009A5804" w:rsidRDefault="001E5B93" w:rsidP="00BE61BD">
      <w:pPr>
        <w:pStyle w:val="Default"/>
        <w:tabs>
          <w:tab w:val="left" w:pos="9360"/>
        </w:tabs>
        <w:spacing w:before="480"/>
        <w:rPr>
          <w:rFonts w:ascii="Arial" w:hAnsi="Arial" w:cs="Arial"/>
          <w:b/>
          <w:bCs/>
          <w:sz w:val="20"/>
          <w:szCs w:val="20"/>
          <w:u w:val="single"/>
        </w:rPr>
      </w:pPr>
      <w:r w:rsidRPr="009A5804">
        <w:rPr>
          <w:rFonts w:ascii="Arial" w:hAnsi="Arial" w:cs="Arial"/>
          <w:b/>
          <w:bCs/>
          <w:sz w:val="20"/>
          <w:szCs w:val="20"/>
          <w:u w:val="single"/>
        </w:rPr>
        <w:t>APPROVAL OF MINUTES</w:t>
      </w:r>
      <w:r w:rsidR="009A5804">
        <w:rPr>
          <w:rFonts w:ascii="Arial" w:hAnsi="Arial" w:cs="Arial"/>
          <w:b/>
          <w:bCs/>
          <w:sz w:val="20"/>
          <w:szCs w:val="20"/>
          <w:u w:val="single"/>
        </w:rPr>
        <w:tab/>
      </w:r>
    </w:p>
    <w:p w14:paraId="2AB82DA2" w14:textId="252B31DE" w:rsidR="004D3ADD" w:rsidRPr="00BE61BD" w:rsidRDefault="00173002" w:rsidP="00BE61BD">
      <w:pPr>
        <w:pStyle w:val="Default"/>
        <w:rPr>
          <w:rFonts w:ascii="Baskerville Old Face" w:hAnsi="Baskerville Old Face"/>
          <w:sz w:val="20"/>
          <w:szCs w:val="20"/>
        </w:rPr>
      </w:pPr>
      <w:r w:rsidRPr="007434B4">
        <w:rPr>
          <w:rFonts w:ascii="Baskerville Old Face" w:hAnsi="Baskerville Old Face"/>
          <w:sz w:val="20"/>
          <w:szCs w:val="20"/>
        </w:rPr>
        <w:t>Dr. Susannah Brown announced that there are no minutes available for approval at this time, but that approval of minutes would be conducted at the next Faculty Assembly meeting.</w:t>
      </w:r>
      <w:r w:rsidR="001E5B93" w:rsidRPr="007434B4">
        <w:rPr>
          <w:rFonts w:ascii="Baskerville Old Face" w:hAnsi="Baskerville Old Face"/>
          <w:sz w:val="20"/>
          <w:szCs w:val="20"/>
        </w:rPr>
        <w:t xml:space="preserve"> </w:t>
      </w:r>
    </w:p>
    <w:p w14:paraId="7E1BA465" w14:textId="547CE399" w:rsidR="001E5B93" w:rsidRPr="009A5804" w:rsidRDefault="001E5B93" w:rsidP="00BE61BD">
      <w:pPr>
        <w:pStyle w:val="Default"/>
        <w:tabs>
          <w:tab w:val="left" w:pos="9360"/>
        </w:tabs>
        <w:spacing w:before="480"/>
        <w:rPr>
          <w:rFonts w:ascii="Arial" w:hAnsi="Arial" w:cs="Arial"/>
          <w:b/>
          <w:bCs/>
          <w:sz w:val="20"/>
          <w:szCs w:val="20"/>
          <w:u w:val="single"/>
        </w:rPr>
      </w:pPr>
      <w:r w:rsidRPr="009A5804">
        <w:rPr>
          <w:rFonts w:ascii="Arial" w:hAnsi="Arial" w:cs="Arial"/>
          <w:b/>
          <w:bCs/>
          <w:sz w:val="20"/>
          <w:szCs w:val="20"/>
          <w:u w:val="single"/>
        </w:rPr>
        <w:t>DEAN’S TALKING POINTS</w:t>
      </w:r>
      <w:r w:rsidR="009A5804">
        <w:rPr>
          <w:rFonts w:ascii="Arial" w:hAnsi="Arial" w:cs="Arial"/>
          <w:b/>
          <w:bCs/>
          <w:sz w:val="20"/>
          <w:szCs w:val="20"/>
          <w:u w:val="single"/>
        </w:rPr>
        <w:tab/>
      </w:r>
      <w:r w:rsidRPr="009A5804">
        <w:rPr>
          <w:rFonts w:ascii="Arial" w:hAnsi="Arial" w:cs="Arial"/>
          <w:b/>
          <w:bCs/>
          <w:sz w:val="20"/>
          <w:szCs w:val="20"/>
          <w:u w:val="single"/>
        </w:rPr>
        <w:t xml:space="preserve"> </w:t>
      </w:r>
    </w:p>
    <w:p w14:paraId="057EBE3E" w14:textId="425D5145" w:rsidR="001E5B93" w:rsidRPr="004D3ADD" w:rsidRDefault="004D3ADD" w:rsidP="001E5B93">
      <w:pPr>
        <w:pStyle w:val="Default"/>
        <w:rPr>
          <w:rFonts w:ascii="Arial" w:hAnsi="Arial" w:cs="Arial"/>
          <w:i/>
          <w:sz w:val="20"/>
          <w:szCs w:val="20"/>
        </w:rPr>
      </w:pPr>
      <w:r w:rsidRPr="004D3ADD">
        <w:rPr>
          <w:rFonts w:ascii="Arial" w:hAnsi="Arial" w:cs="Arial"/>
          <w:b/>
          <w:bCs/>
          <w:i/>
          <w:sz w:val="20"/>
          <w:szCs w:val="20"/>
        </w:rPr>
        <w:t>Dr.</w:t>
      </w:r>
      <w:r w:rsidR="001E5B93" w:rsidRPr="004D3ADD">
        <w:rPr>
          <w:rFonts w:ascii="Arial" w:hAnsi="Arial" w:cs="Arial"/>
          <w:b/>
          <w:bCs/>
          <w:i/>
          <w:sz w:val="20"/>
          <w:szCs w:val="20"/>
        </w:rPr>
        <w:t xml:space="preserve"> Valerie Bristor</w:t>
      </w:r>
      <w:r w:rsidRPr="004D3ADD">
        <w:rPr>
          <w:rFonts w:ascii="Arial" w:hAnsi="Arial" w:cs="Arial"/>
          <w:b/>
          <w:bCs/>
          <w:i/>
          <w:sz w:val="20"/>
          <w:szCs w:val="20"/>
        </w:rPr>
        <w:t>, COE Dean, speaker</w:t>
      </w:r>
    </w:p>
    <w:p w14:paraId="210A2082" w14:textId="77777777" w:rsidR="00427258" w:rsidRPr="007434B4" w:rsidRDefault="00427258">
      <w:pPr>
        <w:rPr>
          <w:rFonts w:ascii="Baskerville Old Face" w:hAnsi="Baskerville Old Face"/>
          <w:sz w:val="20"/>
          <w:szCs w:val="20"/>
        </w:rPr>
      </w:pPr>
    </w:p>
    <w:p w14:paraId="07BE1B60" w14:textId="2E03DFB4" w:rsidR="00131D76" w:rsidRPr="00233287" w:rsidRDefault="006E57B3" w:rsidP="00233287">
      <w:pPr>
        <w:pStyle w:val="Default"/>
        <w:rPr>
          <w:rFonts w:ascii="Arial" w:hAnsi="Arial" w:cs="Arial"/>
          <w:b/>
          <w:bCs/>
          <w:sz w:val="20"/>
          <w:szCs w:val="20"/>
        </w:rPr>
      </w:pPr>
      <w:r w:rsidRPr="00233287">
        <w:rPr>
          <w:rFonts w:ascii="Arial" w:hAnsi="Arial" w:cs="Arial"/>
          <w:b/>
          <w:bCs/>
          <w:sz w:val="20"/>
          <w:szCs w:val="20"/>
        </w:rPr>
        <w:t>Welcome B</w:t>
      </w:r>
      <w:r w:rsidR="00131D76" w:rsidRPr="00233287">
        <w:rPr>
          <w:rFonts w:ascii="Arial" w:hAnsi="Arial" w:cs="Arial"/>
          <w:b/>
          <w:bCs/>
          <w:sz w:val="20"/>
          <w:szCs w:val="20"/>
        </w:rPr>
        <w:t>ack</w:t>
      </w:r>
    </w:p>
    <w:p w14:paraId="7AE9A19D" w14:textId="77777777" w:rsidR="006A775A" w:rsidRDefault="006A775A" w:rsidP="006A775A">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Dr. Bristor welcomed the COE back to the </w:t>
      </w:r>
      <w:r>
        <w:rPr>
          <w:rFonts w:ascii="Baskerville Old Face" w:hAnsi="Baskerville Old Face"/>
          <w:sz w:val="20"/>
          <w:szCs w:val="20"/>
        </w:rPr>
        <w:t>new academic y</w:t>
      </w:r>
      <w:r w:rsidRPr="007434B4">
        <w:rPr>
          <w:rFonts w:ascii="Baskerville Old Face" w:hAnsi="Baskerville Old Face"/>
          <w:sz w:val="20"/>
          <w:szCs w:val="20"/>
        </w:rPr>
        <w:t xml:space="preserve">ear. </w:t>
      </w:r>
    </w:p>
    <w:p w14:paraId="6FE9FCAB" w14:textId="086C2B1F" w:rsidR="006A775A" w:rsidRDefault="006A775A" w:rsidP="006A775A">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It is</w:t>
      </w:r>
      <w:r w:rsidRPr="007434B4">
        <w:rPr>
          <w:rFonts w:ascii="Baskerville Old Face" w:hAnsi="Baskerville Old Face"/>
          <w:sz w:val="20"/>
          <w:szCs w:val="20"/>
        </w:rPr>
        <w:t xml:space="preserve"> recommended that all faculty members listen to President’s State of the University address if they </w:t>
      </w:r>
      <w:r>
        <w:rPr>
          <w:rFonts w:ascii="Baskerville Old Face" w:hAnsi="Baskerville Old Face"/>
          <w:sz w:val="20"/>
          <w:szCs w:val="20"/>
        </w:rPr>
        <w:t>were</w:t>
      </w:r>
      <w:r w:rsidRPr="007434B4">
        <w:rPr>
          <w:rFonts w:ascii="Baskerville Old Face" w:hAnsi="Baskerville Old Face"/>
          <w:sz w:val="20"/>
          <w:szCs w:val="20"/>
        </w:rPr>
        <w:t xml:space="preserve"> unable to attend the event on 9/6/2012. The recording should be made available on the FAU website at some point in the near future</w:t>
      </w:r>
      <w:r>
        <w:rPr>
          <w:rFonts w:ascii="Baskerville Old Face" w:hAnsi="Baskerville Old Face"/>
          <w:sz w:val="20"/>
          <w:szCs w:val="20"/>
        </w:rPr>
        <w:t>. The</w:t>
      </w:r>
      <w:r w:rsidRPr="007434B4">
        <w:rPr>
          <w:rFonts w:ascii="Baskerville Old Face" w:hAnsi="Baskerville Old Face"/>
          <w:sz w:val="20"/>
          <w:szCs w:val="20"/>
        </w:rPr>
        <w:t xml:space="preserve"> </w:t>
      </w:r>
      <w:r>
        <w:rPr>
          <w:rFonts w:ascii="Baskerville Old Face" w:hAnsi="Baskerville Old Face"/>
          <w:sz w:val="20"/>
          <w:szCs w:val="20"/>
        </w:rPr>
        <w:t xml:space="preserve">associated PowerPoint may </w:t>
      </w:r>
      <w:r w:rsidRPr="007434B4">
        <w:rPr>
          <w:rFonts w:ascii="Baskerville Old Face" w:hAnsi="Baskerville Old Face"/>
          <w:sz w:val="20"/>
          <w:szCs w:val="20"/>
        </w:rPr>
        <w:t xml:space="preserve">also be available online. </w:t>
      </w:r>
    </w:p>
    <w:p w14:paraId="7E8F170A" w14:textId="77777777" w:rsidR="006A775A" w:rsidRPr="007434B4" w:rsidRDefault="006A775A" w:rsidP="006A775A">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The</w:t>
      </w:r>
      <w:r w:rsidRPr="007434B4">
        <w:rPr>
          <w:rFonts w:ascii="Baskerville Old Face" w:hAnsi="Baskerville Old Face"/>
          <w:sz w:val="20"/>
          <w:szCs w:val="20"/>
        </w:rPr>
        <w:t xml:space="preserve"> COE was well represented in the President’s speech, and </w:t>
      </w:r>
      <w:r>
        <w:rPr>
          <w:rFonts w:ascii="Baskerville Old Face" w:hAnsi="Baskerville Old Face"/>
          <w:sz w:val="20"/>
          <w:szCs w:val="20"/>
        </w:rPr>
        <w:t>Dean Bristor</w:t>
      </w:r>
      <w:r w:rsidRPr="007434B4">
        <w:rPr>
          <w:rFonts w:ascii="Baskerville Old Face" w:hAnsi="Baskerville Old Face"/>
          <w:sz w:val="20"/>
          <w:szCs w:val="20"/>
        </w:rPr>
        <w:t xml:space="preserve"> was very proud of the College’s special highlighting in the presentation.  </w:t>
      </w:r>
    </w:p>
    <w:p w14:paraId="0DE8AE0A" w14:textId="77777777" w:rsidR="00131D76" w:rsidRPr="007434B4" w:rsidRDefault="00131D76">
      <w:pPr>
        <w:rPr>
          <w:rFonts w:ascii="Baskerville Old Face" w:hAnsi="Baskerville Old Face"/>
          <w:sz w:val="20"/>
          <w:szCs w:val="20"/>
        </w:rPr>
      </w:pPr>
    </w:p>
    <w:p w14:paraId="083289AE" w14:textId="77777777" w:rsidR="00233A56" w:rsidRPr="007434B4" w:rsidRDefault="00233A56">
      <w:pPr>
        <w:rPr>
          <w:rFonts w:ascii="Baskerville Old Face" w:hAnsi="Baskerville Old Face"/>
          <w:b/>
          <w:sz w:val="20"/>
          <w:szCs w:val="20"/>
        </w:rPr>
      </w:pPr>
    </w:p>
    <w:p w14:paraId="32697FE3" w14:textId="5848ED00" w:rsidR="00131D76" w:rsidRPr="00233287" w:rsidRDefault="009951B4" w:rsidP="00233287">
      <w:pPr>
        <w:pStyle w:val="Default"/>
        <w:rPr>
          <w:rFonts w:ascii="Arial" w:hAnsi="Arial" w:cs="Arial"/>
          <w:b/>
          <w:bCs/>
          <w:sz w:val="20"/>
          <w:szCs w:val="20"/>
        </w:rPr>
      </w:pPr>
      <w:r w:rsidRPr="00233287">
        <w:rPr>
          <w:rFonts w:ascii="Arial" w:hAnsi="Arial" w:cs="Arial"/>
          <w:b/>
          <w:bCs/>
          <w:sz w:val="20"/>
          <w:szCs w:val="20"/>
        </w:rPr>
        <w:t xml:space="preserve">SACS </w:t>
      </w:r>
      <w:r w:rsidR="00CF7F7B" w:rsidRPr="00233287">
        <w:rPr>
          <w:rFonts w:ascii="Arial" w:hAnsi="Arial" w:cs="Arial"/>
          <w:b/>
          <w:bCs/>
          <w:sz w:val="20"/>
          <w:szCs w:val="20"/>
        </w:rPr>
        <w:t xml:space="preserve">Accreditation and </w:t>
      </w:r>
      <w:r w:rsidRPr="00233287">
        <w:rPr>
          <w:rFonts w:ascii="Arial" w:hAnsi="Arial" w:cs="Arial"/>
          <w:b/>
          <w:bCs/>
          <w:sz w:val="20"/>
          <w:szCs w:val="20"/>
        </w:rPr>
        <w:t>Credentialing</w:t>
      </w:r>
    </w:p>
    <w:p w14:paraId="1C38BF1F" w14:textId="77777777" w:rsidR="007434B4" w:rsidRDefault="00CF7F7B" w:rsidP="007434B4">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The SACS r</w:t>
      </w:r>
      <w:r w:rsidR="009951B4" w:rsidRPr="007434B4">
        <w:rPr>
          <w:rFonts w:ascii="Baskerville Old Face" w:hAnsi="Baskerville Old Face"/>
          <w:sz w:val="20"/>
          <w:szCs w:val="20"/>
        </w:rPr>
        <w:t xml:space="preserve">eport </w:t>
      </w:r>
      <w:r w:rsidRPr="007434B4">
        <w:rPr>
          <w:rFonts w:ascii="Baskerville Old Face" w:hAnsi="Baskerville Old Face"/>
          <w:sz w:val="20"/>
          <w:szCs w:val="20"/>
        </w:rPr>
        <w:t>will be submitted</w:t>
      </w:r>
      <w:r w:rsidR="009951B4" w:rsidRPr="007434B4">
        <w:rPr>
          <w:rFonts w:ascii="Baskerville Old Face" w:hAnsi="Baskerville Old Face"/>
          <w:sz w:val="20"/>
          <w:szCs w:val="20"/>
        </w:rPr>
        <w:t xml:space="preserve"> by Monday</w:t>
      </w:r>
      <w:r w:rsidRPr="007434B4">
        <w:rPr>
          <w:rFonts w:ascii="Baskerville Old Face" w:hAnsi="Baskerville Old Face"/>
          <w:sz w:val="20"/>
          <w:szCs w:val="20"/>
        </w:rPr>
        <w:t>, September 10th</w:t>
      </w:r>
      <w:r w:rsidR="00233A56" w:rsidRPr="007434B4">
        <w:rPr>
          <w:rFonts w:ascii="Baskerville Old Face" w:hAnsi="Baskerville Old Face"/>
          <w:sz w:val="20"/>
          <w:szCs w:val="20"/>
        </w:rPr>
        <w:t xml:space="preserve">, at which time the </w:t>
      </w:r>
      <w:r w:rsidR="009951B4" w:rsidRPr="007434B4">
        <w:rPr>
          <w:rFonts w:ascii="Baskerville Old Face" w:hAnsi="Baskerville Old Face"/>
          <w:sz w:val="20"/>
          <w:szCs w:val="20"/>
        </w:rPr>
        <w:t>SACS reviewer</w:t>
      </w:r>
      <w:r w:rsidR="00B93173" w:rsidRPr="007434B4">
        <w:rPr>
          <w:rFonts w:ascii="Baskerville Old Face" w:hAnsi="Baskerville Old Face"/>
          <w:sz w:val="20"/>
          <w:szCs w:val="20"/>
        </w:rPr>
        <w:t>s</w:t>
      </w:r>
      <w:r w:rsidR="009951B4" w:rsidRPr="007434B4">
        <w:rPr>
          <w:rFonts w:ascii="Baskerville Old Face" w:hAnsi="Baskerville Old Face"/>
          <w:sz w:val="20"/>
          <w:szCs w:val="20"/>
        </w:rPr>
        <w:t xml:space="preserve"> will begin </w:t>
      </w:r>
      <w:r w:rsidR="00B93173" w:rsidRPr="007434B4">
        <w:rPr>
          <w:rFonts w:ascii="Baskerville Old Face" w:hAnsi="Baskerville Old Face"/>
          <w:sz w:val="20"/>
          <w:szCs w:val="20"/>
        </w:rPr>
        <w:t>examining the report</w:t>
      </w:r>
      <w:r w:rsidR="009951B4" w:rsidRPr="007434B4">
        <w:rPr>
          <w:rFonts w:ascii="Baskerville Old Face" w:hAnsi="Baskerville Old Face"/>
          <w:sz w:val="20"/>
          <w:szCs w:val="20"/>
        </w:rPr>
        <w:t xml:space="preserve">. </w:t>
      </w:r>
    </w:p>
    <w:p w14:paraId="071E03B6" w14:textId="698B2794" w:rsidR="006A775A" w:rsidRDefault="006A775A" w:rsidP="006A775A">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The SACS visit will occur </w:t>
      </w:r>
      <w:r>
        <w:rPr>
          <w:rFonts w:ascii="Baskerville Old Face" w:hAnsi="Baskerville Old Face"/>
          <w:sz w:val="20"/>
          <w:szCs w:val="20"/>
        </w:rPr>
        <w:t>during the</w:t>
      </w:r>
      <w:r w:rsidRPr="007434B4">
        <w:rPr>
          <w:rFonts w:ascii="Baskerville Old Face" w:hAnsi="Baskerville Old Face"/>
          <w:sz w:val="20"/>
          <w:szCs w:val="20"/>
        </w:rPr>
        <w:t xml:space="preserve"> first week of February 2013. There will</w:t>
      </w:r>
      <w:r>
        <w:rPr>
          <w:rFonts w:ascii="Baskerville Old Face" w:hAnsi="Baskerville Old Face"/>
          <w:sz w:val="20"/>
          <w:szCs w:val="20"/>
        </w:rPr>
        <w:t xml:space="preserve"> </w:t>
      </w:r>
      <w:r w:rsidRPr="007434B4">
        <w:rPr>
          <w:rFonts w:ascii="Baskerville Old Face" w:hAnsi="Baskerville Old Face"/>
          <w:sz w:val="20"/>
          <w:szCs w:val="20"/>
        </w:rPr>
        <w:t xml:space="preserve">be an electronic system where all credentialed faculty will be recorded, and in which Departmental Chairs can check and update the credentialing status of each faculty member. </w:t>
      </w:r>
      <w:r>
        <w:rPr>
          <w:rFonts w:ascii="Baskerville Old Face" w:hAnsi="Baskerville Old Face"/>
          <w:sz w:val="20"/>
          <w:szCs w:val="20"/>
        </w:rPr>
        <w:t>(Up until now</w:t>
      </w:r>
      <w:r w:rsidRPr="007434B4">
        <w:rPr>
          <w:rFonts w:ascii="Baskerville Old Face" w:hAnsi="Baskerville Old Face"/>
          <w:sz w:val="20"/>
          <w:szCs w:val="20"/>
        </w:rPr>
        <w:t xml:space="preserve">, a paper-based process </w:t>
      </w:r>
      <w:r>
        <w:rPr>
          <w:rFonts w:ascii="Baskerville Old Face" w:hAnsi="Baskerville Old Face"/>
          <w:sz w:val="20"/>
          <w:szCs w:val="20"/>
        </w:rPr>
        <w:t>has been</w:t>
      </w:r>
      <w:r w:rsidRPr="007434B4">
        <w:rPr>
          <w:rFonts w:ascii="Baskerville Old Face" w:hAnsi="Baskerville Old Face"/>
          <w:sz w:val="20"/>
          <w:szCs w:val="20"/>
        </w:rPr>
        <w:t xml:space="preserve"> used, because the database had to be locked off during the generation of the report.</w:t>
      </w:r>
      <w:r>
        <w:rPr>
          <w:rFonts w:ascii="Baskerville Old Face" w:hAnsi="Baskerville Old Face"/>
          <w:sz w:val="20"/>
          <w:szCs w:val="20"/>
        </w:rPr>
        <w:t>)</w:t>
      </w:r>
    </w:p>
    <w:p w14:paraId="30A2C967" w14:textId="566066E6" w:rsidR="009951B4" w:rsidRPr="000950B4" w:rsidRDefault="007434B4" w:rsidP="000950B4">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The Dean is aware that t</w:t>
      </w:r>
      <w:r w:rsidR="003C26A4" w:rsidRPr="007434B4">
        <w:rPr>
          <w:rFonts w:ascii="Baskerville Old Face" w:hAnsi="Baskerville Old Face"/>
          <w:sz w:val="20"/>
          <w:szCs w:val="20"/>
        </w:rPr>
        <w:t xml:space="preserve">here have been concerns </w:t>
      </w:r>
      <w:r w:rsidR="001A6CFE">
        <w:rPr>
          <w:rFonts w:ascii="Baskerville Old Face" w:hAnsi="Baskerville Old Face"/>
          <w:sz w:val="20"/>
          <w:szCs w:val="20"/>
        </w:rPr>
        <w:t>with</w:t>
      </w:r>
      <w:r w:rsidR="003C26A4" w:rsidRPr="007434B4">
        <w:rPr>
          <w:rFonts w:ascii="Baskerville Old Face" w:hAnsi="Baskerville Old Face"/>
          <w:sz w:val="20"/>
          <w:szCs w:val="20"/>
        </w:rPr>
        <w:t xml:space="preserve"> the</w:t>
      </w:r>
      <w:r w:rsidR="001A6CFE">
        <w:rPr>
          <w:rFonts w:ascii="Baskerville Old Face" w:hAnsi="Baskerville Old Face"/>
          <w:sz w:val="20"/>
          <w:szCs w:val="20"/>
        </w:rPr>
        <w:t xml:space="preserve"> strictness of the</w:t>
      </w:r>
      <w:r w:rsidR="003C26A4" w:rsidRPr="007434B4">
        <w:rPr>
          <w:rFonts w:ascii="Baskerville Old Face" w:hAnsi="Baskerville Old Face"/>
          <w:sz w:val="20"/>
          <w:szCs w:val="20"/>
        </w:rPr>
        <w:t xml:space="preserve"> SACS credentia</w:t>
      </w:r>
      <w:r w:rsidR="001A6CFE">
        <w:rPr>
          <w:rFonts w:ascii="Baskerville Old Face" w:hAnsi="Baskerville Old Face"/>
          <w:sz w:val="20"/>
          <w:szCs w:val="20"/>
        </w:rPr>
        <w:t>ling process</w:t>
      </w:r>
      <w:r w:rsidR="003C26A4" w:rsidRPr="007434B4">
        <w:rPr>
          <w:rFonts w:ascii="Baskerville Old Face" w:hAnsi="Baskerville Old Face"/>
          <w:sz w:val="20"/>
          <w:szCs w:val="20"/>
        </w:rPr>
        <w:t xml:space="preserve">, but </w:t>
      </w:r>
      <w:r>
        <w:rPr>
          <w:rFonts w:ascii="Baskerville Old Face" w:hAnsi="Baskerville Old Face"/>
          <w:sz w:val="20"/>
          <w:szCs w:val="20"/>
        </w:rPr>
        <w:t>she</w:t>
      </w:r>
      <w:r w:rsidR="003C26A4" w:rsidRPr="007434B4">
        <w:rPr>
          <w:rFonts w:ascii="Baskerville Old Face" w:hAnsi="Baskerville Old Face"/>
          <w:sz w:val="20"/>
          <w:szCs w:val="20"/>
        </w:rPr>
        <w:t xml:space="preserve"> has attempted to maintain awareness of both sides of this issue. </w:t>
      </w:r>
      <w:r w:rsidR="000950B4">
        <w:rPr>
          <w:rFonts w:ascii="Baskerville Old Face" w:hAnsi="Baskerville Old Face"/>
          <w:sz w:val="20"/>
          <w:szCs w:val="20"/>
        </w:rPr>
        <w:t>(</w:t>
      </w:r>
      <w:r w:rsidR="003C26A4" w:rsidRPr="000950B4">
        <w:rPr>
          <w:rFonts w:ascii="Baskerville Old Face" w:hAnsi="Baskerville Old Face"/>
          <w:sz w:val="20"/>
          <w:szCs w:val="20"/>
        </w:rPr>
        <w:t xml:space="preserve">FAU had </w:t>
      </w:r>
      <w:r w:rsidR="001A6CFE" w:rsidRPr="000950B4">
        <w:rPr>
          <w:rFonts w:ascii="Baskerville Old Face" w:hAnsi="Baskerville Old Face"/>
          <w:sz w:val="20"/>
          <w:szCs w:val="20"/>
        </w:rPr>
        <w:t>received a notation from SACS</w:t>
      </w:r>
      <w:r w:rsidR="003C26A4" w:rsidRPr="000950B4">
        <w:rPr>
          <w:rFonts w:ascii="Baskerville Old Face" w:hAnsi="Baskerville Old Face"/>
          <w:sz w:val="20"/>
          <w:szCs w:val="20"/>
        </w:rPr>
        <w:t xml:space="preserve"> for some ten years ago, and </w:t>
      </w:r>
      <w:r w:rsidR="001A6CFE" w:rsidRPr="000950B4">
        <w:rPr>
          <w:rFonts w:ascii="Baskerville Old Face" w:hAnsi="Baskerville Old Face"/>
          <w:sz w:val="20"/>
          <w:szCs w:val="20"/>
        </w:rPr>
        <w:t>then again five years ago</w:t>
      </w:r>
      <w:r w:rsidR="003C26A4" w:rsidRPr="000950B4">
        <w:rPr>
          <w:rFonts w:ascii="Baskerville Old Face" w:hAnsi="Baskerville Old Face"/>
          <w:sz w:val="20"/>
          <w:szCs w:val="20"/>
        </w:rPr>
        <w:t xml:space="preserve"> in th</w:t>
      </w:r>
      <w:r w:rsidR="001A6CFE" w:rsidRPr="000950B4">
        <w:rPr>
          <w:rFonts w:ascii="Baskerville Old Face" w:hAnsi="Baskerville Old Face"/>
          <w:sz w:val="20"/>
          <w:szCs w:val="20"/>
        </w:rPr>
        <w:t>e Mid-Report, but the Deans and</w:t>
      </w:r>
      <w:r w:rsidR="003C26A4" w:rsidRPr="000950B4">
        <w:rPr>
          <w:rFonts w:ascii="Baskerville Old Face" w:hAnsi="Baskerville Old Face"/>
          <w:sz w:val="20"/>
          <w:szCs w:val="20"/>
        </w:rPr>
        <w:t xml:space="preserve"> the broader university body were not aware of </w:t>
      </w:r>
      <w:r w:rsidR="001A6CFE" w:rsidRPr="000950B4">
        <w:rPr>
          <w:rFonts w:ascii="Baskerville Old Face" w:hAnsi="Baskerville Old Face"/>
          <w:sz w:val="20"/>
          <w:szCs w:val="20"/>
        </w:rPr>
        <w:t>these findings</w:t>
      </w:r>
      <w:r w:rsidR="00CF3921">
        <w:rPr>
          <w:rFonts w:ascii="Baskerville Old Face" w:hAnsi="Baskerville Old Face"/>
          <w:sz w:val="20"/>
          <w:szCs w:val="20"/>
        </w:rPr>
        <w:t xml:space="preserve"> until recently</w:t>
      </w:r>
      <w:r w:rsidR="003C26A4" w:rsidRPr="000950B4">
        <w:rPr>
          <w:rFonts w:ascii="Baskerville Old Face" w:hAnsi="Baskerville Old Face"/>
          <w:sz w:val="20"/>
          <w:szCs w:val="20"/>
        </w:rPr>
        <w:t>.</w:t>
      </w:r>
      <w:r w:rsidR="000950B4">
        <w:rPr>
          <w:rFonts w:ascii="Baskerville Old Face" w:hAnsi="Baskerville Old Face"/>
          <w:sz w:val="20"/>
          <w:szCs w:val="20"/>
        </w:rPr>
        <w:t>)</w:t>
      </w:r>
      <w:r w:rsidR="003C26A4" w:rsidRPr="000950B4">
        <w:rPr>
          <w:rFonts w:ascii="Baskerville Old Face" w:hAnsi="Baskerville Old Face"/>
          <w:sz w:val="20"/>
          <w:szCs w:val="20"/>
        </w:rPr>
        <w:t xml:space="preserve"> The reason for the great caution being shown </w:t>
      </w:r>
      <w:r w:rsidR="000950B4">
        <w:rPr>
          <w:rFonts w:ascii="Baskerville Old Face" w:hAnsi="Baskerville Old Face"/>
          <w:sz w:val="20"/>
          <w:szCs w:val="20"/>
        </w:rPr>
        <w:t>in</w:t>
      </w:r>
      <w:r w:rsidR="003C26A4" w:rsidRPr="000950B4">
        <w:rPr>
          <w:rFonts w:ascii="Baskerville Old Face" w:hAnsi="Baskerville Old Face"/>
          <w:sz w:val="20"/>
          <w:szCs w:val="20"/>
        </w:rPr>
        <w:t xml:space="preserve"> this pro</w:t>
      </w:r>
      <w:r w:rsidR="000950B4">
        <w:rPr>
          <w:rFonts w:ascii="Baskerville Old Face" w:hAnsi="Baskerville Old Face"/>
          <w:sz w:val="20"/>
          <w:szCs w:val="20"/>
        </w:rPr>
        <w:t xml:space="preserve">cess is </w:t>
      </w:r>
      <w:r w:rsidR="003C26A4" w:rsidRPr="000950B4">
        <w:rPr>
          <w:rFonts w:ascii="Baskerville Old Face" w:hAnsi="Baskerville Old Face"/>
          <w:sz w:val="20"/>
          <w:szCs w:val="20"/>
        </w:rPr>
        <w:t xml:space="preserve">the importance of maintaining SACS accreditation. </w:t>
      </w:r>
      <w:r w:rsidR="009951B4" w:rsidRPr="000950B4">
        <w:rPr>
          <w:rFonts w:ascii="Baskerville Old Face" w:hAnsi="Baskerville Old Face"/>
          <w:sz w:val="20"/>
          <w:szCs w:val="20"/>
        </w:rPr>
        <w:t xml:space="preserve">As </w:t>
      </w:r>
      <w:r w:rsidR="000950B4">
        <w:rPr>
          <w:rFonts w:ascii="Baskerville Old Face" w:hAnsi="Baskerville Old Face"/>
          <w:sz w:val="20"/>
          <w:szCs w:val="20"/>
        </w:rPr>
        <w:t xml:space="preserve">the university moves </w:t>
      </w:r>
      <w:r w:rsidR="009951B4" w:rsidRPr="000950B4">
        <w:rPr>
          <w:rFonts w:ascii="Baskerville Old Face" w:hAnsi="Baskerville Old Face"/>
          <w:sz w:val="20"/>
          <w:szCs w:val="20"/>
        </w:rPr>
        <w:t xml:space="preserve">past this </w:t>
      </w:r>
      <w:r w:rsidR="007B4F4A" w:rsidRPr="000950B4">
        <w:rPr>
          <w:rFonts w:ascii="Baskerville Old Face" w:hAnsi="Baskerville Old Face"/>
          <w:sz w:val="20"/>
          <w:szCs w:val="20"/>
        </w:rPr>
        <w:t xml:space="preserve">current </w:t>
      </w:r>
      <w:r w:rsidR="009951B4" w:rsidRPr="000950B4">
        <w:rPr>
          <w:rFonts w:ascii="Baskerville Old Face" w:hAnsi="Baskerville Old Face"/>
          <w:sz w:val="20"/>
          <w:szCs w:val="20"/>
        </w:rPr>
        <w:t>SACS phase, the s</w:t>
      </w:r>
      <w:r w:rsidR="007B4F4A" w:rsidRPr="000950B4">
        <w:rPr>
          <w:rFonts w:ascii="Baskerville Old Face" w:hAnsi="Baskerville Old Face"/>
          <w:sz w:val="20"/>
          <w:szCs w:val="20"/>
        </w:rPr>
        <w:t>t</w:t>
      </w:r>
      <w:r w:rsidR="000950B4">
        <w:rPr>
          <w:rFonts w:ascii="Baskerville Old Face" w:hAnsi="Baskerville Old Face"/>
          <w:sz w:val="20"/>
          <w:szCs w:val="20"/>
        </w:rPr>
        <w:t xml:space="preserve">rictness levels may be reduced. The SACS </w:t>
      </w:r>
      <w:r w:rsidR="007B4F4A" w:rsidRPr="000950B4">
        <w:rPr>
          <w:rFonts w:ascii="Baskerville Old Face" w:hAnsi="Baskerville Old Face"/>
          <w:sz w:val="20"/>
          <w:szCs w:val="20"/>
        </w:rPr>
        <w:t xml:space="preserve">review teams </w:t>
      </w:r>
      <w:r w:rsidR="000950B4">
        <w:rPr>
          <w:rFonts w:ascii="Baskerville Old Face" w:hAnsi="Baskerville Old Face"/>
          <w:sz w:val="20"/>
          <w:szCs w:val="20"/>
        </w:rPr>
        <w:t>should</w:t>
      </w:r>
      <w:r w:rsidR="007B4F4A" w:rsidRPr="000950B4">
        <w:rPr>
          <w:rFonts w:ascii="Baskerville Old Face" w:hAnsi="Baskerville Old Face"/>
          <w:sz w:val="20"/>
          <w:szCs w:val="20"/>
        </w:rPr>
        <w:t xml:space="preserve"> have some helpful input on this </w:t>
      </w:r>
      <w:r w:rsidR="000950B4">
        <w:rPr>
          <w:rFonts w:ascii="Baskerville Old Face" w:hAnsi="Baskerville Old Face"/>
          <w:sz w:val="20"/>
          <w:szCs w:val="20"/>
        </w:rPr>
        <w:t xml:space="preserve">issue </w:t>
      </w:r>
      <w:r w:rsidR="007B4F4A" w:rsidRPr="000950B4">
        <w:rPr>
          <w:rFonts w:ascii="Baskerville Old Face" w:hAnsi="Baskerville Old Face"/>
          <w:sz w:val="20"/>
          <w:szCs w:val="20"/>
        </w:rPr>
        <w:t>once they begin their review of the submitted report.</w:t>
      </w:r>
    </w:p>
    <w:p w14:paraId="32F23D13" w14:textId="77777777" w:rsidR="009951B4" w:rsidRPr="007434B4" w:rsidRDefault="009951B4">
      <w:pPr>
        <w:rPr>
          <w:rFonts w:ascii="Baskerville Old Face" w:hAnsi="Baskerville Old Face"/>
          <w:sz w:val="20"/>
          <w:szCs w:val="20"/>
        </w:rPr>
      </w:pPr>
    </w:p>
    <w:p w14:paraId="0A9BB832" w14:textId="77777777" w:rsidR="00912ACB" w:rsidRDefault="00912ACB">
      <w:pPr>
        <w:rPr>
          <w:rFonts w:ascii="Baskerville Old Face" w:hAnsi="Baskerville Old Face"/>
          <w:sz w:val="20"/>
          <w:szCs w:val="20"/>
        </w:rPr>
      </w:pPr>
      <w:r w:rsidRPr="00F84D72">
        <w:rPr>
          <w:rFonts w:ascii="Arial" w:hAnsi="Arial" w:cs="Arial"/>
          <w:b/>
          <w:bCs/>
          <w:color w:val="000000"/>
          <w:sz w:val="18"/>
          <w:szCs w:val="18"/>
        </w:rPr>
        <w:t>Faculty Comment:</w:t>
      </w:r>
      <w:r>
        <w:rPr>
          <w:rFonts w:ascii="Baskerville Old Face" w:hAnsi="Baskerville Old Face"/>
          <w:sz w:val="20"/>
          <w:szCs w:val="20"/>
        </w:rPr>
        <w:t xml:space="preserve"> The </w:t>
      </w:r>
      <w:r w:rsidR="00B7564D" w:rsidRPr="007434B4">
        <w:rPr>
          <w:rFonts w:ascii="Baskerville Old Face" w:hAnsi="Baskerville Old Face"/>
          <w:sz w:val="20"/>
          <w:szCs w:val="20"/>
        </w:rPr>
        <w:t>U</w:t>
      </w:r>
      <w:r w:rsidR="009951B4" w:rsidRPr="007434B4">
        <w:rPr>
          <w:rFonts w:ascii="Baskerville Old Face" w:hAnsi="Baskerville Old Face"/>
          <w:sz w:val="20"/>
          <w:szCs w:val="20"/>
        </w:rPr>
        <w:t>n</w:t>
      </w:r>
      <w:r w:rsidR="00B7564D" w:rsidRPr="007434B4">
        <w:rPr>
          <w:rFonts w:ascii="Baskerville Old Face" w:hAnsi="Baskerville Old Face"/>
          <w:sz w:val="20"/>
          <w:szCs w:val="20"/>
        </w:rPr>
        <w:t>ion is pursuing this SACS issue, because some people lost their jobs because of this, and because the Administration has not always responded to faculty inquiries concerning the process.</w:t>
      </w:r>
      <w:r w:rsidR="009951B4" w:rsidRPr="007434B4">
        <w:rPr>
          <w:rFonts w:ascii="Baskerville Old Face" w:hAnsi="Baskerville Old Face"/>
          <w:sz w:val="20"/>
          <w:szCs w:val="20"/>
        </w:rPr>
        <w:t xml:space="preserve"> </w:t>
      </w:r>
      <w:r>
        <w:rPr>
          <w:rFonts w:ascii="Baskerville Old Face" w:hAnsi="Baskerville Old Face"/>
          <w:sz w:val="20"/>
          <w:szCs w:val="20"/>
        </w:rPr>
        <w:t>(</w:t>
      </w:r>
      <w:r w:rsidR="009951B4" w:rsidRPr="007434B4">
        <w:rPr>
          <w:rFonts w:ascii="Baskerville Old Face" w:hAnsi="Baskerville Old Face"/>
          <w:sz w:val="20"/>
          <w:szCs w:val="20"/>
        </w:rPr>
        <w:t>Don Torok</w:t>
      </w:r>
      <w:r w:rsidR="00B7564D" w:rsidRPr="007434B4">
        <w:rPr>
          <w:rFonts w:ascii="Baskerville Old Face" w:hAnsi="Baskerville Old Face"/>
          <w:sz w:val="20"/>
          <w:szCs w:val="20"/>
        </w:rPr>
        <w:t>, for example,</w:t>
      </w:r>
      <w:r w:rsidR="009951B4" w:rsidRPr="007434B4">
        <w:rPr>
          <w:rFonts w:ascii="Baskerville Old Face" w:hAnsi="Baskerville Old Face"/>
          <w:sz w:val="20"/>
          <w:szCs w:val="20"/>
        </w:rPr>
        <w:t xml:space="preserve"> went to the Provost with documented exceptions that have been made in </w:t>
      </w:r>
      <w:r w:rsidR="00B7564D" w:rsidRPr="007434B4">
        <w:rPr>
          <w:rFonts w:ascii="Baskerville Old Face" w:hAnsi="Baskerville Old Face"/>
          <w:sz w:val="20"/>
          <w:szCs w:val="20"/>
        </w:rPr>
        <w:t>the Exercise Science department, but there was still a loss of some adjuncts in that department, and ongoing concerns with keeping GA’s</w:t>
      </w:r>
      <w:r w:rsidR="00E77D31" w:rsidRPr="007434B4">
        <w:rPr>
          <w:rFonts w:ascii="Baskerville Old Face" w:hAnsi="Baskerville Old Face"/>
          <w:sz w:val="20"/>
          <w:szCs w:val="20"/>
        </w:rPr>
        <w:t>.</w:t>
      </w:r>
      <w:r>
        <w:rPr>
          <w:rFonts w:ascii="Baskerville Old Face" w:hAnsi="Baskerville Old Face"/>
          <w:sz w:val="20"/>
          <w:szCs w:val="20"/>
        </w:rPr>
        <w:t>)</w:t>
      </w:r>
    </w:p>
    <w:p w14:paraId="63805896" w14:textId="77777777" w:rsidR="005C49BF" w:rsidRDefault="005C49BF">
      <w:pPr>
        <w:rPr>
          <w:rFonts w:ascii="Baskerville Old Face" w:hAnsi="Baskerville Old Face"/>
          <w:sz w:val="20"/>
          <w:szCs w:val="20"/>
        </w:rPr>
      </w:pPr>
    </w:p>
    <w:p w14:paraId="1B8FDBB6" w14:textId="12CE1818" w:rsidR="009951B4" w:rsidRPr="007434B4" w:rsidRDefault="00912ACB" w:rsidP="00065DE0">
      <w:pPr>
        <w:ind w:left="360"/>
        <w:rPr>
          <w:rFonts w:ascii="Baskerville Old Face" w:hAnsi="Baskerville Old Face"/>
          <w:sz w:val="20"/>
          <w:szCs w:val="20"/>
        </w:rPr>
      </w:pPr>
      <w:r w:rsidRPr="00F84D72">
        <w:rPr>
          <w:rFonts w:ascii="Arial" w:hAnsi="Arial" w:cs="Arial"/>
          <w:b/>
          <w:bCs/>
          <w:color w:val="000000"/>
          <w:sz w:val="18"/>
          <w:szCs w:val="18"/>
        </w:rPr>
        <w:t>Response from Dean Bristor:</w:t>
      </w:r>
      <w:r>
        <w:rPr>
          <w:rFonts w:ascii="Baskerville Old Face" w:hAnsi="Baskerville Old Face"/>
          <w:sz w:val="20"/>
          <w:szCs w:val="20"/>
        </w:rPr>
        <w:t xml:space="preserve"> O</w:t>
      </w:r>
      <w:r w:rsidR="00E77D31" w:rsidRPr="007434B4">
        <w:rPr>
          <w:rFonts w:ascii="Baskerville Old Face" w:hAnsi="Baskerville Old Face"/>
          <w:sz w:val="20"/>
          <w:szCs w:val="20"/>
        </w:rPr>
        <w:t xml:space="preserve">nce the </w:t>
      </w:r>
      <w:r w:rsidR="009951B4" w:rsidRPr="007434B4">
        <w:rPr>
          <w:rFonts w:ascii="Baskerville Old Face" w:hAnsi="Baskerville Old Face"/>
          <w:sz w:val="20"/>
          <w:szCs w:val="20"/>
        </w:rPr>
        <w:t xml:space="preserve">COE </w:t>
      </w:r>
      <w:r w:rsidR="00E77D31" w:rsidRPr="007434B4">
        <w:rPr>
          <w:rFonts w:ascii="Baskerville Old Face" w:hAnsi="Baskerville Old Face"/>
          <w:sz w:val="20"/>
          <w:szCs w:val="20"/>
        </w:rPr>
        <w:t>receives</w:t>
      </w:r>
      <w:r w:rsidR="009951B4" w:rsidRPr="007434B4">
        <w:rPr>
          <w:rFonts w:ascii="Baskerville Old Face" w:hAnsi="Baskerville Old Face"/>
          <w:sz w:val="20"/>
          <w:szCs w:val="20"/>
        </w:rPr>
        <w:t xml:space="preserve"> our SACS review </w:t>
      </w:r>
      <w:r w:rsidR="00E77D31" w:rsidRPr="007434B4">
        <w:rPr>
          <w:rFonts w:ascii="Baskerville Old Face" w:hAnsi="Baskerville Old Face"/>
          <w:sz w:val="20"/>
          <w:szCs w:val="20"/>
        </w:rPr>
        <w:t xml:space="preserve">response, </w:t>
      </w:r>
      <w:r>
        <w:rPr>
          <w:rFonts w:ascii="Baskerville Old Face" w:hAnsi="Baskerville Old Face"/>
          <w:sz w:val="20"/>
          <w:szCs w:val="20"/>
        </w:rPr>
        <w:t>the COE will</w:t>
      </w:r>
      <w:r w:rsidR="00E77D31" w:rsidRPr="007434B4">
        <w:rPr>
          <w:rFonts w:ascii="Baskerville Old Face" w:hAnsi="Baskerville Old Face"/>
          <w:sz w:val="20"/>
          <w:szCs w:val="20"/>
        </w:rPr>
        <w:t xml:space="preserve"> be able to address issues again from that point forward</w:t>
      </w:r>
      <w:r w:rsidR="009951B4" w:rsidRPr="007434B4">
        <w:rPr>
          <w:rFonts w:ascii="Baskerville Old Face" w:hAnsi="Baskerville Old Face"/>
          <w:sz w:val="20"/>
          <w:szCs w:val="20"/>
        </w:rPr>
        <w:t xml:space="preserve">. </w:t>
      </w:r>
      <w:r>
        <w:rPr>
          <w:rFonts w:ascii="Baskerville Old Face" w:hAnsi="Baskerville Old Face"/>
          <w:sz w:val="20"/>
          <w:szCs w:val="20"/>
        </w:rPr>
        <w:t>She noted</w:t>
      </w:r>
      <w:r w:rsidR="00625788" w:rsidRPr="007434B4">
        <w:rPr>
          <w:rFonts w:ascii="Baskerville Old Face" w:hAnsi="Baskerville Old Face"/>
          <w:sz w:val="20"/>
          <w:szCs w:val="20"/>
        </w:rPr>
        <w:t xml:space="preserve"> that she was aware </w:t>
      </w:r>
      <w:r w:rsidR="00EE6BCB">
        <w:rPr>
          <w:rFonts w:ascii="Baskerville Old Face" w:hAnsi="Baskerville Old Face"/>
          <w:sz w:val="20"/>
          <w:szCs w:val="20"/>
        </w:rPr>
        <w:t xml:space="preserve">that </w:t>
      </w:r>
      <w:r w:rsidR="00625788" w:rsidRPr="007434B4">
        <w:rPr>
          <w:rFonts w:ascii="Baskerville Old Face" w:hAnsi="Baskerville Old Face"/>
          <w:sz w:val="20"/>
          <w:szCs w:val="20"/>
        </w:rPr>
        <w:t>the U</w:t>
      </w:r>
      <w:r w:rsidR="009951B4" w:rsidRPr="007434B4">
        <w:rPr>
          <w:rFonts w:ascii="Baskerville Old Face" w:hAnsi="Baskerville Old Face"/>
          <w:sz w:val="20"/>
          <w:szCs w:val="20"/>
        </w:rPr>
        <w:t>nion is addressing this</w:t>
      </w:r>
      <w:r w:rsidR="00625788" w:rsidRPr="007434B4">
        <w:rPr>
          <w:rFonts w:ascii="Baskerville Old Face" w:hAnsi="Baskerville Old Face"/>
          <w:sz w:val="20"/>
          <w:szCs w:val="20"/>
        </w:rPr>
        <w:t xml:space="preserve"> issue, and that </w:t>
      </w:r>
      <w:r>
        <w:rPr>
          <w:rFonts w:ascii="Baskerville Old Face" w:hAnsi="Baskerville Old Face"/>
          <w:sz w:val="20"/>
          <w:szCs w:val="20"/>
        </w:rPr>
        <w:t xml:space="preserve">this </w:t>
      </w:r>
      <w:r w:rsidR="00625788" w:rsidRPr="007434B4">
        <w:rPr>
          <w:rFonts w:ascii="Baskerville Old Face" w:hAnsi="Baskerville Old Face"/>
          <w:sz w:val="20"/>
          <w:szCs w:val="20"/>
        </w:rPr>
        <w:t>is a</w:t>
      </w:r>
      <w:r>
        <w:rPr>
          <w:rFonts w:ascii="Baskerville Old Face" w:hAnsi="Baskerville Old Face"/>
          <w:sz w:val="20"/>
          <w:szCs w:val="20"/>
        </w:rPr>
        <w:t xml:space="preserve"> positive reaction</w:t>
      </w:r>
      <w:r w:rsidR="00625788" w:rsidRPr="007434B4">
        <w:rPr>
          <w:rFonts w:ascii="Baskerville Old Face" w:hAnsi="Baskerville Old Face"/>
          <w:sz w:val="20"/>
          <w:szCs w:val="20"/>
        </w:rPr>
        <w:t>.</w:t>
      </w:r>
    </w:p>
    <w:p w14:paraId="11F4691B" w14:textId="77777777" w:rsidR="009951B4" w:rsidRDefault="009951B4">
      <w:pPr>
        <w:rPr>
          <w:rFonts w:ascii="Baskerville Old Face" w:hAnsi="Baskerville Old Face"/>
          <w:sz w:val="20"/>
          <w:szCs w:val="20"/>
        </w:rPr>
      </w:pPr>
    </w:p>
    <w:p w14:paraId="40455F5B" w14:textId="77777777" w:rsidR="00210DEE" w:rsidRPr="007434B4" w:rsidRDefault="00210DEE">
      <w:pPr>
        <w:rPr>
          <w:rFonts w:ascii="Baskerville Old Face" w:hAnsi="Baskerville Old Face"/>
          <w:sz w:val="20"/>
          <w:szCs w:val="20"/>
        </w:rPr>
      </w:pPr>
    </w:p>
    <w:p w14:paraId="4FB30204" w14:textId="530990EE" w:rsidR="009951B4" w:rsidRPr="00E91D4E" w:rsidRDefault="009951B4" w:rsidP="00E91D4E">
      <w:pPr>
        <w:pStyle w:val="Default"/>
        <w:rPr>
          <w:rFonts w:ascii="Arial" w:hAnsi="Arial" w:cs="Arial"/>
          <w:b/>
          <w:bCs/>
          <w:sz w:val="20"/>
          <w:szCs w:val="20"/>
        </w:rPr>
      </w:pPr>
      <w:r w:rsidRPr="00E91D4E">
        <w:rPr>
          <w:rFonts w:ascii="Arial" w:hAnsi="Arial" w:cs="Arial"/>
          <w:b/>
          <w:bCs/>
          <w:sz w:val="20"/>
          <w:szCs w:val="20"/>
        </w:rPr>
        <w:t>Strategic Plan</w:t>
      </w:r>
      <w:r w:rsidR="009C130B" w:rsidRPr="00E91D4E">
        <w:rPr>
          <w:rFonts w:ascii="Arial" w:hAnsi="Arial" w:cs="Arial"/>
          <w:b/>
          <w:bCs/>
          <w:sz w:val="20"/>
          <w:szCs w:val="20"/>
        </w:rPr>
        <w:t>/Strategic Plan Metrics Update</w:t>
      </w:r>
    </w:p>
    <w:p w14:paraId="1B438F82" w14:textId="52ABB5A9" w:rsidR="007D4C2E" w:rsidRDefault="007D4C2E" w:rsidP="007D4C2E">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T</w:t>
      </w:r>
      <w:r w:rsidR="009C130B" w:rsidRPr="007434B4">
        <w:rPr>
          <w:rFonts w:ascii="Baskerville Old Face" w:hAnsi="Baskerville Old Face"/>
          <w:sz w:val="20"/>
          <w:szCs w:val="20"/>
        </w:rPr>
        <w:t xml:space="preserve">here are no “priorities” in the </w:t>
      </w:r>
      <w:r w:rsidR="003D7560" w:rsidRPr="007434B4">
        <w:rPr>
          <w:rFonts w:ascii="Baskerville Old Face" w:hAnsi="Baskerville Old Face"/>
          <w:sz w:val="20"/>
          <w:szCs w:val="20"/>
        </w:rPr>
        <w:t>portion of the Strategic Plan that has been distributed (</w:t>
      </w:r>
      <w:r w:rsidR="009951B4" w:rsidRPr="007434B4">
        <w:rPr>
          <w:rFonts w:ascii="Baskerville Old Face" w:hAnsi="Baskerville Old Face"/>
          <w:sz w:val="20"/>
          <w:szCs w:val="20"/>
        </w:rPr>
        <w:t xml:space="preserve">the 11 pages that </w:t>
      </w:r>
      <w:r w:rsidR="00A92BA9" w:rsidRPr="007434B4">
        <w:rPr>
          <w:rFonts w:ascii="Baskerville Old Face" w:hAnsi="Baskerville Old Face"/>
          <w:sz w:val="20"/>
          <w:szCs w:val="20"/>
        </w:rPr>
        <w:t>deal with</w:t>
      </w:r>
      <w:r w:rsidR="0069242C" w:rsidRPr="007434B4">
        <w:rPr>
          <w:rFonts w:ascii="Baskerville Old Face" w:hAnsi="Baskerville Old Face"/>
          <w:sz w:val="20"/>
          <w:szCs w:val="20"/>
        </w:rPr>
        <w:t xml:space="preserve"> the Academic A</w:t>
      </w:r>
      <w:r w:rsidR="003D7560" w:rsidRPr="007434B4">
        <w:rPr>
          <w:rFonts w:ascii="Baskerville Old Face" w:hAnsi="Baskerville Old Face"/>
          <w:sz w:val="20"/>
          <w:szCs w:val="20"/>
        </w:rPr>
        <w:t>ffairs portion of the full University Strategic Plan</w:t>
      </w:r>
      <w:r w:rsidR="00A92BA9" w:rsidRPr="007434B4">
        <w:rPr>
          <w:rFonts w:ascii="Baskerville Old Face" w:hAnsi="Baskerville Old Face"/>
          <w:sz w:val="20"/>
          <w:szCs w:val="20"/>
        </w:rPr>
        <w:t>)</w:t>
      </w:r>
      <w:r w:rsidR="003D7560" w:rsidRPr="007434B4">
        <w:rPr>
          <w:rFonts w:ascii="Baskerville Old Face" w:hAnsi="Baskerville Old Face"/>
          <w:sz w:val="20"/>
          <w:szCs w:val="20"/>
        </w:rPr>
        <w:t>.</w:t>
      </w:r>
      <w:r w:rsidR="009951B4" w:rsidRPr="007434B4">
        <w:rPr>
          <w:rFonts w:ascii="Baskerville Old Face" w:hAnsi="Baskerville Old Face"/>
          <w:sz w:val="20"/>
          <w:szCs w:val="20"/>
        </w:rPr>
        <w:t xml:space="preserve"> </w:t>
      </w:r>
      <w:r w:rsidR="0069242C" w:rsidRPr="007434B4">
        <w:rPr>
          <w:rFonts w:ascii="Baskerville Old Face" w:hAnsi="Baskerville Old Face"/>
          <w:sz w:val="20"/>
          <w:szCs w:val="20"/>
        </w:rPr>
        <w:t>ALL</w:t>
      </w:r>
      <w:r w:rsidR="009951B4" w:rsidRPr="007434B4">
        <w:rPr>
          <w:rFonts w:ascii="Baskerville Old Face" w:hAnsi="Baskerville Old Face"/>
          <w:sz w:val="20"/>
          <w:szCs w:val="20"/>
        </w:rPr>
        <w:t xml:space="preserve"> of these items will be addressed</w:t>
      </w:r>
      <w:r w:rsidR="0069242C" w:rsidRPr="007434B4">
        <w:rPr>
          <w:rFonts w:ascii="Baskerville Old Face" w:hAnsi="Baskerville Old Face"/>
          <w:sz w:val="20"/>
          <w:szCs w:val="20"/>
        </w:rPr>
        <w:t xml:space="preserve"> (</w:t>
      </w:r>
      <w:r w:rsidR="0069242C" w:rsidRPr="00BC160E">
        <w:rPr>
          <w:rFonts w:ascii="Baskerville Old Face" w:hAnsi="Baskerville Old Face"/>
          <w:i/>
          <w:sz w:val="20"/>
          <w:szCs w:val="20"/>
        </w:rPr>
        <w:t>i.e.</w:t>
      </w:r>
      <w:r w:rsidR="0069242C" w:rsidRPr="007434B4">
        <w:rPr>
          <w:rFonts w:ascii="Baskerville Old Face" w:hAnsi="Baskerville Old Face"/>
          <w:sz w:val="20"/>
          <w:szCs w:val="20"/>
        </w:rPr>
        <w:t xml:space="preserve">, </w:t>
      </w:r>
      <w:r>
        <w:rPr>
          <w:rFonts w:ascii="Baskerville Old Face" w:hAnsi="Baskerville Old Face"/>
          <w:sz w:val="20"/>
          <w:szCs w:val="20"/>
        </w:rPr>
        <w:t xml:space="preserve">each item is </w:t>
      </w:r>
      <w:r w:rsidR="00BC160E">
        <w:rPr>
          <w:rFonts w:ascii="Baskerville Old Face" w:hAnsi="Baskerville Old Face"/>
          <w:sz w:val="20"/>
          <w:szCs w:val="20"/>
        </w:rPr>
        <w:t>considered by the COE to be a priority</w:t>
      </w:r>
      <w:r w:rsidR="0069242C" w:rsidRPr="007434B4">
        <w:rPr>
          <w:rFonts w:ascii="Baskerville Old Face" w:hAnsi="Baskerville Old Face"/>
          <w:sz w:val="20"/>
          <w:szCs w:val="20"/>
        </w:rPr>
        <w:t>)</w:t>
      </w:r>
      <w:r w:rsidR="009951B4" w:rsidRPr="007434B4">
        <w:rPr>
          <w:rFonts w:ascii="Baskerville Old Face" w:hAnsi="Baskerville Old Face"/>
          <w:sz w:val="20"/>
          <w:szCs w:val="20"/>
        </w:rPr>
        <w:t xml:space="preserve">. </w:t>
      </w:r>
    </w:p>
    <w:p w14:paraId="7B8D5F09" w14:textId="55ABD76A" w:rsidR="00752D98" w:rsidRPr="007434B4" w:rsidRDefault="007D4C2E" w:rsidP="007D4C2E">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Y</w:t>
      </w:r>
      <w:r w:rsidR="0069242C" w:rsidRPr="007434B4">
        <w:rPr>
          <w:rFonts w:ascii="Baskerville Old Face" w:hAnsi="Baskerville Old Face"/>
          <w:sz w:val="20"/>
          <w:szCs w:val="20"/>
        </w:rPr>
        <w:t xml:space="preserve">ellow highlighted </w:t>
      </w:r>
      <w:r>
        <w:rPr>
          <w:rFonts w:ascii="Baskerville Old Face" w:hAnsi="Baskerville Old Face"/>
          <w:sz w:val="20"/>
          <w:szCs w:val="20"/>
        </w:rPr>
        <w:t>items</w:t>
      </w:r>
      <w:r w:rsidR="0069242C" w:rsidRPr="007434B4">
        <w:rPr>
          <w:rFonts w:ascii="Baskerville Old Face" w:hAnsi="Baskerville Old Face"/>
          <w:sz w:val="20"/>
          <w:szCs w:val="20"/>
        </w:rPr>
        <w:t xml:space="preserve"> </w:t>
      </w:r>
      <w:r w:rsidR="0090213F">
        <w:rPr>
          <w:rFonts w:ascii="Baskerville Old Face" w:hAnsi="Baskerville Old Face"/>
          <w:sz w:val="20"/>
          <w:szCs w:val="20"/>
        </w:rPr>
        <w:t xml:space="preserve">on the Strategic Plan </w:t>
      </w:r>
      <w:r w:rsidR="0069242C" w:rsidRPr="007434B4">
        <w:rPr>
          <w:rFonts w:ascii="Baskerville Old Face" w:hAnsi="Baskerville Old Face"/>
          <w:sz w:val="20"/>
          <w:szCs w:val="20"/>
        </w:rPr>
        <w:t xml:space="preserve">represent </w:t>
      </w:r>
      <w:r w:rsidR="009951B4" w:rsidRPr="007434B4">
        <w:rPr>
          <w:rFonts w:ascii="Baskerville Old Face" w:hAnsi="Baskerville Old Face"/>
          <w:sz w:val="20"/>
          <w:szCs w:val="20"/>
        </w:rPr>
        <w:t xml:space="preserve">goals and objectives </w:t>
      </w:r>
      <w:r w:rsidR="0069242C" w:rsidRPr="007434B4">
        <w:rPr>
          <w:rFonts w:ascii="Baskerville Old Face" w:hAnsi="Baskerville Old Face"/>
          <w:sz w:val="20"/>
          <w:szCs w:val="20"/>
        </w:rPr>
        <w:t xml:space="preserve">with measurable outcomes </w:t>
      </w:r>
      <w:r>
        <w:rPr>
          <w:rFonts w:ascii="Baskerville Old Face" w:hAnsi="Baskerville Old Face"/>
          <w:sz w:val="20"/>
          <w:szCs w:val="20"/>
        </w:rPr>
        <w:t>in which</w:t>
      </w:r>
      <w:r w:rsidR="0043523E" w:rsidRPr="007434B4">
        <w:rPr>
          <w:rFonts w:ascii="Baskerville Old Face" w:hAnsi="Baskerville Old Face"/>
          <w:sz w:val="20"/>
          <w:szCs w:val="20"/>
        </w:rPr>
        <w:t xml:space="preserve"> </w:t>
      </w:r>
      <w:r>
        <w:rPr>
          <w:rFonts w:ascii="Baskerville Old Face" w:hAnsi="Baskerville Old Face"/>
          <w:sz w:val="20"/>
          <w:szCs w:val="20"/>
        </w:rPr>
        <w:t>the College can be successful</w:t>
      </w:r>
      <w:r w:rsidR="0043523E" w:rsidRPr="007434B4">
        <w:rPr>
          <w:rFonts w:ascii="Baskerville Old Face" w:hAnsi="Baskerville Old Face"/>
          <w:sz w:val="20"/>
          <w:szCs w:val="20"/>
        </w:rPr>
        <w:t xml:space="preserve">. Some </w:t>
      </w:r>
      <w:r w:rsidR="0069242C" w:rsidRPr="007434B4">
        <w:rPr>
          <w:rFonts w:ascii="Baskerville Old Face" w:hAnsi="Baskerville Old Face"/>
          <w:sz w:val="20"/>
          <w:szCs w:val="20"/>
        </w:rPr>
        <w:t xml:space="preserve">of these, for example, </w:t>
      </w:r>
      <w:r w:rsidR="0043523E" w:rsidRPr="007434B4">
        <w:rPr>
          <w:rFonts w:ascii="Baskerville Old Face" w:hAnsi="Baskerville Old Face"/>
          <w:sz w:val="20"/>
          <w:szCs w:val="20"/>
        </w:rPr>
        <w:t xml:space="preserve">do not apply to the COE, and </w:t>
      </w:r>
      <w:r w:rsidR="0069242C" w:rsidRPr="007434B4">
        <w:rPr>
          <w:rFonts w:ascii="Baskerville Old Face" w:hAnsi="Baskerville Old Face"/>
          <w:sz w:val="20"/>
          <w:szCs w:val="20"/>
        </w:rPr>
        <w:t>others</w:t>
      </w:r>
      <w:r w:rsidR="0043523E" w:rsidRPr="007434B4">
        <w:rPr>
          <w:rFonts w:ascii="Baskerville Old Face" w:hAnsi="Baskerville Old Face"/>
          <w:sz w:val="20"/>
          <w:szCs w:val="20"/>
        </w:rPr>
        <w:t xml:space="preserve"> are under the Provost’s </w:t>
      </w:r>
      <w:r w:rsidR="0069242C" w:rsidRPr="007434B4">
        <w:rPr>
          <w:rFonts w:ascii="Baskerville Old Face" w:hAnsi="Baskerville Old Face"/>
          <w:sz w:val="20"/>
          <w:szCs w:val="20"/>
        </w:rPr>
        <w:t>Office</w:t>
      </w:r>
      <w:r w:rsidR="0043523E" w:rsidRPr="007434B4">
        <w:rPr>
          <w:rFonts w:ascii="Baskerville Old Face" w:hAnsi="Baskerville Old Face"/>
          <w:sz w:val="20"/>
          <w:szCs w:val="20"/>
        </w:rPr>
        <w:t xml:space="preserve">. Faculty salaries </w:t>
      </w:r>
      <w:r w:rsidR="0069242C" w:rsidRPr="007434B4">
        <w:rPr>
          <w:rFonts w:ascii="Baskerville Old Face" w:hAnsi="Baskerville Old Face"/>
          <w:sz w:val="20"/>
          <w:szCs w:val="20"/>
        </w:rPr>
        <w:t>(</w:t>
      </w:r>
      <w:r w:rsidR="00BB29FC">
        <w:rPr>
          <w:rFonts w:ascii="Baskerville Old Face" w:hAnsi="Baskerville Old Face"/>
          <w:sz w:val="20"/>
          <w:szCs w:val="20"/>
        </w:rPr>
        <w:t>“</w:t>
      </w:r>
      <w:r w:rsidR="0069242C" w:rsidRPr="007434B4">
        <w:rPr>
          <w:rFonts w:ascii="Baskerville Old Face" w:hAnsi="Baskerville Old Face"/>
          <w:sz w:val="20"/>
          <w:szCs w:val="20"/>
        </w:rPr>
        <w:t>C1</w:t>
      </w:r>
      <w:r w:rsidR="00BB29FC">
        <w:rPr>
          <w:rFonts w:ascii="Baskerville Old Face" w:hAnsi="Baskerville Old Face"/>
          <w:sz w:val="20"/>
          <w:szCs w:val="20"/>
        </w:rPr>
        <w:t>”</w:t>
      </w:r>
      <w:r w:rsidR="0069242C" w:rsidRPr="007434B4">
        <w:rPr>
          <w:rFonts w:ascii="Baskerville Old Face" w:hAnsi="Baskerville Old Face"/>
          <w:sz w:val="20"/>
          <w:szCs w:val="20"/>
        </w:rPr>
        <w:t xml:space="preserve">) </w:t>
      </w:r>
      <w:r w:rsidR="0043523E" w:rsidRPr="007434B4">
        <w:rPr>
          <w:rFonts w:ascii="Baskerville Old Face" w:hAnsi="Baskerville Old Face"/>
          <w:sz w:val="20"/>
          <w:szCs w:val="20"/>
        </w:rPr>
        <w:t xml:space="preserve">are at the top of Dr. Bristor’s </w:t>
      </w:r>
      <w:r w:rsidR="0069242C" w:rsidRPr="007434B4">
        <w:rPr>
          <w:rFonts w:ascii="Baskerville Old Face" w:hAnsi="Baskerville Old Face"/>
          <w:sz w:val="20"/>
          <w:szCs w:val="20"/>
        </w:rPr>
        <w:t xml:space="preserve">own list, and </w:t>
      </w:r>
      <w:r w:rsidR="00BB29FC">
        <w:rPr>
          <w:rFonts w:ascii="Baskerville Old Face" w:hAnsi="Baskerville Old Face"/>
          <w:sz w:val="20"/>
          <w:szCs w:val="20"/>
        </w:rPr>
        <w:t xml:space="preserve">all </w:t>
      </w:r>
      <w:r w:rsidR="0069242C" w:rsidRPr="007434B4">
        <w:rPr>
          <w:rFonts w:ascii="Baskerville Old Face" w:hAnsi="Baskerville Old Face"/>
          <w:sz w:val="20"/>
          <w:szCs w:val="20"/>
        </w:rPr>
        <w:t>the D</w:t>
      </w:r>
      <w:r w:rsidR="0043523E" w:rsidRPr="007434B4">
        <w:rPr>
          <w:rFonts w:ascii="Baskerville Old Face" w:hAnsi="Baskerville Old Face"/>
          <w:sz w:val="20"/>
          <w:szCs w:val="20"/>
        </w:rPr>
        <w:t xml:space="preserve">eans were all very glad </w:t>
      </w:r>
      <w:r w:rsidR="0069242C" w:rsidRPr="007434B4">
        <w:rPr>
          <w:rFonts w:ascii="Baskerville Old Face" w:hAnsi="Baskerville Old Face"/>
          <w:sz w:val="20"/>
          <w:szCs w:val="20"/>
        </w:rPr>
        <w:t>that this is in the Strategic P</w:t>
      </w:r>
      <w:r w:rsidR="0043523E" w:rsidRPr="007434B4">
        <w:rPr>
          <w:rFonts w:ascii="Baskerville Old Face" w:hAnsi="Baskerville Old Face"/>
          <w:sz w:val="20"/>
          <w:szCs w:val="20"/>
        </w:rPr>
        <w:t xml:space="preserve">lan. </w:t>
      </w:r>
      <w:r w:rsidR="0069242C" w:rsidRPr="007434B4">
        <w:rPr>
          <w:rFonts w:ascii="Baskerville Old Face" w:hAnsi="Baskerville Old Face"/>
          <w:sz w:val="20"/>
          <w:szCs w:val="20"/>
        </w:rPr>
        <w:t xml:space="preserve">But </w:t>
      </w:r>
      <w:r w:rsidR="00BB29FC">
        <w:rPr>
          <w:rFonts w:ascii="Baskerville Old Face" w:hAnsi="Baskerville Old Face"/>
          <w:sz w:val="20"/>
          <w:szCs w:val="20"/>
        </w:rPr>
        <w:t>it was</w:t>
      </w:r>
      <w:r w:rsidR="0069242C" w:rsidRPr="007434B4">
        <w:rPr>
          <w:rFonts w:ascii="Baskerville Old Face" w:hAnsi="Baskerville Old Face"/>
          <w:sz w:val="20"/>
          <w:szCs w:val="20"/>
        </w:rPr>
        <w:t xml:space="preserve"> pointed out that </w:t>
      </w:r>
      <w:r w:rsidR="00BB29FC">
        <w:rPr>
          <w:rFonts w:ascii="Baskerville Old Face" w:hAnsi="Baskerville Old Face"/>
          <w:sz w:val="20"/>
          <w:szCs w:val="20"/>
        </w:rPr>
        <w:t>the Dean</w:t>
      </w:r>
      <w:r w:rsidR="0069242C" w:rsidRPr="007434B4">
        <w:rPr>
          <w:rFonts w:ascii="Baskerville Old Face" w:hAnsi="Baskerville Old Face"/>
          <w:sz w:val="20"/>
          <w:szCs w:val="20"/>
        </w:rPr>
        <w:t xml:space="preserve"> has no control over this, and that coming up with measurable outcomes for this item can be challenging. </w:t>
      </w:r>
      <w:r w:rsidR="0069242C" w:rsidRPr="00BB29FC">
        <w:rPr>
          <w:rFonts w:asciiTheme="majorHAnsi" w:hAnsiTheme="majorHAnsi"/>
          <w:b/>
          <w:color w:val="0000FF"/>
          <w:sz w:val="16"/>
          <w:szCs w:val="16"/>
        </w:rPr>
        <w:t xml:space="preserve"> </w:t>
      </w:r>
    </w:p>
    <w:p w14:paraId="541AEF5A" w14:textId="77777777" w:rsidR="00752D98" w:rsidRPr="007434B4" w:rsidRDefault="00752D98">
      <w:pPr>
        <w:rPr>
          <w:rFonts w:ascii="Baskerville Old Face" w:hAnsi="Baskerville Old Face"/>
          <w:sz w:val="20"/>
          <w:szCs w:val="20"/>
        </w:rPr>
      </w:pPr>
    </w:p>
    <w:p w14:paraId="0DA552FB" w14:textId="0B9FE153" w:rsidR="00DA05CA" w:rsidRDefault="003A6AE6">
      <w:pPr>
        <w:rPr>
          <w:rFonts w:ascii="Baskerville Old Face" w:hAnsi="Baskerville Old Face"/>
          <w:sz w:val="20"/>
          <w:szCs w:val="20"/>
        </w:rPr>
      </w:pPr>
      <w:r w:rsidRPr="00F84D72">
        <w:rPr>
          <w:rFonts w:ascii="Arial" w:hAnsi="Arial" w:cs="Arial"/>
          <w:b/>
          <w:bCs/>
          <w:color w:val="000000"/>
          <w:sz w:val="18"/>
          <w:szCs w:val="18"/>
        </w:rPr>
        <w:t>Faculty Comment:</w:t>
      </w:r>
      <w:r w:rsidR="00DA05CA">
        <w:rPr>
          <w:rFonts w:ascii="Baskerville Old Face" w:hAnsi="Baskerville Old Face"/>
          <w:sz w:val="20"/>
          <w:szCs w:val="20"/>
        </w:rPr>
        <w:t xml:space="preserve">  I</w:t>
      </w:r>
      <w:r w:rsidR="0069242C" w:rsidRPr="007434B4">
        <w:rPr>
          <w:rFonts w:ascii="Baskerville Old Face" w:hAnsi="Baskerville Old Face"/>
          <w:sz w:val="20"/>
          <w:szCs w:val="20"/>
        </w:rPr>
        <w:t>tem</w:t>
      </w:r>
      <w:r w:rsidR="0043523E" w:rsidRPr="007434B4">
        <w:rPr>
          <w:rFonts w:ascii="Baskerville Old Face" w:hAnsi="Baskerville Old Face"/>
          <w:sz w:val="20"/>
          <w:szCs w:val="20"/>
        </w:rPr>
        <w:t xml:space="preserve"> </w:t>
      </w:r>
      <w:r w:rsidR="00DA05CA">
        <w:rPr>
          <w:rFonts w:ascii="Baskerville Old Face" w:hAnsi="Baskerville Old Face"/>
          <w:sz w:val="20"/>
          <w:szCs w:val="20"/>
        </w:rPr>
        <w:t xml:space="preserve">“C1” </w:t>
      </w:r>
      <w:r w:rsidR="0043523E" w:rsidRPr="007434B4">
        <w:rPr>
          <w:rFonts w:ascii="Baskerville Old Face" w:hAnsi="Baskerville Old Face"/>
          <w:sz w:val="20"/>
          <w:szCs w:val="20"/>
        </w:rPr>
        <w:t xml:space="preserve">was in the </w:t>
      </w:r>
      <w:r w:rsidR="008F41CE">
        <w:rPr>
          <w:rFonts w:ascii="Baskerville Old Face" w:hAnsi="Baskerville Old Face"/>
          <w:sz w:val="20"/>
          <w:szCs w:val="20"/>
        </w:rPr>
        <w:t>previous</w:t>
      </w:r>
      <w:r w:rsidR="0043523E" w:rsidRPr="007434B4">
        <w:rPr>
          <w:rFonts w:ascii="Baskerville Old Face" w:hAnsi="Baskerville Old Face"/>
          <w:sz w:val="20"/>
          <w:szCs w:val="20"/>
        </w:rPr>
        <w:t xml:space="preserve"> Strategic Plan. </w:t>
      </w:r>
    </w:p>
    <w:p w14:paraId="6E02900C" w14:textId="77777777" w:rsidR="006F75D6" w:rsidRDefault="006F75D6">
      <w:pPr>
        <w:rPr>
          <w:rFonts w:ascii="Baskerville Old Face" w:hAnsi="Baskerville Old Face"/>
          <w:sz w:val="20"/>
          <w:szCs w:val="20"/>
        </w:rPr>
      </w:pPr>
    </w:p>
    <w:p w14:paraId="3C909744" w14:textId="481A6BE0" w:rsidR="00752D98" w:rsidRPr="007434B4" w:rsidRDefault="00DA05CA" w:rsidP="0081200B">
      <w:pPr>
        <w:ind w:left="360"/>
        <w:rPr>
          <w:rFonts w:ascii="Baskerville Old Face" w:hAnsi="Baskerville Old Face"/>
          <w:sz w:val="20"/>
          <w:szCs w:val="20"/>
        </w:rPr>
      </w:pPr>
      <w:r w:rsidRPr="00F84D72">
        <w:rPr>
          <w:rFonts w:ascii="Arial" w:hAnsi="Arial" w:cs="Arial"/>
          <w:b/>
          <w:bCs/>
          <w:color w:val="000000"/>
          <w:sz w:val="18"/>
          <w:szCs w:val="18"/>
        </w:rPr>
        <w:t>Response from Dean Bristor:</w:t>
      </w:r>
      <w:r>
        <w:rPr>
          <w:rFonts w:ascii="Baskerville Old Face" w:hAnsi="Baskerville Old Face"/>
          <w:sz w:val="20"/>
          <w:szCs w:val="20"/>
        </w:rPr>
        <w:t xml:space="preserve"> The</w:t>
      </w:r>
      <w:r w:rsidR="0069242C" w:rsidRPr="007434B4">
        <w:rPr>
          <w:rFonts w:ascii="Baskerville Old Face" w:hAnsi="Baskerville Old Face"/>
          <w:sz w:val="20"/>
          <w:szCs w:val="20"/>
        </w:rPr>
        <w:t xml:space="preserve"> </w:t>
      </w:r>
      <w:r w:rsidR="0009489D" w:rsidRPr="007434B4">
        <w:rPr>
          <w:rFonts w:ascii="Baskerville Old Face" w:hAnsi="Baskerville Old Face"/>
          <w:sz w:val="20"/>
          <w:szCs w:val="20"/>
        </w:rPr>
        <w:t>Provost</w:t>
      </w:r>
      <w:r w:rsidR="0043523E" w:rsidRPr="007434B4">
        <w:rPr>
          <w:rFonts w:ascii="Baskerville Old Face" w:hAnsi="Baskerville Old Face"/>
          <w:sz w:val="20"/>
          <w:szCs w:val="20"/>
        </w:rPr>
        <w:t xml:space="preserve"> is forming </w:t>
      </w:r>
      <w:r w:rsidR="0069242C" w:rsidRPr="007434B4">
        <w:rPr>
          <w:rFonts w:ascii="Baskerville Old Face" w:hAnsi="Baskerville Old Face"/>
          <w:sz w:val="20"/>
          <w:szCs w:val="20"/>
        </w:rPr>
        <w:t>teams</w:t>
      </w:r>
      <w:r w:rsidR="0043523E" w:rsidRPr="007434B4">
        <w:rPr>
          <w:rFonts w:ascii="Baskerville Old Face" w:hAnsi="Baskerville Old Face"/>
          <w:sz w:val="20"/>
          <w:szCs w:val="20"/>
        </w:rPr>
        <w:t xml:space="preserve"> for each </w:t>
      </w:r>
      <w:r w:rsidR="00375245">
        <w:rPr>
          <w:rFonts w:ascii="Baskerville Old Face" w:hAnsi="Baskerville Old Face"/>
          <w:sz w:val="20"/>
          <w:szCs w:val="20"/>
        </w:rPr>
        <w:t>item</w:t>
      </w:r>
      <w:r w:rsidR="0043523E" w:rsidRPr="007434B4">
        <w:rPr>
          <w:rFonts w:ascii="Baskerville Old Face" w:hAnsi="Baskerville Old Face"/>
          <w:sz w:val="20"/>
          <w:szCs w:val="20"/>
        </w:rPr>
        <w:t xml:space="preserve">, </w:t>
      </w:r>
      <w:r w:rsidR="0069242C" w:rsidRPr="007434B4">
        <w:rPr>
          <w:rFonts w:ascii="Baskerville Old Face" w:hAnsi="Baskerville Old Face"/>
          <w:sz w:val="20"/>
          <w:szCs w:val="20"/>
        </w:rPr>
        <w:t xml:space="preserve">and </w:t>
      </w:r>
      <w:r w:rsidR="00EE6BCB">
        <w:rPr>
          <w:rFonts w:ascii="Baskerville Old Face" w:hAnsi="Baskerville Old Face"/>
          <w:sz w:val="20"/>
          <w:szCs w:val="20"/>
        </w:rPr>
        <w:t>each team will</w:t>
      </w:r>
      <w:r w:rsidR="0069242C" w:rsidRPr="007434B4">
        <w:rPr>
          <w:rFonts w:ascii="Baskerville Old Face" w:hAnsi="Baskerville Old Face"/>
          <w:sz w:val="20"/>
          <w:szCs w:val="20"/>
        </w:rPr>
        <w:t xml:space="preserve"> meet and report three or four</w:t>
      </w:r>
      <w:r w:rsidR="00375245">
        <w:rPr>
          <w:rFonts w:ascii="Baskerville Old Face" w:hAnsi="Baskerville Old Face"/>
          <w:sz w:val="20"/>
          <w:szCs w:val="20"/>
        </w:rPr>
        <w:t xml:space="preserve"> times during the year. W</w:t>
      </w:r>
      <w:r w:rsidR="0069242C" w:rsidRPr="007434B4">
        <w:rPr>
          <w:rFonts w:ascii="Baskerville Old Face" w:hAnsi="Baskerville Old Face"/>
          <w:sz w:val="20"/>
          <w:szCs w:val="20"/>
        </w:rPr>
        <w:t>hen the Board of Trustees</w:t>
      </w:r>
      <w:r w:rsidR="00375245">
        <w:rPr>
          <w:rFonts w:ascii="Baskerville Old Face" w:hAnsi="Baskerville Old Face"/>
          <w:sz w:val="20"/>
          <w:szCs w:val="20"/>
        </w:rPr>
        <w:t xml:space="preserve"> meets in May,</w:t>
      </w:r>
      <w:r w:rsidR="0043523E" w:rsidRPr="007434B4">
        <w:rPr>
          <w:rFonts w:ascii="Baskerville Old Face" w:hAnsi="Baskerville Old Face"/>
          <w:sz w:val="20"/>
          <w:szCs w:val="20"/>
        </w:rPr>
        <w:t xml:space="preserve"> there will be a report </w:t>
      </w:r>
      <w:r w:rsidR="0069242C" w:rsidRPr="007434B4">
        <w:rPr>
          <w:rFonts w:ascii="Baskerville Old Face" w:hAnsi="Baskerville Old Face"/>
          <w:sz w:val="20"/>
          <w:szCs w:val="20"/>
        </w:rPr>
        <w:t>for each item</w:t>
      </w:r>
      <w:r w:rsidR="0043523E" w:rsidRPr="007434B4">
        <w:rPr>
          <w:rFonts w:ascii="Baskerville Old Face" w:hAnsi="Baskerville Old Face"/>
          <w:sz w:val="20"/>
          <w:szCs w:val="20"/>
        </w:rPr>
        <w:t xml:space="preserve">. </w:t>
      </w:r>
      <w:r w:rsidR="0069242C" w:rsidRPr="007434B4">
        <w:rPr>
          <w:rFonts w:ascii="Baskerville Old Face" w:hAnsi="Baskerville Old Face"/>
          <w:sz w:val="20"/>
          <w:szCs w:val="20"/>
        </w:rPr>
        <w:t xml:space="preserve">(Diane Alperin is the team leader for </w:t>
      </w:r>
      <w:r w:rsidR="00375245">
        <w:rPr>
          <w:rFonts w:ascii="Baskerville Old Face" w:hAnsi="Baskerville Old Face"/>
          <w:sz w:val="20"/>
          <w:szCs w:val="20"/>
        </w:rPr>
        <w:t>item “</w:t>
      </w:r>
      <w:r w:rsidR="0069242C" w:rsidRPr="007434B4">
        <w:rPr>
          <w:rFonts w:ascii="Baskerville Old Face" w:hAnsi="Baskerville Old Face"/>
          <w:sz w:val="20"/>
          <w:szCs w:val="20"/>
        </w:rPr>
        <w:t>C1,</w:t>
      </w:r>
      <w:r w:rsidR="00375245">
        <w:rPr>
          <w:rFonts w:ascii="Baskerville Old Face" w:hAnsi="Baskerville Old Face"/>
          <w:sz w:val="20"/>
          <w:szCs w:val="20"/>
        </w:rPr>
        <w:t>”</w:t>
      </w:r>
      <w:r w:rsidR="0069242C" w:rsidRPr="007434B4">
        <w:rPr>
          <w:rFonts w:ascii="Baskerville Old Face" w:hAnsi="Baskerville Old Face"/>
          <w:sz w:val="20"/>
          <w:szCs w:val="20"/>
        </w:rPr>
        <w:t xml:space="preserve"> </w:t>
      </w:r>
      <w:r w:rsidR="00375245">
        <w:rPr>
          <w:rFonts w:ascii="Baskerville Old Face" w:hAnsi="Baskerville Old Face"/>
          <w:sz w:val="20"/>
          <w:szCs w:val="20"/>
        </w:rPr>
        <w:t>as</w:t>
      </w:r>
      <w:r w:rsidR="0069242C" w:rsidRPr="007434B4">
        <w:rPr>
          <w:rFonts w:ascii="Baskerville Old Face" w:hAnsi="Baskerville Old Face"/>
          <w:sz w:val="20"/>
          <w:szCs w:val="20"/>
        </w:rPr>
        <w:t xml:space="preserve"> she is in the Provost’s Offic</w:t>
      </w:r>
      <w:r w:rsidR="00375245">
        <w:rPr>
          <w:rFonts w:ascii="Baskerville Old Face" w:hAnsi="Baskerville Old Face"/>
          <w:sz w:val="20"/>
          <w:szCs w:val="20"/>
        </w:rPr>
        <w:t>e, which has control over this</w:t>
      </w:r>
      <w:r w:rsidR="0024336C">
        <w:rPr>
          <w:rFonts w:ascii="Baskerville Old Face" w:hAnsi="Baskerville Old Face"/>
          <w:sz w:val="20"/>
          <w:szCs w:val="20"/>
        </w:rPr>
        <w:t xml:space="preserve"> area</w:t>
      </w:r>
      <w:r w:rsidR="00375245">
        <w:rPr>
          <w:rFonts w:ascii="Baskerville Old Face" w:hAnsi="Baskerville Old Face"/>
          <w:sz w:val="20"/>
          <w:szCs w:val="20"/>
        </w:rPr>
        <w:t xml:space="preserve">; </w:t>
      </w:r>
      <w:r w:rsidR="0043523E" w:rsidRPr="007434B4">
        <w:rPr>
          <w:rFonts w:ascii="Baskerville Old Face" w:hAnsi="Baskerville Old Face"/>
          <w:sz w:val="20"/>
          <w:szCs w:val="20"/>
        </w:rPr>
        <w:t xml:space="preserve">Dr. Bristor </w:t>
      </w:r>
      <w:r w:rsidR="00375245">
        <w:rPr>
          <w:rFonts w:ascii="Baskerville Old Face" w:hAnsi="Baskerville Old Face"/>
          <w:sz w:val="20"/>
          <w:szCs w:val="20"/>
        </w:rPr>
        <w:t xml:space="preserve">also volunteered to be on the </w:t>
      </w:r>
      <w:r w:rsidR="001A27E3">
        <w:rPr>
          <w:rFonts w:ascii="Baskerville Old Face" w:hAnsi="Baskerville Old Face"/>
          <w:sz w:val="20"/>
          <w:szCs w:val="20"/>
        </w:rPr>
        <w:t>“</w:t>
      </w:r>
      <w:r w:rsidR="00375245">
        <w:rPr>
          <w:rFonts w:ascii="Baskerville Old Face" w:hAnsi="Baskerville Old Face"/>
          <w:sz w:val="20"/>
          <w:szCs w:val="20"/>
        </w:rPr>
        <w:t>C1</w:t>
      </w:r>
      <w:r w:rsidR="001A27E3">
        <w:rPr>
          <w:rFonts w:ascii="Baskerville Old Face" w:hAnsi="Baskerville Old Face"/>
          <w:sz w:val="20"/>
          <w:szCs w:val="20"/>
        </w:rPr>
        <w:t>”</w:t>
      </w:r>
      <w:r w:rsidR="00375245">
        <w:rPr>
          <w:rFonts w:ascii="Baskerville Old Face" w:hAnsi="Baskerville Old Face"/>
          <w:sz w:val="20"/>
          <w:szCs w:val="20"/>
        </w:rPr>
        <w:t xml:space="preserve"> T</w:t>
      </w:r>
      <w:r w:rsidR="0069242C" w:rsidRPr="007434B4">
        <w:rPr>
          <w:rFonts w:ascii="Baskerville Old Face" w:hAnsi="Baskerville Old Face"/>
          <w:sz w:val="20"/>
          <w:szCs w:val="20"/>
        </w:rPr>
        <w:t xml:space="preserve">eam). </w:t>
      </w:r>
      <w:r w:rsidR="00B17098" w:rsidRPr="007434B4">
        <w:rPr>
          <w:rFonts w:ascii="Baskerville Old Face" w:hAnsi="Baskerville Old Face"/>
          <w:sz w:val="20"/>
          <w:szCs w:val="20"/>
        </w:rPr>
        <w:t xml:space="preserve">Dr. Bristor may </w:t>
      </w:r>
      <w:r w:rsidR="0081200B">
        <w:rPr>
          <w:rFonts w:ascii="Baskerville Old Face" w:hAnsi="Baskerville Old Face"/>
          <w:sz w:val="20"/>
          <w:szCs w:val="20"/>
        </w:rPr>
        <w:t>ask</w:t>
      </w:r>
      <w:r w:rsidR="00B17098" w:rsidRPr="007434B4">
        <w:rPr>
          <w:rFonts w:ascii="Baskerville Old Face" w:hAnsi="Baskerville Old Face"/>
          <w:sz w:val="20"/>
          <w:szCs w:val="20"/>
        </w:rPr>
        <w:t xml:space="preserve"> for input on how to address this issue. </w:t>
      </w:r>
      <w:r w:rsidR="00375245">
        <w:rPr>
          <w:rFonts w:ascii="Baskerville Old Face" w:hAnsi="Baskerville Old Face"/>
          <w:sz w:val="20"/>
          <w:szCs w:val="20"/>
        </w:rPr>
        <w:t>This year’s</w:t>
      </w:r>
      <w:r w:rsidR="00404780" w:rsidRPr="007434B4">
        <w:rPr>
          <w:rFonts w:ascii="Baskerville Old Face" w:hAnsi="Baskerville Old Face"/>
          <w:sz w:val="20"/>
          <w:szCs w:val="20"/>
        </w:rPr>
        <w:t xml:space="preserve"> budget cut was unexpected and much larger in scope than expected, so there were no </w:t>
      </w:r>
      <w:r w:rsidR="00B17098" w:rsidRPr="007434B4">
        <w:rPr>
          <w:rFonts w:ascii="Baskerville Old Face" w:hAnsi="Baskerville Old Face"/>
          <w:sz w:val="20"/>
          <w:szCs w:val="20"/>
        </w:rPr>
        <w:t xml:space="preserve">increases this year, but </w:t>
      </w:r>
      <w:r w:rsidR="00233DEA">
        <w:rPr>
          <w:rFonts w:ascii="Baskerville Old Face" w:hAnsi="Baskerville Old Face"/>
          <w:sz w:val="20"/>
          <w:szCs w:val="20"/>
        </w:rPr>
        <w:t xml:space="preserve">Dr. Bristor recognizes </w:t>
      </w:r>
      <w:r w:rsidR="00B17098" w:rsidRPr="007434B4">
        <w:rPr>
          <w:rFonts w:ascii="Baskerville Old Face" w:hAnsi="Baskerville Old Face"/>
          <w:sz w:val="20"/>
          <w:szCs w:val="20"/>
        </w:rPr>
        <w:t>there have been no increases for a number of years now</w:t>
      </w:r>
      <w:r w:rsidR="00233DEA">
        <w:rPr>
          <w:rFonts w:ascii="Baskerville Old Face" w:hAnsi="Baskerville Old Face"/>
          <w:sz w:val="20"/>
          <w:szCs w:val="20"/>
        </w:rPr>
        <w:t xml:space="preserve">; her view is that </w:t>
      </w:r>
      <w:r w:rsidR="00B17098" w:rsidRPr="007434B4">
        <w:rPr>
          <w:rFonts w:ascii="Baskerville Old Face" w:hAnsi="Baskerville Old Face"/>
          <w:sz w:val="20"/>
          <w:szCs w:val="20"/>
        </w:rPr>
        <w:t xml:space="preserve">the University should being strategizing for saving money and put money into salaries. </w:t>
      </w:r>
    </w:p>
    <w:p w14:paraId="53799D1E" w14:textId="77777777" w:rsidR="00752D98" w:rsidRPr="007434B4" w:rsidRDefault="00752D98">
      <w:pPr>
        <w:rPr>
          <w:rFonts w:ascii="Baskerville Old Face" w:hAnsi="Baskerville Old Face"/>
          <w:sz w:val="20"/>
          <w:szCs w:val="20"/>
        </w:rPr>
      </w:pPr>
    </w:p>
    <w:p w14:paraId="089633B1" w14:textId="6226ECD7" w:rsidR="000327CA" w:rsidRDefault="006F75D6">
      <w:pPr>
        <w:rPr>
          <w:rFonts w:ascii="Baskerville Old Face" w:hAnsi="Baskerville Old Face"/>
          <w:sz w:val="20"/>
          <w:szCs w:val="20"/>
        </w:rPr>
      </w:pPr>
      <w:r w:rsidRPr="00F84D72">
        <w:rPr>
          <w:rFonts w:ascii="Arial" w:hAnsi="Arial" w:cs="Arial"/>
          <w:b/>
          <w:bCs/>
          <w:color w:val="000000"/>
          <w:sz w:val="18"/>
          <w:szCs w:val="18"/>
        </w:rPr>
        <w:t>Faculty Comment:</w:t>
      </w:r>
      <w:r>
        <w:rPr>
          <w:rFonts w:ascii="Baskerville Old Face" w:hAnsi="Baskerville Old Face"/>
          <w:sz w:val="20"/>
          <w:szCs w:val="20"/>
        </w:rPr>
        <w:t xml:space="preserve">  There is strong concern that, although </w:t>
      </w:r>
      <w:r w:rsidR="001A27E3">
        <w:rPr>
          <w:rFonts w:ascii="Baskerville Old Face" w:hAnsi="Baskerville Old Face"/>
          <w:sz w:val="20"/>
          <w:szCs w:val="20"/>
        </w:rPr>
        <w:t>“</w:t>
      </w:r>
      <w:r w:rsidR="00B505E3" w:rsidRPr="007434B4">
        <w:rPr>
          <w:rFonts w:ascii="Baskerville Old Face" w:hAnsi="Baskerville Old Face"/>
          <w:sz w:val="20"/>
          <w:szCs w:val="20"/>
        </w:rPr>
        <w:t>C1</w:t>
      </w:r>
      <w:r w:rsidR="001A27E3">
        <w:rPr>
          <w:rFonts w:ascii="Baskerville Old Face" w:hAnsi="Baskerville Old Face"/>
          <w:sz w:val="20"/>
          <w:szCs w:val="20"/>
        </w:rPr>
        <w:t>”</w:t>
      </w:r>
      <w:r w:rsidR="00B505E3" w:rsidRPr="007434B4">
        <w:rPr>
          <w:rFonts w:ascii="Baskerville Old Face" w:hAnsi="Baskerville Old Face"/>
          <w:sz w:val="20"/>
          <w:szCs w:val="20"/>
        </w:rPr>
        <w:t xml:space="preserve"> </w:t>
      </w:r>
      <w:r>
        <w:rPr>
          <w:rFonts w:ascii="Baskerville Old Face" w:hAnsi="Baskerville Old Face"/>
          <w:sz w:val="20"/>
          <w:szCs w:val="20"/>
        </w:rPr>
        <w:t>is</w:t>
      </w:r>
      <w:r w:rsidR="00B505E3" w:rsidRPr="007434B4">
        <w:rPr>
          <w:rFonts w:ascii="Baskerville Old Face" w:hAnsi="Baskerville Old Face"/>
          <w:sz w:val="20"/>
          <w:szCs w:val="20"/>
        </w:rPr>
        <w:t xml:space="preserve"> on the Strategic Plan, </w:t>
      </w:r>
      <w:r>
        <w:rPr>
          <w:rFonts w:ascii="Baskerville Old Face" w:hAnsi="Baskerville Old Face"/>
          <w:sz w:val="20"/>
          <w:szCs w:val="20"/>
        </w:rPr>
        <w:t>it is not highlighted. The COE should formalize this</w:t>
      </w:r>
      <w:r w:rsidR="00752D98" w:rsidRPr="007434B4">
        <w:rPr>
          <w:rFonts w:ascii="Baskerville Old Face" w:hAnsi="Baskerville Old Face"/>
          <w:sz w:val="20"/>
          <w:szCs w:val="20"/>
        </w:rPr>
        <w:t xml:space="preserve"> as a priority</w:t>
      </w:r>
      <w:r>
        <w:rPr>
          <w:rFonts w:ascii="Baskerville Old Face" w:hAnsi="Baskerville Old Face"/>
          <w:sz w:val="20"/>
          <w:szCs w:val="20"/>
        </w:rPr>
        <w:t xml:space="preserve">; </w:t>
      </w:r>
      <w:r w:rsidR="00404780" w:rsidRPr="007434B4">
        <w:rPr>
          <w:rFonts w:ascii="Baskerville Old Face" w:hAnsi="Baskerville Old Face"/>
          <w:sz w:val="20"/>
          <w:szCs w:val="20"/>
        </w:rPr>
        <w:t xml:space="preserve">in the past, this </w:t>
      </w:r>
      <w:r w:rsidR="00752D98" w:rsidRPr="007434B4">
        <w:rPr>
          <w:rFonts w:ascii="Baskerville Old Face" w:hAnsi="Baskerville Old Face"/>
          <w:sz w:val="20"/>
          <w:szCs w:val="20"/>
        </w:rPr>
        <w:t xml:space="preserve">process </w:t>
      </w:r>
      <w:r w:rsidR="00404780" w:rsidRPr="007434B4">
        <w:rPr>
          <w:rFonts w:ascii="Baskerville Old Face" w:hAnsi="Baskerville Old Face"/>
          <w:sz w:val="20"/>
          <w:szCs w:val="20"/>
        </w:rPr>
        <w:t>was done in a</w:t>
      </w:r>
      <w:r w:rsidR="00752D98" w:rsidRPr="007434B4">
        <w:rPr>
          <w:rFonts w:ascii="Baskerville Old Face" w:hAnsi="Baskerville Old Face"/>
          <w:sz w:val="20"/>
          <w:szCs w:val="20"/>
        </w:rPr>
        <w:t xml:space="preserve">n orderly, collegial manner when funds were available, based on CIP Codes, etc. </w:t>
      </w:r>
      <w:r w:rsidR="00404780" w:rsidRPr="007434B4">
        <w:rPr>
          <w:rFonts w:ascii="Baskerville Old Face" w:hAnsi="Baskerville Old Face"/>
          <w:sz w:val="20"/>
          <w:szCs w:val="20"/>
        </w:rPr>
        <w:t xml:space="preserve"> </w:t>
      </w:r>
      <w:r>
        <w:rPr>
          <w:rFonts w:ascii="Baskerville Old Face" w:hAnsi="Baskerville Old Face"/>
          <w:sz w:val="20"/>
          <w:szCs w:val="20"/>
        </w:rPr>
        <w:t>There are</w:t>
      </w:r>
      <w:r w:rsidR="00752D98" w:rsidRPr="007434B4">
        <w:rPr>
          <w:rFonts w:ascii="Baskerville Old Face" w:hAnsi="Baskerville Old Face"/>
          <w:sz w:val="20"/>
          <w:szCs w:val="20"/>
        </w:rPr>
        <w:t xml:space="preserve"> Faculty Assembly approved reports that </w:t>
      </w:r>
      <w:r>
        <w:rPr>
          <w:rFonts w:ascii="Baskerville Old Face" w:hAnsi="Baskerville Old Face"/>
          <w:sz w:val="20"/>
          <w:szCs w:val="20"/>
        </w:rPr>
        <w:t>specified</w:t>
      </w:r>
      <w:r w:rsidR="00752D98" w:rsidRPr="007434B4">
        <w:rPr>
          <w:rFonts w:ascii="Baskerville Old Face" w:hAnsi="Baskerville Old Face"/>
          <w:sz w:val="20"/>
          <w:szCs w:val="20"/>
        </w:rPr>
        <w:t xml:space="preserve"> what was to be done to deal with inequities and compression issues.</w:t>
      </w:r>
      <w:r w:rsidR="00F940DE" w:rsidRPr="007434B4">
        <w:rPr>
          <w:rFonts w:ascii="Baskerville Old Face" w:hAnsi="Baskerville Old Face"/>
          <w:sz w:val="20"/>
          <w:szCs w:val="20"/>
        </w:rPr>
        <w:t xml:space="preserve"> </w:t>
      </w:r>
      <w:r>
        <w:rPr>
          <w:rFonts w:ascii="Baskerville Old Face" w:hAnsi="Baskerville Old Face"/>
          <w:sz w:val="20"/>
          <w:szCs w:val="20"/>
        </w:rPr>
        <w:t>Because</w:t>
      </w:r>
      <w:r w:rsidR="00F940DE" w:rsidRPr="007434B4">
        <w:rPr>
          <w:rFonts w:ascii="Baskerville Old Face" w:hAnsi="Baskerville Old Face"/>
          <w:sz w:val="20"/>
          <w:szCs w:val="20"/>
        </w:rPr>
        <w:t xml:space="preserve"> this work has already been done, we </w:t>
      </w:r>
      <w:r w:rsidR="00404780" w:rsidRPr="007434B4">
        <w:rPr>
          <w:rFonts w:ascii="Baskerville Old Face" w:hAnsi="Baskerville Old Face"/>
          <w:sz w:val="20"/>
          <w:szCs w:val="20"/>
        </w:rPr>
        <w:t xml:space="preserve">do not need to reinvent the wheel, but simply refresh the </w:t>
      </w:r>
      <w:r w:rsidR="00F940DE" w:rsidRPr="007434B4">
        <w:rPr>
          <w:rFonts w:ascii="Baskerville Old Face" w:hAnsi="Baskerville Old Face"/>
          <w:sz w:val="20"/>
          <w:szCs w:val="20"/>
        </w:rPr>
        <w:t xml:space="preserve">salary </w:t>
      </w:r>
      <w:r w:rsidR="00404780" w:rsidRPr="007434B4">
        <w:rPr>
          <w:rFonts w:ascii="Baskerville Old Face" w:hAnsi="Baskerville Old Face"/>
          <w:sz w:val="20"/>
          <w:szCs w:val="20"/>
        </w:rPr>
        <w:t>data</w:t>
      </w:r>
      <w:r w:rsidR="00F940DE" w:rsidRPr="007434B4">
        <w:rPr>
          <w:rFonts w:ascii="Baskerville Old Face" w:hAnsi="Baskerville Old Face"/>
          <w:sz w:val="20"/>
          <w:szCs w:val="20"/>
        </w:rPr>
        <w:t>/CIP Codes</w:t>
      </w:r>
      <w:r w:rsidR="00404780" w:rsidRPr="007434B4">
        <w:rPr>
          <w:rFonts w:ascii="Baskerville Old Face" w:hAnsi="Baskerville Old Face"/>
          <w:sz w:val="20"/>
          <w:szCs w:val="20"/>
        </w:rPr>
        <w:t xml:space="preserve"> for the current</w:t>
      </w:r>
      <w:r w:rsidR="000327CA">
        <w:rPr>
          <w:rFonts w:ascii="Baskerville Old Face" w:hAnsi="Baskerville Old Face"/>
          <w:sz w:val="20"/>
          <w:szCs w:val="20"/>
        </w:rPr>
        <w:t xml:space="preserve"> situation</w:t>
      </w:r>
      <w:r w:rsidR="00F940DE" w:rsidRPr="007434B4">
        <w:rPr>
          <w:rFonts w:ascii="Baskerville Old Face" w:hAnsi="Baskerville Old Face"/>
          <w:sz w:val="20"/>
          <w:szCs w:val="20"/>
        </w:rPr>
        <w:t xml:space="preserve">, </w:t>
      </w:r>
      <w:r w:rsidR="000E03C4" w:rsidRPr="007434B4">
        <w:rPr>
          <w:rFonts w:ascii="Baskerville Old Face" w:hAnsi="Baskerville Old Face"/>
          <w:sz w:val="20"/>
          <w:szCs w:val="20"/>
        </w:rPr>
        <w:t>particularly since compensation packages are inadequate and deductions continue to increase</w:t>
      </w:r>
      <w:r w:rsidR="00404780" w:rsidRPr="007434B4">
        <w:rPr>
          <w:rFonts w:ascii="Baskerville Old Face" w:hAnsi="Baskerville Old Face"/>
          <w:sz w:val="20"/>
          <w:szCs w:val="20"/>
        </w:rPr>
        <w:t xml:space="preserve">. </w:t>
      </w:r>
      <w:r w:rsidR="0009489D" w:rsidRPr="007434B4">
        <w:rPr>
          <w:rFonts w:ascii="Baskerville Old Face" w:hAnsi="Baskerville Old Face"/>
          <w:sz w:val="20"/>
          <w:szCs w:val="20"/>
        </w:rPr>
        <w:t xml:space="preserve"> </w:t>
      </w:r>
    </w:p>
    <w:p w14:paraId="77533C89" w14:textId="77777777" w:rsidR="000327CA" w:rsidRDefault="000327CA">
      <w:pPr>
        <w:rPr>
          <w:rFonts w:ascii="Baskerville Old Face" w:hAnsi="Baskerville Old Face"/>
          <w:sz w:val="20"/>
          <w:szCs w:val="20"/>
        </w:rPr>
      </w:pPr>
    </w:p>
    <w:p w14:paraId="476AB2AC" w14:textId="53F46B72" w:rsidR="003F3271" w:rsidRDefault="000327CA" w:rsidP="0081200B">
      <w:pPr>
        <w:ind w:left="360"/>
        <w:rPr>
          <w:rFonts w:ascii="Baskerville Old Face" w:hAnsi="Baskerville Old Face"/>
          <w:sz w:val="20"/>
          <w:szCs w:val="20"/>
        </w:rPr>
      </w:pPr>
      <w:r w:rsidRPr="00F84D72">
        <w:rPr>
          <w:rFonts w:ascii="Arial" w:hAnsi="Arial" w:cs="Arial"/>
          <w:b/>
          <w:bCs/>
          <w:color w:val="000000"/>
          <w:sz w:val="18"/>
          <w:szCs w:val="18"/>
        </w:rPr>
        <w:t>Response from Dean Bristor:</w:t>
      </w:r>
      <w:r>
        <w:rPr>
          <w:rFonts w:ascii="Baskerville Old Face" w:hAnsi="Baskerville Old Face"/>
          <w:sz w:val="20"/>
          <w:szCs w:val="20"/>
        </w:rPr>
        <w:t xml:space="preserve"> </w:t>
      </w:r>
      <w:r w:rsidR="0057776D">
        <w:rPr>
          <w:rFonts w:ascii="Baskerville Old Face" w:hAnsi="Baskerville Old Face"/>
          <w:sz w:val="20"/>
          <w:szCs w:val="20"/>
        </w:rPr>
        <w:t>The Dean</w:t>
      </w:r>
      <w:r w:rsidR="005332C7" w:rsidRPr="007434B4">
        <w:rPr>
          <w:rFonts w:ascii="Baskerville Old Face" w:hAnsi="Baskerville Old Face"/>
          <w:sz w:val="20"/>
          <w:szCs w:val="20"/>
        </w:rPr>
        <w:t xml:space="preserve"> will </w:t>
      </w:r>
      <w:r w:rsidR="0009489D" w:rsidRPr="007434B4">
        <w:rPr>
          <w:rFonts w:ascii="Baskerville Old Face" w:hAnsi="Baskerville Old Face"/>
          <w:sz w:val="20"/>
          <w:szCs w:val="20"/>
        </w:rPr>
        <w:t>keep everyone up to date</w:t>
      </w:r>
      <w:r w:rsidR="005332C7" w:rsidRPr="007434B4">
        <w:rPr>
          <w:rFonts w:ascii="Baskerville Old Face" w:hAnsi="Baskerville Old Face"/>
          <w:sz w:val="20"/>
          <w:szCs w:val="20"/>
        </w:rPr>
        <w:t xml:space="preserve"> with progress on this</w:t>
      </w:r>
      <w:r w:rsidR="0009489D" w:rsidRPr="007434B4">
        <w:rPr>
          <w:rFonts w:ascii="Baskerville Old Face" w:hAnsi="Baskerville Old Face"/>
          <w:sz w:val="20"/>
          <w:szCs w:val="20"/>
        </w:rPr>
        <w:t xml:space="preserve">, and </w:t>
      </w:r>
      <w:r w:rsidR="009813CB" w:rsidRPr="007434B4">
        <w:rPr>
          <w:rFonts w:ascii="Baskerville Old Face" w:hAnsi="Baskerville Old Face"/>
          <w:sz w:val="20"/>
          <w:szCs w:val="20"/>
        </w:rPr>
        <w:t xml:space="preserve">the Provost indicated </w:t>
      </w:r>
      <w:r w:rsidR="009E58D1" w:rsidRPr="007434B4">
        <w:rPr>
          <w:rFonts w:ascii="Baskerville Old Face" w:hAnsi="Baskerville Old Face"/>
          <w:sz w:val="20"/>
          <w:szCs w:val="20"/>
        </w:rPr>
        <w:t>a report</w:t>
      </w:r>
      <w:r w:rsidR="0009489D" w:rsidRPr="007434B4">
        <w:rPr>
          <w:rFonts w:ascii="Baskerville Old Face" w:hAnsi="Baskerville Old Face"/>
          <w:sz w:val="20"/>
          <w:szCs w:val="20"/>
        </w:rPr>
        <w:t xml:space="preserve"> </w:t>
      </w:r>
      <w:r w:rsidR="0057776D">
        <w:rPr>
          <w:rFonts w:ascii="Baskerville Old Face" w:hAnsi="Baskerville Old Face"/>
          <w:sz w:val="20"/>
          <w:szCs w:val="20"/>
        </w:rPr>
        <w:t xml:space="preserve">should be completed </w:t>
      </w:r>
      <w:r w:rsidR="0009489D" w:rsidRPr="007434B4">
        <w:rPr>
          <w:rFonts w:ascii="Baskerville Old Face" w:hAnsi="Baskerville Old Face"/>
          <w:sz w:val="20"/>
          <w:szCs w:val="20"/>
        </w:rPr>
        <w:t xml:space="preserve">by </w:t>
      </w:r>
      <w:r w:rsidR="00AE6006">
        <w:rPr>
          <w:rFonts w:ascii="Baskerville Old Face" w:hAnsi="Baskerville Old Face"/>
          <w:sz w:val="20"/>
          <w:szCs w:val="20"/>
        </w:rPr>
        <w:t>May</w:t>
      </w:r>
      <w:r w:rsidR="0009489D" w:rsidRPr="007434B4">
        <w:rPr>
          <w:rFonts w:ascii="Baskerville Old Face" w:hAnsi="Baskerville Old Face"/>
          <w:sz w:val="20"/>
          <w:szCs w:val="20"/>
        </w:rPr>
        <w:t xml:space="preserve">. </w:t>
      </w:r>
      <w:r w:rsidR="0057776D">
        <w:rPr>
          <w:rFonts w:ascii="Baskerville Old Face" w:hAnsi="Baskerville Old Face"/>
          <w:sz w:val="20"/>
          <w:szCs w:val="20"/>
        </w:rPr>
        <w:t>She noted that it is a matter of public record that</w:t>
      </w:r>
      <w:r w:rsidR="009A7A21" w:rsidRPr="007434B4">
        <w:rPr>
          <w:rFonts w:ascii="Baskerville Old Face" w:hAnsi="Baskerville Old Face"/>
          <w:sz w:val="20"/>
          <w:szCs w:val="20"/>
        </w:rPr>
        <w:t xml:space="preserve"> the </w:t>
      </w:r>
      <w:r w:rsidR="0009489D" w:rsidRPr="007434B4">
        <w:rPr>
          <w:rFonts w:ascii="Baskerville Old Face" w:hAnsi="Baskerville Old Face"/>
          <w:sz w:val="20"/>
          <w:szCs w:val="20"/>
        </w:rPr>
        <w:t>Board of Trustees do</w:t>
      </w:r>
      <w:r w:rsidR="0057776D">
        <w:rPr>
          <w:rFonts w:ascii="Baskerville Old Face" w:hAnsi="Baskerville Old Face"/>
          <w:sz w:val="20"/>
          <w:szCs w:val="20"/>
        </w:rPr>
        <w:t>es</w:t>
      </w:r>
      <w:r w:rsidR="0009489D" w:rsidRPr="007434B4">
        <w:rPr>
          <w:rFonts w:ascii="Baskerville Old Face" w:hAnsi="Baskerville Old Face"/>
          <w:sz w:val="20"/>
          <w:szCs w:val="20"/>
        </w:rPr>
        <w:t xml:space="preserve"> not want to giv</w:t>
      </w:r>
      <w:r w:rsidR="0057776D">
        <w:rPr>
          <w:rFonts w:ascii="Baskerville Old Face" w:hAnsi="Baskerville Old Face"/>
          <w:sz w:val="20"/>
          <w:szCs w:val="20"/>
        </w:rPr>
        <w:t>e across-the-</w:t>
      </w:r>
      <w:r w:rsidR="009A7A21" w:rsidRPr="007434B4">
        <w:rPr>
          <w:rFonts w:ascii="Baskerville Old Face" w:hAnsi="Baskerville Old Face"/>
          <w:sz w:val="20"/>
          <w:szCs w:val="20"/>
        </w:rPr>
        <w:t>board raises</w:t>
      </w:r>
      <w:r w:rsidR="0009489D" w:rsidRPr="007434B4">
        <w:rPr>
          <w:rFonts w:ascii="Baskerville Old Face" w:hAnsi="Baskerville Old Face"/>
          <w:sz w:val="20"/>
          <w:szCs w:val="20"/>
        </w:rPr>
        <w:t xml:space="preserve">. </w:t>
      </w:r>
    </w:p>
    <w:p w14:paraId="5BDFEF00" w14:textId="77777777" w:rsidR="003F3271" w:rsidRDefault="003F3271">
      <w:pPr>
        <w:rPr>
          <w:rFonts w:ascii="Baskerville Old Face" w:hAnsi="Baskerville Old Face"/>
          <w:sz w:val="20"/>
          <w:szCs w:val="20"/>
        </w:rPr>
      </w:pPr>
    </w:p>
    <w:p w14:paraId="0566E708" w14:textId="1B9CE4AC" w:rsidR="008F57A7" w:rsidRDefault="003F3271">
      <w:pPr>
        <w:rPr>
          <w:rFonts w:ascii="Baskerville Old Face" w:hAnsi="Baskerville Old Face"/>
          <w:sz w:val="20"/>
          <w:szCs w:val="20"/>
        </w:rPr>
      </w:pPr>
      <w:r w:rsidRPr="00F84D72">
        <w:rPr>
          <w:rFonts w:ascii="Arial" w:hAnsi="Arial" w:cs="Arial"/>
          <w:b/>
          <w:bCs/>
          <w:color w:val="000000"/>
          <w:sz w:val="18"/>
          <w:szCs w:val="18"/>
        </w:rPr>
        <w:t>Faculty Comment:</w:t>
      </w:r>
      <w:r>
        <w:rPr>
          <w:rFonts w:ascii="Baskerville Old Face" w:hAnsi="Baskerville Old Face"/>
          <w:sz w:val="20"/>
          <w:szCs w:val="20"/>
        </w:rPr>
        <w:t xml:space="preserve"> I</w:t>
      </w:r>
      <w:r w:rsidR="00F56531" w:rsidRPr="007434B4">
        <w:rPr>
          <w:rFonts w:ascii="Baskerville Old Face" w:hAnsi="Baskerville Old Face"/>
          <w:sz w:val="20"/>
          <w:szCs w:val="20"/>
        </w:rPr>
        <w:t>n past</w:t>
      </w:r>
      <w:r>
        <w:rPr>
          <w:rFonts w:ascii="Baskerville Old Face" w:hAnsi="Baskerville Old Face"/>
          <w:sz w:val="20"/>
          <w:szCs w:val="20"/>
        </w:rPr>
        <w:t xml:space="preserve"> efforts</w:t>
      </w:r>
      <w:r w:rsidR="00355544">
        <w:rPr>
          <w:rFonts w:ascii="Baskerville Old Face" w:hAnsi="Baskerville Old Face"/>
          <w:sz w:val="20"/>
          <w:szCs w:val="20"/>
        </w:rPr>
        <w:t xml:space="preserve">, </w:t>
      </w:r>
      <w:r w:rsidR="00355544" w:rsidRPr="007434B4">
        <w:rPr>
          <w:rFonts w:ascii="Baskerville Old Face" w:hAnsi="Baskerville Old Face"/>
          <w:sz w:val="20"/>
          <w:szCs w:val="20"/>
        </w:rPr>
        <w:t>CIP</w:t>
      </w:r>
      <w:r w:rsidR="00F56531" w:rsidRPr="007434B4">
        <w:rPr>
          <w:rFonts w:ascii="Baskerville Old Face" w:hAnsi="Baskerville Old Face"/>
          <w:sz w:val="20"/>
          <w:szCs w:val="20"/>
        </w:rPr>
        <w:t xml:space="preserve"> codes and the OSU database </w:t>
      </w:r>
      <w:r>
        <w:rPr>
          <w:rFonts w:ascii="Baskerville Old Face" w:hAnsi="Baskerville Old Face"/>
          <w:sz w:val="20"/>
          <w:szCs w:val="20"/>
        </w:rPr>
        <w:t xml:space="preserve">were used </w:t>
      </w:r>
      <w:r w:rsidR="00F56531" w:rsidRPr="007434B4">
        <w:rPr>
          <w:rFonts w:ascii="Baskerville Old Face" w:hAnsi="Baskerville Old Face"/>
          <w:sz w:val="20"/>
          <w:szCs w:val="20"/>
        </w:rPr>
        <w:t xml:space="preserve">to determine where FAU falls in terms of salaries, and this </w:t>
      </w:r>
      <w:r>
        <w:rPr>
          <w:rFonts w:ascii="Baskerville Old Face" w:hAnsi="Baskerville Old Face"/>
          <w:sz w:val="20"/>
          <w:szCs w:val="20"/>
        </w:rPr>
        <w:t xml:space="preserve">approach </w:t>
      </w:r>
      <w:r w:rsidR="006348CB" w:rsidRPr="007434B4">
        <w:rPr>
          <w:rFonts w:ascii="Baskerville Old Face" w:hAnsi="Baskerville Old Face"/>
          <w:sz w:val="20"/>
          <w:szCs w:val="20"/>
        </w:rPr>
        <w:t xml:space="preserve">may </w:t>
      </w:r>
      <w:r>
        <w:rPr>
          <w:rFonts w:ascii="Baskerville Old Face" w:hAnsi="Baskerville Old Face"/>
          <w:sz w:val="20"/>
          <w:szCs w:val="20"/>
        </w:rPr>
        <w:t xml:space="preserve">again </w:t>
      </w:r>
      <w:r w:rsidR="006348CB" w:rsidRPr="007434B4">
        <w:rPr>
          <w:rFonts w:ascii="Baskerville Old Face" w:hAnsi="Baskerville Old Face"/>
          <w:sz w:val="20"/>
          <w:szCs w:val="20"/>
        </w:rPr>
        <w:t xml:space="preserve">help </w:t>
      </w:r>
      <w:r>
        <w:rPr>
          <w:rFonts w:ascii="Baskerville Old Face" w:hAnsi="Baskerville Old Face"/>
          <w:sz w:val="20"/>
          <w:szCs w:val="20"/>
        </w:rPr>
        <w:t xml:space="preserve">in current efforts, because it proves for </w:t>
      </w:r>
      <w:r w:rsidR="007E4D1D" w:rsidRPr="007434B4">
        <w:rPr>
          <w:rFonts w:ascii="Baskerville Old Face" w:hAnsi="Baskerville Old Face"/>
          <w:sz w:val="20"/>
          <w:szCs w:val="20"/>
        </w:rPr>
        <w:t>d</w:t>
      </w:r>
      <w:r w:rsidR="00E0490A" w:rsidRPr="007434B4">
        <w:rPr>
          <w:rFonts w:ascii="Baskerville Old Face" w:hAnsi="Baskerville Old Face"/>
          <w:sz w:val="20"/>
          <w:szCs w:val="20"/>
        </w:rPr>
        <w:t>ata</w:t>
      </w:r>
      <w:r w:rsidR="0024488E">
        <w:rPr>
          <w:rFonts w:ascii="Baskerville Old Face" w:hAnsi="Baskerville Old Face"/>
          <w:sz w:val="20"/>
          <w:szCs w:val="20"/>
        </w:rPr>
        <w:t xml:space="preserve"> driven decision-making</w:t>
      </w:r>
      <w:r w:rsidR="00DC0B3A" w:rsidRPr="007434B4">
        <w:rPr>
          <w:rFonts w:ascii="Baskerville Old Face" w:hAnsi="Baskerville Old Face"/>
          <w:sz w:val="20"/>
          <w:szCs w:val="20"/>
        </w:rPr>
        <w:t>.</w:t>
      </w:r>
      <w:r w:rsidR="006348CB" w:rsidRPr="007434B4">
        <w:rPr>
          <w:rFonts w:ascii="Baskerville Old Face" w:hAnsi="Baskerville Old Face"/>
          <w:sz w:val="20"/>
          <w:szCs w:val="20"/>
        </w:rPr>
        <w:t xml:space="preserve"> </w:t>
      </w:r>
    </w:p>
    <w:p w14:paraId="0E5D7161" w14:textId="77777777" w:rsidR="008F57A7" w:rsidRDefault="008F57A7">
      <w:pPr>
        <w:rPr>
          <w:rFonts w:ascii="Baskerville Old Face" w:hAnsi="Baskerville Old Face"/>
          <w:sz w:val="20"/>
          <w:szCs w:val="20"/>
        </w:rPr>
      </w:pPr>
    </w:p>
    <w:p w14:paraId="0609B10C" w14:textId="38EDE8F3" w:rsidR="008F57A7" w:rsidRDefault="008F57A7" w:rsidP="0081200B">
      <w:pPr>
        <w:ind w:left="360"/>
        <w:rPr>
          <w:rFonts w:ascii="Baskerville Old Face" w:hAnsi="Baskerville Old Face"/>
          <w:sz w:val="20"/>
          <w:szCs w:val="20"/>
        </w:rPr>
      </w:pPr>
      <w:r w:rsidRPr="00F84D72">
        <w:rPr>
          <w:rFonts w:ascii="Arial" w:hAnsi="Arial" w:cs="Arial"/>
          <w:b/>
          <w:bCs/>
          <w:color w:val="000000"/>
          <w:sz w:val="18"/>
          <w:szCs w:val="18"/>
        </w:rPr>
        <w:t>Response from Dean Bristor:</w:t>
      </w:r>
      <w:r>
        <w:rPr>
          <w:rFonts w:ascii="Baskerville Old Face" w:hAnsi="Baskerville Old Face"/>
          <w:sz w:val="20"/>
          <w:szCs w:val="20"/>
        </w:rPr>
        <w:t xml:space="preserve"> The </w:t>
      </w:r>
      <w:r w:rsidR="00DC0B3A" w:rsidRPr="007434B4">
        <w:rPr>
          <w:rFonts w:ascii="Baskerville Old Face" w:hAnsi="Baskerville Old Face"/>
          <w:sz w:val="20"/>
          <w:szCs w:val="20"/>
        </w:rPr>
        <w:t>recruiting and retaining star faculty is one of the five priories of the COE Strategic Plan</w:t>
      </w:r>
      <w:r w:rsidR="006348CB" w:rsidRPr="007434B4">
        <w:rPr>
          <w:rFonts w:ascii="Baskerville Old Face" w:hAnsi="Baskerville Old Face"/>
          <w:sz w:val="20"/>
          <w:szCs w:val="20"/>
        </w:rPr>
        <w:t xml:space="preserve">. </w:t>
      </w:r>
    </w:p>
    <w:p w14:paraId="0CA7C77E" w14:textId="77777777" w:rsidR="008F57A7" w:rsidRDefault="008F57A7">
      <w:pPr>
        <w:rPr>
          <w:rFonts w:ascii="Baskerville Old Face" w:hAnsi="Baskerville Old Face"/>
          <w:sz w:val="20"/>
          <w:szCs w:val="20"/>
        </w:rPr>
      </w:pPr>
    </w:p>
    <w:p w14:paraId="67C4C96F" w14:textId="77777777" w:rsidR="00BA735C" w:rsidRDefault="008F57A7">
      <w:pPr>
        <w:rPr>
          <w:rFonts w:ascii="Baskerville Old Face" w:hAnsi="Baskerville Old Face"/>
          <w:sz w:val="20"/>
          <w:szCs w:val="20"/>
        </w:rPr>
      </w:pPr>
      <w:r w:rsidRPr="00F84D72">
        <w:rPr>
          <w:rFonts w:ascii="Arial" w:hAnsi="Arial" w:cs="Arial"/>
          <w:b/>
          <w:bCs/>
          <w:color w:val="000000"/>
          <w:sz w:val="18"/>
          <w:szCs w:val="18"/>
        </w:rPr>
        <w:t>Faculty Comment:</w:t>
      </w:r>
      <w:r>
        <w:rPr>
          <w:rFonts w:ascii="Baskerville Old Face" w:hAnsi="Baskerville Old Face"/>
          <w:sz w:val="20"/>
          <w:szCs w:val="20"/>
        </w:rPr>
        <w:t xml:space="preserve"> Two</w:t>
      </w:r>
      <w:r w:rsidR="00E4700E" w:rsidRPr="007434B4">
        <w:rPr>
          <w:rFonts w:ascii="Baskerville Old Face" w:hAnsi="Baskerville Old Face"/>
          <w:sz w:val="20"/>
          <w:szCs w:val="20"/>
        </w:rPr>
        <w:t xml:space="preserve"> proposals regarding salary on the table from the Administration would both significa</w:t>
      </w:r>
      <w:r w:rsidR="006033A1">
        <w:rPr>
          <w:rFonts w:ascii="Baskerville Old Face" w:hAnsi="Baskerville Old Face"/>
          <w:sz w:val="20"/>
          <w:szCs w:val="20"/>
        </w:rPr>
        <w:t>ntly cut our summer salary (one</w:t>
      </w:r>
      <w:r w:rsidR="00B920AE" w:rsidRPr="007434B4">
        <w:rPr>
          <w:rFonts w:ascii="Baskerville Old Face" w:hAnsi="Baskerville Old Face"/>
          <w:sz w:val="20"/>
          <w:szCs w:val="20"/>
        </w:rPr>
        <w:t xml:space="preserve">, </w:t>
      </w:r>
      <w:r w:rsidR="006033A1">
        <w:rPr>
          <w:rFonts w:ascii="Baskerville Old Face" w:hAnsi="Baskerville Old Face"/>
          <w:sz w:val="20"/>
          <w:szCs w:val="20"/>
        </w:rPr>
        <w:t xml:space="preserve">that in </w:t>
      </w:r>
      <w:r w:rsidR="00B920AE" w:rsidRPr="007434B4">
        <w:rPr>
          <w:rFonts w:ascii="Baskerville Old Face" w:hAnsi="Baskerville Old Face"/>
          <w:sz w:val="20"/>
          <w:szCs w:val="20"/>
        </w:rPr>
        <w:t>summer</w:t>
      </w:r>
      <w:r w:rsidR="006033A1">
        <w:rPr>
          <w:rFonts w:ascii="Baskerville Old Face" w:hAnsi="Baskerville Old Face"/>
          <w:sz w:val="20"/>
          <w:szCs w:val="20"/>
        </w:rPr>
        <w:t>s</w:t>
      </w:r>
      <w:r w:rsidR="00B920AE" w:rsidRPr="007434B4">
        <w:rPr>
          <w:rFonts w:ascii="Baskerville Old Face" w:hAnsi="Baskerville Old Face"/>
          <w:sz w:val="20"/>
          <w:szCs w:val="20"/>
        </w:rPr>
        <w:t xml:space="preserve">, </w:t>
      </w:r>
      <w:r w:rsidR="00610380" w:rsidRPr="007434B4">
        <w:rPr>
          <w:rFonts w:ascii="Baskerville Old Face" w:hAnsi="Baskerville Old Face"/>
          <w:sz w:val="20"/>
          <w:szCs w:val="20"/>
        </w:rPr>
        <w:t>one</w:t>
      </w:r>
      <w:r w:rsidR="00B920AE" w:rsidRPr="007434B4">
        <w:rPr>
          <w:rFonts w:ascii="Baskerville Old Face" w:hAnsi="Baskerville Old Face"/>
          <w:sz w:val="20"/>
          <w:szCs w:val="20"/>
        </w:rPr>
        <w:t xml:space="preserve"> can supervise dissertations</w:t>
      </w:r>
      <w:r w:rsidR="00610380" w:rsidRPr="007434B4">
        <w:rPr>
          <w:rFonts w:ascii="Baskerville Old Face" w:hAnsi="Baskerville Old Face"/>
          <w:sz w:val="20"/>
          <w:szCs w:val="20"/>
        </w:rPr>
        <w:t xml:space="preserve"> and</w:t>
      </w:r>
      <w:r w:rsidR="00B920AE" w:rsidRPr="007434B4">
        <w:rPr>
          <w:rFonts w:ascii="Baskerville Old Face" w:hAnsi="Baskerville Old Face"/>
          <w:sz w:val="20"/>
          <w:szCs w:val="20"/>
        </w:rPr>
        <w:t xml:space="preserve"> internships, can advise students</w:t>
      </w:r>
      <w:r w:rsidR="00610380" w:rsidRPr="007434B4">
        <w:rPr>
          <w:rFonts w:ascii="Baskerville Old Face" w:hAnsi="Baskerville Old Face"/>
          <w:sz w:val="20"/>
          <w:szCs w:val="20"/>
        </w:rPr>
        <w:t>, conduct DIS’</w:t>
      </w:r>
      <w:r w:rsidR="006033A1">
        <w:rPr>
          <w:rFonts w:ascii="Baskerville Old Face" w:hAnsi="Baskerville Old Face"/>
          <w:sz w:val="20"/>
          <w:szCs w:val="20"/>
        </w:rPr>
        <w:t>s</w:t>
      </w:r>
      <w:r w:rsidR="00610380" w:rsidRPr="007434B4">
        <w:rPr>
          <w:rFonts w:ascii="Baskerville Old Face" w:hAnsi="Baskerville Old Face"/>
          <w:sz w:val="20"/>
          <w:szCs w:val="20"/>
        </w:rPr>
        <w:t xml:space="preserve">, but the Administration reserves the right to pay </w:t>
      </w:r>
      <w:r w:rsidR="006033A1">
        <w:rPr>
          <w:rFonts w:ascii="Baskerville Old Face" w:hAnsi="Baskerville Old Face"/>
          <w:sz w:val="20"/>
          <w:szCs w:val="20"/>
        </w:rPr>
        <w:t>or not; the other,</w:t>
      </w:r>
      <w:r w:rsidR="00610380" w:rsidRPr="007434B4">
        <w:rPr>
          <w:rFonts w:ascii="Baskerville Old Face" w:hAnsi="Baskerville Old Face"/>
          <w:sz w:val="20"/>
          <w:szCs w:val="20"/>
        </w:rPr>
        <w:t xml:space="preserve"> a maximum of one class </w:t>
      </w:r>
      <w:r w:rsidR="006033A1">
        <w:rPr>
          <w:rFonts w:ascii="Baskerville Old Face" w:hAnsi="Baskerville Old Face"/>
          <w:sz w:val="20"/>
          <w:szCs w:val="20"/>
        </w:rPr>
        <w:t>may be taught in the summer for</w:t>
      </w:r>
      <w:r w:rsidR="00610380" w:rsidRPr="007434B4">
        <w:rPr>
          <w:rFonts w:ascii="Baskerville Old Face" w:hAnsi="Baskerville Old Face"/>
          <w:sz w:val="20"/>
          <w:szCs w:val="20"/>
        </w:rPr>
        <w:t xml:space="preserve"> a maximum of $12,500). </w:t>
      </w:r>
    </w:p>
    <w:p w14:paraId="0E96743E" w14:textId="77777777" w:rsidR="00BA735C" w:rsidRDefault="00BA735C">
      <w:pPr>
        <w:rPr>
          <w:rFonts w:ascii="Baskerville Old Face" w:hAnsi="Baskerville Old Face"/>
          <w:sz w:val="20"/>
          <w:szCs w:val="20"/>
        </w:rPr>
      </w:pPr>
    </w:p>
    <w:p w14:paraId="380BF952" w14:textId="77777777" w:rsidR="00BA735C" w:rsidRDefault="00BA735C" w:rsidP="0081200B">
      <w:pPr>
        <w:ind w:left="360"/>
        <w:rPr>
          <w:rFonts w:ascii="Baskerville Old Face" w:hAnsi="Baskerville Old Face"/>
          <w:sz w:val="20"/>
          <w:szCs w:val="20"/>
        </w:rPr>
      </w:pPr>
      <w:r w:rsidRPr="00F84D72">
        <w:rPr>
          <w:rFonts w:ascii="Arial" w:hAnsi="Arial" w:cs="Arial"/>
          <w:b/>
          <w:bCs/>
          <w:color w:val="000000"/>
          <w:sz w:val="18"/>
          <w:szCs w:val="18"/>
        </w:rPr>
        <w:t>Response from Dean Bristor:</w:t>
      </w:r>
      <w:r>
        <w:rPr>
          <w:rFonts w:ascii="Baskerville Old Face" w:hAnsi="Baskerville Old Face"/>
          <w:sz w:val="20"/>
          <w:szCs w:val="20"/>
        </w:rPr>
        <w:t xml:space="preserve"> If</w:t>
      </w:r>
      <w:r w:rsidR="006348CB" w:rsidRPr="007434B4">
        <w:rPr>
          <w:rFonts w:ascii="Baskerville Old Face" w:hAnsi="Baskerville Old Face"/>
          <w:sz w:val="20"/>
          <w:szCs w:val="20"/>
        </w:rPr>
        <w:t xml:space="preserve"> </w:t>
      </w:r>
      <w:r w:rsidR="008702E6" w:rsidRPr="007434B4">
        <w:rPr>
          <w:rFonts w:ascii="Baskerville Old Face" w:hAnsi="Baskerville Old Face"/>
          <w:sz w:val="20"/>
          <w:szCs w:val="20"/>
        </w:rPr>
        <w:t>nine-month</w:t>
      </w:r>
      <w:r w:rsidR="006348CB" w:rsidRPr="007434B4">
        <w:rPr>
          <w:rFonts w:ascii="Baskerville Old Face" w:hAnsi="Baskerville Old Face"/>
          <w:sz w:val="20"/>
          <w:szCs w:val="20"/>
        </w:rPr>
        <w:t xml:space="preserve"> salaries were where they should be, we could </w:t>
      </w:r>
      <w:r w:rsidR="00152969" w:rsidRPr="007434B4">
        <w:rPr>
          <w:rFonts w:ascii="Baskerville Old Face" w:hAnsi="Baskerville Old Face"/>
          <w:sz w:val="20"/>
          <w:szCs w:val="20"/>
        </w:rPr>
        <w:t xml:space="preserve">actually </w:t>
      </w:r>
      <w:r w:rsidR="006348CB" w:rsidRPr="007434B4">
        <w:rPr>
          <w:rFonts w:ascii="Baskerville Old Face" w:hAnsi="Baskerville Old Face"/>
          <w:sz w:val="20"/>
          <w:szCs w:val="20"/>
        </w:rPr>
        <w:t xml:space="preserve">dedicate summers to research and </w:t>
      </w:r>
      <w:r w:rsidR="004B7994" w:rsidRPr="007434B4">
        <w:rPr>
          <w:rFonts w:ascii="Baskerville Old Face" w:hAnsi="Baskerville Old Face"/>
          <w:sz w:val="20"/>
          <w:szCs w:val="20"/>
        </w:rPr>
        <w:t>writing</w:t>
      </w:r>
      <w:r w:rsidR="00152969" w:rsidRPr="007434B4">
        <w:rPr>
          <w:rFonts w:ascii="Baskerville Old Face" w:hAnsi="Baskerville Old Face"/>
          <w:sz w:val="20"/>
          <w:szCs w:val="20"/>
        </w:rPr>
        <w:t xml:space="preserve">, and this is why we should be working to raise the </w:t>
      </w:r>
      <w:r w:rsidRPr="007434B4">
        <w:rPr>
          <w:rFonts w:ascii="Baskerville Old Face" w:hAnsi="Baskerville Old Face"/>
          <w:sz w:val="20"/>
          <w:szCs w:val="20"/>
        </w:rPr>
        <w:t>nine-month</w:t>
      </w:r>
      <w:r w:rsidR="00152969" w:rsidRPr="007434B4">
        <w:rPr>
          <w:rFonts w:ascii="Baskerville Old Face" w:hAnsi="Baskerville Old Face"/>
          <w:sz w:val="20"/>
          <w:szCs w:val="20"/>
        </w:rPr>
        <w:t xml:space="preserve"> salary amount. </w:t>
      </w:r>
    </w:p>
    <w:p w14:paraId="21749D3C" w14:textId="77777777" w:rsidR="0081200B" w:rsidRDefault="0081200B">
      <w:pPr>
        <w:rPr>
          <w:rFonts w:ascii="Baskerville Old Face" w:hAnsi="Baskerville Old Face"/>
          <w:sz w:val="20"/>
          <w:szCs w:val="20"/>
        </w:rPr>
      </w:pPr>
    </w:p>
    <w:p w14:paraId="55485A4C" w14:textId="77777777" w:rsidR="0081200B" w:rsidRDefault="0081200B">
      <w:pPr>
        <w:rPr>
          <w:rFonts w:ascii="Baskerville Old Face" w:hAnsi="Baskerville Old Face"/>
          <w:sz w:val="20"/>
          <w:szCs w:val="20"/>
        </w:rPr>
      </w:pPr>
      <w:r w:rsidRPr="00F84D72">
        <w:rPr>
          <w:rFonts w:ascii="Arial" w:hAnsi="Arial" w:cs="Arial"/>
          <w:b/>
          <w:bCs/>
          <w:color w:val="000000"/>
          <w:sz w:val="18"/>
          <w:szCs w:val="18"/>
        </w:rPr>
        <w:t>Faculty Comment:</w:t>
      </w:r>
      <w:r>
        <w:rPr>
          <w:rFonts w:ascii="Baskerville Old Face" w:hAnsi="Baskerville Old Face"/>
          <w:sz w:val="20"/>
          <w:szCs w:val="20"/>
        </w:rPr>
        <w:t xml:space="preserve"> Will the </w:t>
      </w:r>
      <w:r w:rsidR="00152969" w:rsidRPr="007434B4">
        <w:rPr>
          <w:rFonts w:ascii="Baskerville Old Face" w:hAnsi="Baskerville Old Face"/>
          <w:sz w:val="20"/>
          <w:szCs w:val="20"/>
        </w:rPr>
        <w:t xml:space="preserve">Administration </w:t>
      </w:r>
      <w:r>
        <w:rPr>
          <w:rFonts w:ascii="Baskerville Old Face" w:hAnsi="Baskerville Old Face"/>
          <w:sz w:val="20"/>
          <w:szCs w:val="20"/>
        </w:rPr>
        <w:t>be proposing do this?</w:t>
      </w:r>
    </w:p>
    <w:p w14:paraId="35EBF01A" w14:textId="77777777" w:rsidR="0081200B" w:rsidRDefault="0081200B">
      <w:pPr>
        <w:rPr>
          <w:rFonts w:ascii="Baskerville Old Face" w:hAnsi="Baskerville Old Face"/>
          <w:sz w:val="20"/>
          <w:szCs w:val="20"/>
        </w:rPr>
      </w:pPr>
    </w:p>
    <w:p w14:paraId="1C868934" w14:textId="77777777" w:rsidR="0081200B" w:rsidRDefault="0081200B" w:rsidP="0081200B">
      <w:pPr>
        <w:ind w:left="360"/>
        <w:rPr>
          <w:rFonts w:ascii="Baskerville Old Face" w:hAnsi="Baskerville Old Face"/>
          <w:sz w:val="20"/>
          <w:szCs w:val="20"/>
        </w:rPr>
      </w:pPr>
      <w:r w:rsidRPr="00F84D72">
        <w:rPr>
          <w:rFonts w:ascii="Arial" w:hAnsi="Arial" w:cs="Arial"/>
          <w:b/>
          <w:bCs/>
          <w:color w:val="000000"/>
          <w:sz w:val="18"/>
          <w:szCs w:val="18"/>
        </w:rPr>
        <w:t>Response from Dean Bristor:</w:t>
      </w:r>
      <w:r>
        <w:rPr>
          <w:rFonts w:ascii="Baskerville Old Face" w:hAnsi="Baskerville Old Face"/>
          <w:sz w:val="20"/>
          <w:szCs w:val="20"/>
        </w:rPr>
        <w:t xml:space="preserve"> Not for </w:t>
      </w:r>
      <w:r w:rsidR="00152969" w:rsidRPr="007434B4">
        <w:rPr>
          <w:rFonts w:ascii="Baskerville Old Face" w:hAnsi="Baskerville Old Face"/>
          <w:sz w:val="20"/>
          <w:szCs w:val="20"/>
        </w:rPr>
        <w:t xml:space="preserve">the current year, since the </w:t>
      </w:r>
      <w:r>
        <w:rPr>
          <w:rFonts w:ascii="Baskerville Old Face" w:hAnsi="Baskerville Old Face"/>
          <w:sz w:val="20"/>
          <w:szCs w:val="20"/>
        </w:rPr>
        <w:t xml:space="preserve">Strategic </w:t>
      </w:r>
      <w:r w:rsidR="00152969" w:rsidRPr="007434B4">
        <w:rPr>
          <w:rFonts w:ascii="Baskerville Old Face" w:hAnsi="Baskerville Old Face"/>
          <w:sz w:val="20"/>
          <w:szCs w:val="20"/>
        </w:rPr>
        <w:t>Plan is already out</w:t>
      </w:r>
      <w:r w:rsidR="004B7994" w:rsidRPr="007434B4">
        <w:rPr>
          <w:rFonts w:ascii="Baskerville Old Face" w:hAnsi="Baskerville Old Face"/>
          <w:sz w:val="20"/>
          <w:szCs w:val="20"/>
        </w:rPr>
        <w:t xml:space="preserve">. </w:t>
      </w:r>
      <w:r>
        <w:rPr>
          <w:rFonts w:ascii="Baskerville Old Face" w:hAnsi="Baskerville Old Face"/>
          <w:sz w:val="20"/>
          <w:szCs w:val="20"/>
        </w:rPr>
        <w:t>The</w:t>
      </w:r>
      <w:r w:rsidR="00152969" w:rsidRPr="007434B4">
        <w:rPr>
          <w:rFonts w:ascii="Baskerville Old Face" w:hAnsi="Baskerville Old Face"/>
          <w:sz w:val="20"/>
          <w:szCs w:val="20"/>
        </w:rPr>
        <w:t xml:space="preserve"> Collective Bargaining Agreement </w:t>
      </w:r>
      <w:r w:rsidR="00635129" w:rsidRPr="007434B4">
        <w:rPr>
          <w:rFonts w:ascii="Baskerville Old Face" w:hAnsi="Baskerville Old Face"/>
          <w:sz w:val="20"/>
          <w:szCs w:val="20"/>
        </w:rPr>
        <w:t>always goes back to the Board of Trustees, who h</w:t>
      </w:r>
      <w:r w:rsidR="00447FC8" w:rsidRPr="007434B4">
        <w:rPr>
          <w:rFonts w:ascii="Baskerville Old Face" w:hAnsi="Baskerville Old Face"/>
          <w:sz w:val="20"/>
          <w:szCs w:val="20"/>
        </w:rPr>
        <w:t xml:space="preserve">as the final say in the matter, and </w:t>
      </w:r>
      <w:r>
        <w:rPr>
          <w:rFonts w:ascii="Baskerville Old Face" w:hAnsi="Baskerville Old Face"/>
          <w:sz w:val="20"/>
          <w:szCs w:val="20"/>
        </w:rPr>
        <w:t>it is necessary to find a way to</w:t>
      </w:r>
      <w:r w:rsidR="00447FC8" w:rsidRPr="007434B4">
        <w:rPr>
          <w:rFonts w:ascii="Baskerville Old Face" w:hAnsi="Baskerville Old Face"/>
          <w:sz w:val="20"/>
          <w:szCs w:val="20"/>
        </w:rPr>
        <w:t xml:space="preserve"> get the message of what </w:t>
      </w:r>
      <w:r>
        <w:rPr>
          <w:rFonts w:ascii="Baskerville Old Face" w:hAnsi="Baskerville Old Face"/>
          <w:sz w:val="20"/>
          <w:szCs w:val="20"/>
        </w:rPr>
        <w:t>COE</w:t>
      </w:r>
      <w:r w:rsidR="006E2F26" w:rsidRPr="007434B4">
        <w:rPr>
          <w:rFonts w:ascii="Baskerville Old Face" w:hAnsi="Baskerville Old Face"/>
          <w:sz w:val="20"/>
          <w:szCs w:val="20"/>
        </w:rPr>
        <w:t xml:space="preserve"> faculty members </w:t>
      </w:r>
      <w:r>
        <w:rPr>
          <w:rFonts w:ascii="Baskerville Old Face" w:hAnsi="Baskerville Old Face"/>
          <w:sz w:val="20"/>
          <w:szCs w:val="20"/>
        </w:rPr>
        <w:t>do to the</w:t>
      </w:r>
      <w:r w:rsidR="006E2F26" w:rsidRPr="007434B4">
        <w:rPr>
          <w:rFonts w:ascii="Baskerville Old Face" w:hAnsi="Baskerville Old Face"/>
          <w:sz w:val="20"/>
          <w:szCs w:val="20"/>
        </w:rPr>
        <w:t xml:space="preserve"> Board members. </w:t>
      </w:r>
    </w:p>
    <w:p w14:paraId="6B5DA673" w14:textId="77777777" w:rsidR="0081200B" w:rsidRDefault="0081200B">
      <w:pPr>
        <w:rPr>
          <w:rFonts w:ascii="Baskerville Old Face" w:hAnsi="Baskerville Old Face"/>
          <w:sz w:val="20"/>
          <w:szCs w:val="20"/>
        </w:rPr>
      </w:pPr>
    </w:p>
    <w:p w14:paraId="706C49F9" w14:textId="1E9FFCDE" w:rsidR="0007457A" w:rsidRDefault="0007457A">
      <w:pPr>
        <w:rPr>
          <w:rFonts w:ascii="Baskerville Old Face" w:hAnsi="Baskerville Old Face"/>
          <w:sz w:val="20"/>
          <w:szCs w:val="20"/>
        </w:rPr>
      </w:pPr>
      <w:r w:rsidRPr="00F84D72">
        <w:rPr>
          <w:rFonts w:ascii="Arial" w:hAnsi="Arial" w:cs="Arial"/>
          <w:b/>
          <w:bCs/>
          <w:color w:val="000000"/>
          <w:sz w:val="18"/>
          <w:szCs w:val="18"/>
        </w:rPr>
        <w:t>Faculty Comment:</w:t>
      </w:r>
      <w:r>
        <w:rPr>
          <w:rFonts w:ascii="Baskerville Old Face" w:hAnsi="Baskerville Old Face"/>
          <w:sz w:val="20"/>
          <w:szCs w:val="20"/>
        </w:rPr>
        <w:t xml:space="preserve"> This reinforces the need</w:t>
      </w:r>
      <w:r w:rsidR="00525E34" w:rsidRPr="007434B4">
        <w:rPr>
          <w:rFonts w:ascii="Baskerville Old Face" w:hAnsi="Baskerville Old Face"/>
          <w:sz w:val="20"/>
          <w:szCs w:val="20"/>
        </w:rPr>
        <w:t xml:space="preserve"> to use data </w:t>
      </w:r>
      <w:r w:rsidR="006E2F26" w:rsidRPr="007434B4">
        <w:rPr>
          <w:rFonts w:ascii="Baskerville Old Face" w:hAnsi="Baskerville Old Face"/>
          <w:sz w:val="20"/>
          <w:szCs w:val="20"/>
        </w:rPr>
        <w:t xml:space="preserve">from OSU and CIP codes to run simulations </w:t>
      </w:r>
      <w:r w:rsidR="00525E34" w:rsidRPr="007434B4">
        <w:rPr>
          <w:rFonts w:ascii="Baskerville Old Face" w:hAnsi="Baskerville Old Face"/>
          <w:sz w:val="20"/>
          <w:szCs w:val="20"/>
        </w:rPr>
        <w:t xml:space="preserve">to support these efforts. </w:t>
      </w:r>
      <w:r>
        <w:rPr>
          <w:rFonts w:ascii="Baskerville Old Face" w:hAnsi="Baskerville Old Face"/>
          <w:sz w:val="20"/>
          <w:szCs w:val="20"/>
        </w:rPr>
        <w:t xml:space="preserve">It was brought up, however, that </w:t>
      </w:r>
      <w:r w:rsidR="006E2F26" w:rsidRPr="007434B4">
        <w:rPr>
          <w:rFonts w:ascii="Baskerville Old Face" w:hAnsi="Baskerville Old Face"/>
          <w:sz w:val="20"/>
          <w:szCs w:val="20"/>
        </w:rPr>
        <w:t xml:space="preserve">the administration </w:t>
      </w:r>
      <w:r>
        <w:rPr>
          <w:rFonts w:ascii="Baskerville Old Face" w:hAnsi="Baskerville Old Face"/>
          <w:sz w:val="20"/>
          <w:szCs w:val="20"/>
        </w:rPr>
        <w:t xml:space="preserve">may be </w:t>
      </w:r>
      <w:r w:rsidR="006E2F26" w:rsidRPr="007434B4">
        <w:rPr>
          <w:rFonts w:ascii="Baskerville Old Face" w:hAnsi="Baskerville Old Face"/>
          <w:sz w:val="20"/>
          <w:szCs w:val="20"/>
        </w:rPr>
        <w:t>questing the OSU da</w:t>
      </w:r>
      <w:r>
        <w:rPr>
          <w:rFonts w:ascii="Baskerville Old Face" w:hAnsi="Baskerville Old Face"/>
          <w:sz w:val="20"/>
          <w:szCs w:val="20"/>
        </w:rPr>
        <w:t>ta itself, saying that is biased</w:t>
      </w:r>
      <w:r w:rsidR="006E2F26" w:rsidRPr="007434B4">
        <w:rPr>
          <w:rFonts w:ascii="Baskerville Old Face" w:hAnsi="Baskerville Old Face"/>
          <w:sz w:val="20"/>
          <w:szCs w:val="20"/>
        </w:rPr>
        <w:t xml:space="preserve"> towards institutions towards high research institutions.</w:t>
      </w:r>
      <w:r w:rsidR="006E2F26" w:rsidRPr="007434B4">
        <w:rPr>
          <w:rFonts w:ascii="Baskerville Old Face" w:hAnsi="Baskerville Old Face"/>
          <w:color w:val="FF0000"/>
          <w:sz w:val="20"/>
          <w:szCs w:val="20"/>
        </w:rPr>
        <w:t xml:space="preserve"> </w:t>
      </w:r>
    </w:p>
    <w:p w14:paraId="1E5AB2A2" w14:textId="77777777" w:rsidR="0007457A" w:rsidRDefault="0007457A">
      <w:pPr>
        <w:rPr>
          <w:rFonts w:ascii="Baskerville Old Face" w:hAnsi="Baskerville Old Face"/>
          <w:sz w:val="20"/>
          <w:szCs w:val="20"/>
        </w:rPr>
      </w:pPr>
    </w:p>
    <w:p w14:paraId="378C8A84" w14:textId="77777777" w:rsidR="0007457A" w:rsidRDefault="0007457A">
      <w:pPr>
        <w:rPr>
          <w:rFonts w:ascii="Baskerville Old Face" w:hAnsi="Baskerville Old Face"/>
          <w:sz w:val="20"/>
          <w:szCs w:val="20"/>
        </w:rPr>
      </w:pPr>
      <w:r w:rsidRPr="005D505F">
        <w:rPr>
          <w:rFonts w:ascii="Arial" w:hAnsi="Arial" w:cs="Arial"/>
          <w:b/>
          <w:bCs/>
          <w:color w:val="000000"/>
          <w:sz w:val="18"/>
          <w:szCs w:val="18"/>
        </w:rPr>
        <w:t>Faculty Request:</w:t>
      </w:r>
      <w:r>
        <w:rPr>
          <w:rFonts w:ascii="Baskerville Old Face" w:hAnsi="Baskerville Old Face"/>
          <w:sz w:val="20"/>
          <w:szCs w:val="20"/>
        </w:rPr>
        <w:t xml:space="preserve"> Can Dean</w:t>
      </w:r>
      <w:r w:rsidR="00924E3E" w:rsidRPr="007434B4">
        <w:rPr>
          <w:rFonts w:ascii="Baskerville Old Face" w:hAnsi="Baskerville Old Face"/>
          <w:sz w:val="20"/>
          <w:szCs w:val="20"/>
        </w:rPr>
        <w:t xml:space="preserve"> Bristor provide a spreadsheet with current data to simulate market equity</w:t>
      </w:r>
      <w:r>
        <w:rPr>
          <w:rFonts w:ascii="Baskerville Old Face" w:hAnsi="Baskerville Old Face"/>
          <w:sz w:val="20"/>
          <w:szCs w:val="20"/>
        </w:rPr>
        <w:t>?</w:t>
      </w:r>
    </w:p>
    <w:p w14:paraId="232054AE" w14:textId="77777777" w:rsidR="0007457A" w:rsidRDefault="0007457A">
      <w:pPr>
        <w:rPr>
          <w:rFonts w:ascii="Baskerville Old Face" w:hAnsi="Baskerville Old Face"/>
          <w:sz w:val="20"/>
          <w:szCs w:val="20"/>
        </w:rPr>
      </w:pPr>
    </w:p>
    <w:p w14:paraId="4673ADFE" w14:textId="297C6380" w:rsidR="009951B4" w:rsidRPr="007434B4" w:rsidRDefault="0007457A" w:rsidP="0007457A">
      <w:pPr>
        <w:ind w:left="360"/>
        <w:rPr>
          <w:rFonts w:ascii="Baskerville Old Face" w:hAnsi="Baskerville Old Face"/>
          <w:sz w:val="20"/>
          <w:szCs w:val="20"/>
        </w:rPr>
      </w:pPr>
      <w:r w:rsidRPr="00F84D72">
        <w:rPr>
          <w:rFonts w:ascii="Arial" w:hAnsi="Arial" w:cs="Arial"/>
          <w:b/>
          <w:bCs/>
          <w:color w:val="000000"/>
          <w:sz w:val="18"/>
          <w:szCs w:val="18"/>
        </w:rPr>
        <w:t>Response from Dean Bristor:</w:t>
      </w:r>
      <w:r>
        <w:rPr>
          <w:rFonts w:ascii="Baskerville Old Face" w:hAnsi="Baskerville Old Face"/>
          <w:sz w:val="20"/>
          <w:szCs w:val="20"/>
        </w:rPr>
        <w:t xml:space="preserve"> Dean Bristor </w:t>
      </w:r>
      <w:r w:rsidR="00924E3E" w:rsidRPr="007434B4">
        <w:rPr>
          <w:rFonts w:ascii="Baskerville Old Face" w:hAnsi="Baskerville Old Face"/>
          <w:sz w:val="20"/>
          <w:szCs w:val="20"/>
        </w:rPr>
        <w:t>agreed to look into that</w:t>
      </w:r>
      <w:r>
        <w:rPr>
          <w:rFonts w:ascii="Baskerville Old Face" w:hAnsi="Baskerville Old Face"/>
          <w:sz w:val="20"/>
          <w:szCs w:val="20"/>
        </w:rPr>
        <w:t xml:space="preserve"> task</w:t>
      </w:r>
      <w:r w:rsidR="00924E3E" w:rsidRPr="007434B4">
        <w:rPr>
          <w:rFonts w:ascii="Baskerville Old Face" w:hAnsi="Baskerville Old Face"/>
          <w:sz w:val="20"/>
          <w:szCs w:val="20"/>
        </w:rPr>
        <w:t>.</w:t>
      </w:r>
    </w:p>
    <w:p w14:paraId="14D2F0EF" w14:textId="77777777" w:rsidR="000F6CCF" w:rsidRPr="007434B4" w:rsidRDefault="000F6CCF">
      <w:pPr>
        <w:rPr>
          <w:rFonts w:ascii="Baskerville Old Face" w:hAnsi="Baskerville Old Face"/>
          <w:sz w:val="20"/>
          <w:szCs w:val="20"/>
        </w:rPr>
      </w:pPr>
    </w:p>
    <w:p w14:paraId="7ED541D1" w14:textId="63860271" w:rsidR="002A1147" w:rsidRDefault="00256373">
      <w:pPr>
        <w:rPr>
          <w:rFonts w:ascii="Baskerville Old Face" w:hAnsi="Baskerville Old Face"/>
          <w:sz w:val="20"/>
          <w:szCs w:val="20"/>
        </w:rPr>
      </w:pPr>
      <w:r w:rsidRPr="00F84D72">
        <w:rPr>
          <w:rFonts w:ascii="Arial" w:hAnsi="Arial" w:cs="Arial"/>
          <w:b/>
          <w:bCs/>
          <w:color w:val="000000"/>
          <w:sz w:val="18"/>
          <w:szCs w:val="18"/>
        </w:rPr>
        <w:t>Faculty Comment:</w:t>
      </w:r>
      <w:r>
        <w:rPr>
          <w:rFonts w:ascii="Baskerville Old Face" w:hAnsi="Baskerville Old Face"/>
          <w:sz w:val="20"/>
          <w:szCs w:val="20"/>
        </w:rPr>
        <w:t xml:space="preserve"> </w:t>
      </w:r>
      <w:r w:rsidR="00D65316">
        <w:rPr>
          <w:rFonts w:ascii="Baskerville Old Face" w:hAnsi="Baskerville Old Face"/>
          <w:sz w:val="20"/>
          <w:szCs w:val="20"/>
        </w:rPr>
        <w:t>It</w:t>
      </w:r>
      <w:r w:rsidR="005F3B06" w:rsidRPr="007434B4">
        <w:rPr>
          <w:rFonts w:ascii="Baskerville Old Face" w:hAnsi="Baskerville Old Face"/>
          <w:sz w:val="20"/>
          <w:szCs w:val="20"/>
        </w:rPr>
        <w:t xml:space="preserve"> is </w:t>
      </w:r>
      <w:r w:rsidR="002E0319" w:rsidRPr="007434B4">
        <w:rPr>
          <w:rFonts w:ascii="Baskerville Old Face" w:hAnsi="Baskerville Old Face"/>
          <w:sz w:val="20"/>
          <w:szCs w:val="20"/>
        </w:rPr>
        <w:t xml:space="preserve">also </w:t>
      </w:r>
      <w:r w:rsidR="005F3B06" w:rsidRPr="007434B4">
        <w:rPr>
          <w:rFonts w:ascii="Baskerville Old Face" w:hAnsi="Baskerville Old Face"/>
          <w:sz w:val="20"/>
          <w:szCs w:val="20"/>
        </w:rPr>
        <w:t xml:space="preserve">important for faculty to </w:t>
      </w:r>
      <w:r w:rsidR="002E0319" w:rsidRPr="007434B4">
        <w:rPr>
          <w:rFonts w:ascii="Baskerville Old Face" w:hAnsi="Baskerville Old Face"/>
          <w:sz w:val="20"/>
          <w:szCs w:val="20"/>
        </w:rPr>
        <w:t xml:space="preserve">look at </w:t>
      </w:r>
      <w:r w:rsidR="00D65316">
        <w:rPr>
          <w:rFonts w:ascii="Baskerville Old Face" w:hAnsi="Baskerville Old Face"/>
          <w:sz w:val="20"/>
          <w:szCs w:val="20"/>
        </w:rPr>
        <w:t>“</w:t>
      </w:r>
      <w:r w:rsidR="002E0319" w:rsidRPr="007434B4">
        <w:rPr>
          <w:rFonts w:ascii="Baskerville Old Face" w:hAnsi="Baskerville Old Face"/>
          <w:sz w:val="20"/>
          <w:szCs w:val="20"/>
        </w:rPr>
        <w:t>C2</w:t>
      </w:r>
      <w:r w:rsidR="00D65316">
        <w:rPr>
          <w:rFonts w:ascii="Baskerville Old Face" w:hAnsi="Baskerville Old Face"/>
          <w:sz w:val="20"/>
          <w:szCs w:val="20"/>
        </w:rPr>
        <w:t>”</w:t>
      </w:r>
      <w:r w:rsidR="002E0319" w:rsidRPr="007434B4">
        <w:rPr>
          <w:rFonts w:ascii="Baskerville Old Face" w:hAnsi="Baskerville Old Face"/>
          <w:sz w:val="20"/>
          <w:szCs w:val="20"/>
        </w:rPr>
        <w:t xml:space="preserve"> in the</w:t>
      </w:r>
      <w:r w:rsidR="00923D38" w:rsidRPr="007434B4">
        <w:rPr>
          <w:rFonts w:ascii="Baskerville Old Face" w:hAnsi="Baskerville Old Face"/>
          <w:sz w:val="20"/>
          <w:szCs w:val="20"/>
        </w:rPr>
        <w:t xml:space="preserve"> </w:t>
      </w:r>
      <w:r w:rsidR="002E013A" w:rsidRPr="007434B4">
        <w:rPr>
          <w:rFonts w:ascii="Baskerville Old Face" w:hAnsi="Baskerville Old Face"/>
          <w:sz w:val="20"/>
          <w:szCs w:val="20"/>
        </w:rPr>
        <w:t>Strategic</w:t>
      </w:r>
      <w:r w:rsidR="00923D38" w:rsidRPr="007434B4">
        <w:rPr>
          <w:rFonts w:ascii="Baskerville Old Face" w:hAnsi="Baskerville Old Face"/>
          <w:sz w:val="20"/>
          <w:szCs w:val="20"/>
        </w:rPr>
        <w:t xml:space="preserve"> Plan</w:t>
      </w:r>
      <w:r w:rsidR="00F77FCE">
        <w:rPr>
          <w:rFonts w:ascii="Baskerville Old Face" w:hAnsi="Baskerville Old Face"/>
          <w:sz w:val="20"/>
          <w:szCs w:val="20"/>
        </w:rPr>
        <w:t>, which seems to indicate</w:t>
      </w:r>
      <w:r w:rsidR="00923D38" w:rsidRPr="007434B4">
        <w:rPr>
          <w:rFonts w:ascii="Baskerville Old Face" w:hAnsi="Baskerville Old Face"/>
          <w:sz w:val="20"/>
          <w:szCs w:val="20"/>
        </w:rPr>
        <w:t xml:space="preserve"> that the University is planning </w:t>
      </w:r>
      <w:r w:rsidR="00525E34" w:rsidRPr="007434B4">
        <w:rPr>
          <w:rFonts w:ascii="Baskerville Old Face" w:hAnsi="Baskerville Old Face"/>
          <w:sz w:val="20"/>
          <w:szCs w:val="20"/>
        </w:rPr>
        <w:t xml:space="preserve">to </w:t>
      </w:r>
      <w:r w:rsidR="002E0319" w:rsidRPr="007434B4">
        <w:rPr>
          <w:rFonts w:ascii="Baskerville Old Face" w:hAnsi="Baskerville Old Face"/>
          <w:sz w:val="20"/>
          <w:szCs w:val="20"/>
        </w:rPr>
        <w:t>hire only five faculty acr</w:t>
      </w:r>
      <w:r w:rsidR="00D65316">
        <w:rPr>
          <w:rFonts w:ascii="Baskerville Old Face" w:hAnsi="Baskerville Old Face"/>
          <w:sz w:val="20"/>
          <w:szCs w:val="20"/>
        </w:rPr>
        <w:t>oss the entire university. If</w:t>
      </w:r>
      <w:r w:rsidR="002E0319" w:rsidRPr="007434B4">
        <w:rPr>
          <w:rFonts w:ascii="Baskerville Old Face" w:hAnsi="Baskerville Old Face"/>
          <w:sz w:val="20"/>
          <w:szCs w:val="20"/>
        </w:rPr>
        <w:t xml:space="preserve"> possible</w:t>
      </w:r>
      <w:r w:rsidR="00D65316">
        <w:rPr>
          <w:rFonts w:ascii="Baskerville Old Face" w:hAnsi="Baskerville Old Face"/>
          <w:sz w:val="20"/>
          <w:szCs w:val="20"/>
        </w:rPr>
        <w:t>,</w:t>
      </w:r>
      <w:r w:rsidR="002E0319" w:rsidRPr="007434B4">
        <w:rPr>
          <w:rFonts w:ascii="Baskerville Old Face" w:hAnsi="Baskerville Old Face"/>
          <w:sz w:val="20"/>
          <w:szCs w:val="20"/>
        </w:rPr>
        <w:t xml:space="preserve"> our </w:t>
      </w:r>
      <w:r w:rsidR="00525E34" w:rsidRPr="007434B4">
        <w:rPr>
          <w:rFonts w:ascii="Baskerville Old Face" w:hAnsi="Baskerville Old Face"/>
          <w:sz w:val="20"/>
          <w:szCs w:val="20"/>
        </w:rPr>
        <w:t>Senators</w:t>
      </w:r>
      <w:r w:rsidR="002E0319" w:rsidRPr="007434B4">
        <w:rPr>
          <w:rFonts w:ascii="Baskerville Old Face" w:hAnsi="Baskerville Old Face"/>
          <w:sz w:val="20"/>
          <w:szCs w:val="20"/>
        </w:rPr>
        <w:t xml:space="preserve"> </w:t>
      </w:r>
      <w:r w:rsidR="00D65316">
        <w:rPr>
          <w:rFonts w:ascii="Baskerville Old Face" w:hAnsi="Baskerville Old Face"/>
          <w:sz w:val="20"/>
          <w:szCs w:val="20"/>
        </w:rPr>
        <w:t>should</w:t>
      </w:r>
      <w:r w:rsidR="002E0319" w:rsidRPr="007434B4">
        <w:rPr>
          <w:rFonts w:ascii="Baskerville Old Face" w:hAnsi="Baskerville Old Face"/>
          <w:sz w:val="20"/>
          <w:szCs w:val="20"/>
        </w:rPr>
        <w:t xml:space="preserve"> clarify</w:t>
      </w:r>
      <w:r w:rsidR="00D65316">
        <w:rPr>
          <w:rFonts w:ascii="Baskerville Old Face" w:hAnsi="Baskerville Old Face"/>
          <w:sz w:val="20"/>
          <w:szCs w:val="20"/>
        </w:rPr>
        <w:t xml:space="preserve"> this important issue</w:t>
      </w:r>
      <w:r w:rsidR="002E0319" w:rsidRPr="007434B4">
        <w:rPr>
          <w:rFonts w:ascii="Baskerville Old Face" w:hAnsi="Baskerville Old Face"/>
          <w:sz w:val="20"/>
          <w:szCs w:val="20"/>
        </w:rPr>
        <w:t xml:space="preserve">. </w:t>
      </w:r>
      <w:r w:rsidR="0028407D">
        <w:rPr>
          <w:rFonts w:ascii="Baskerville Old Face" w:hAnsi="Baskerville Old Face"/>
          <w:sz w:val="20"/>
          <w:szCs w:val="20"/>
        </w:rPr>
        <w:t xml:space="preserve">However, </w:t>
      </w:r>
      <w:r w:rsidR="00525E34" w:rsidRPr="007434B4">
        <w:rPr>
          <w:rFonts w:ascii="Baskerville Old Face" w:hAnsi="Baskerville Old Face"/>
          <w:sz w:val="20"/>
          <w:szCs w:val="20"/>
        </w:rPr>
        <w:t xml:space="preserve">this </w:t>
      </w:r>
      <w:r w:rsidR="002E0319" w:rsidRPr="007434B4">
        <w:rPr>
          <w:rFonts w:ascii="Baskerville Old Face" w:hAnsi="Baskerville Old Face"/>
          <w:sz w:val="20"/>
          <w:szCs w:val="20"/>
        </w:rPr>
        <w:t xml:space="preserve">issue </w:t>
      </w:r>
      <w:r w:rsidR="00525E34" w:rsidRPr="007434B4">
        <w:rPr>
          <w:rFonts w:ascii="Baskerville Old Face" w:hAnsi="Baskerville Old Face"/>
          <w:sz w:val="20"/>
          <w:szCs w:val="20"/>
        </w:rPr>
        <w:t xml:space="preserve">is not currently on the </w:t>
      </w:r>
      <w:r w:rsidR="002E0319" w:rsidRPr="007434B4">
        <w:rPr>
          <w:rFonts w:ascii="Baskerville Old Face" w:hAnsi="Baskerville Old Face"/>
          <w:sz w:val="20"/>
          <w:szCs w:val="20"/>
        </w:rPr>
        <w:t xml:space="preserve">Senate </w:t>
      </w:r>
      <w:r w:rsidR="00525E34" w:rsidRPr="007434B4">
        <w:rPr>
          <w:rFonts w:ascii="Baskerville Old Face" w:hAnsi="Baskerville Old Face"/>
          <w:sz w:val="20"/>
          <w:szCs w:val="20"/>
        </w:rPr>
        <w:t>agenda</w:t>
      </w:r>
      <w:r w:rsidR="002E0319" w:rsidRPr="007434B4">
        <w:rPr>
          <w:rFonts w:ascii="Baskerville Old Face" w:hAnsi="Baskerville Old Face"/>
          <w:sz w:val="20"/>
          <w:szCs w:val="20"/>
        </w:rPr>
        <w:t xml:space="preserve">. </w:t>
      </w:r>
      <w:r w:rsidR="0028407D">
        <w:rPr>
          <w:rFonts w:ascii="Baskerville Old Face" w:hAnsi="Baskerville Old Face"/>
          <w:sz w:val="20"/>
          <w:szCs w:val="20"/>
        </w:rPr>
        <w:t>The FAU</w:t>
      </w:r>
      <w:r w:rsidR="002E0319" w:rsidRPr="007434B4">
        <w:rPr>
          <w:rFonts w:ascii="Baskerville Old Face" w:hAnsi="Baskerville Old Face"/>
          <w:sz w:val="20"/>
          <w:szCs w:val="20"/>
        </w:rPr>
        <w:t xml:space="preserve"> President was invited to come</w:t>
      </w:r>
      <w:r w:rsidR="0028407D">
        <w:rPr>
          <w:rFonts w:ascii="Baskerville Old Face" w:hAnsi="Baskerville Old Face"/>
          <w:sz w:val="20"/>
          <w:szCs w:val="20"/>
        </w:rPr>
        <w:t xml:space="preserve"> to </w:t>
      </w:r>
      <w:r w:rsidR="0028407D" w:rsidRPr="00391813">
        <w:rPr>
          <w:rFonts w:ascii="Baskerville Old Face" w:hAnsi="Baskerville Old Face"/>
          <w:sz w:val="20"/>
          <w:szCs w:val="20"/>
        </w:rPr>
        <w:t xml:space="preserve">the </w:t>
      </w:r>
      <w:r w:rsidR="00532C24" w:rsidRPr="00391813">
        <w:rPr>
          <w:rFonts w:ascii="Baskerville Old Face" w:hAnsi="Baskerville Old Face"/>
          <w:sz w:val="20"/>
          <w:szCs w:val="20"/>
        </w:rPr>
        <w:t xml:space="preserve">next </w:t>
      </w:r>
      <w:r w:rsidR="0028407D" w:rsidRPr="00391813">
        <w:rPr>
          <w:rFonts w:ascii="Baskerville Old Face" w:hAnsi="Baskerville Old Face"/>
          <w:sz w:val="20"/>
          <w:szCs w:val="20"/>
        </w:rPr>
        <w:t>Senate meeting</w:t>
      </w:r>
      <w:r w:rsidR="002E0319" w:rsidRPr="007434B4">
        <w:rPr>
          <w:rFonts w:ascii="Baskerville Old Face" w:hAnsi="Baskerville Old Face"/>
          <w:sz w:val="20"/>
          <w:szCs w:val="20"/>
        </w:rPr>
        <w:t xml:space="preserve">, but </w:t>
      </w:r>
      <w:r w:rsidR="0028407D">
        <w:rPr>
          <w:rFonts w:ascii="Baskerville Old Face" w:hAnsi="Baskerville Old Face"/>
          <w:sz w:val="20"/>
          <w:szCs w:val="20"/>
        </w:rPr>
        <w:t xml:space="preserve">is not available to attend until the </w:t>
      </w:r>
      <w:r w:rsidR="002E0319" w:rsidRPr="007434B4">
        <w:rPr>
          <w:rFonts w:ascii="Baskerville Old Face" w:hAnsi="Baskerville Old Face"/>
          <w:sz w:val="20"/>
          <w:szCs w:val="20"/>
        </w:rPr>
        <w:t xml:space="preserve">October </w:t>
      </w:r>
      <w:r w:rsidR="0028407D">
        <w:rPr>
          <w:rFonts w:ascii="Baskerville Old Face" w:hAnsi="Baskerville Old Face"/>
          <w:sz w:val="20"/>
          <w:szCs w:val="20"/>
        </w:rPr>
        <w:t>meeting</w:t>
      </w:r>
      <w:r w:rsidR="002E0319" w:rsidRPr="007434B4">
        <w:rPr>
          <w:rFonts w:ascii="Baskerville Old Face" w:hAnsi="Baskerville Old Face"/>
          <w:sz w:val="20"/>
          <w:szCs w:val="20"/>
        </w:rPr>
        <w:t xml:space="preserve">. </w:t>
      </w:r>
    </w:p>
    <w:p w14:paraId="10C51931" w14:textId="77777777" w:rsidR="002A1147" w:rsidRDefault="002A1147">
      <w:pPr>
        <w:rPr>
          <w:rFonts w:ascii="Baskerville Old Face" w:hAnsi="Baskerville Old Face"/>
          <w:sz w:val="20"/>
          <w:szCs w:val="20"/>
        </w:rPr>
      </w:pPr>
    </w:p>
    <w:p w14:paraId="279EB25F" w14:textId="5B2A9432" w:rsidR="00525E34" w:rsidRPr="007434B4" w:rsidRDefault="002A1147" w:rsidP="002A1147">
      <w:pPr>
        <w:ind w:left="360"/>
        <w:rPr>
          <w:rFonts w:ascii="Baskerville Old Face" w:hAnsi="Baskerville Old Face"/>
          <w:sz w:val="20"/>
          <w:szCs w:val="20"/>
        </w:rPr>
      </w:pPr>
      <w:r w:rsidRPr="00F84D72">
        <w:rPr>
          <w:rFonts w:ascii="Arial" w:hAnsi="Arial" w:cs="Arial"/>
          <w:b/>
          <w:bCs/>
          <w:color w:val="000000"/>
          <w:sz w:val="18"/>
          <w:szCs w:val="18"/>
        </w:rPr>
        <w:t>Response from Dean Bristor:</w:t>
      </w:r>
      <w:r>
        <w:rPr>
          <w:rFonts w:ascii="Baskerville Old Face" w:hAnsi="Baskerville Old Face"/>
          <w:sz w:val="20"/>
          <w:szCs w:val="20"/>
        </w:rPr>
        <w:t xml:space="preserve"> </w:t>
      </w:r>
      <w:r w:rsidR="002E0319" w:rsidRPr="007434B4">
        <w:rPr>
          <w:rFonts w:ascii="Baskerville Old Face" w:hAnsi="Baskerville Old Face"/>
          <w:sz w:val="20"/>
          <w:szCs w:val="20"/>
        </w:rPr>
        <w:t>Signature Issue 3 (Societal I</w:t>
      </w:r>
      <w:r w:rsidR="00887DF4" w:rsidRPr="007434B4">
        <w:rPr>
          <w:rFonts w:ascii="Baskerville Old Face" w:hAnsi="Baskerville Old Face"/>
          <w:sz w:val="20"/>
          <w:szCs w:val="20"/>
        </w:rPr>
        <w:t xml:space="preserve">ssues) is </w:t>
      </w:r>
      <w:r w:rsidR="002E0319" w:rsidRPr="007434B4">
        <w:rPr>
          <w:rFonts w:ascii="Baskerville Old Face" w:hAnsi="Baskerville Old Face"/>
          <w:sz w:val="20"/>
          <w:szCs w:val="20"/>
        </w:rPr>
        <w:t xml:space="preserve">the </w:t>
      </w:r>
      <w:r w:rsidR="00532C24">
        <w:rPr>
          <w:rFonts w:ascii="Baskerville Old Face" w:hAnsi="Baskerville Old Face"/>
          <w:sz w:val="20"/>
          <w:szCs w:val="20"/>
        </w:rPr>
        <w:t>theme to which we are attempting to link</w:t>
      </w:r>
      <w:r w:rsidR="002E0319" w:rsidRPr="007434B4">
        <w:rPr>
          <w:rFonts w:ascii="Baskerville Old Face" w:hAnsi="Baskerville Old Face"/>
          <w:sz w:val="20"/>
          <w:szCs w:val="20"/>
        </w:rPr>
        <w:t xml:space="preserve">. The College has attempted to </w:t>
      </w:r>
      <w:r w:rsidR="00532C24">
        <w:rPr>
          <w:rFonts w:ascii="Baskerville Old Face" w:hAnsi="Baskerville Old Face"/>
          <w:sz w:val="20"/>
          <w:szCs w:val="20"/>
        </w:rPr>
        <w:t>connect</w:t>
      </w:r>
      <w:r w:rsidR="002E0319" w:rsidRPr="007434B4">
        <w:rPr>
          <w:rFonts w:ascii="Baskerville Old Face" w:hAnsi="Baskerville Old Face"/>
          <w:sz w:val="20"/>
          <w:szCs w:val="20"/>
        </w:rPr>
        <w:t xml:space="preserve"> with</w:t>
      </w:r>
      <w:r w:rsidR="00887DF4" w:rsidRPr="007434B4">
        <w:rPr>
          <w:rFonts w:ascii="Baskerville Old Face" w:hAnsi="Baskerville Old Face"/>
          <w:sz w:val="20"/>
          <w:szCs w:val="20"/>
        </w:rPr>
        <w:t xml:space="preserve"> Kenneth Lanni</w:t>
      </w:r>
      <w:r w:rsidR="008702E6" w:rsidRPr="007434B4">
        <w:rPr>
          <w:rFonts w:ascii="Baskerville Old Face" w:hAnsi="Baskerville Old Face"/>
          <w:sz w:val="20"/>
          <w:szCs w:val="20"/>
        </w:rPr>
        <w:t>n</w:t>
      </w:r>
      <w:r w:rsidR="00887DF4" w:rsidRPr="007434B4">
        <w:rPr>
          <w:rFonts w:ascii="Baskerville Old Face" w:hAnsi="Baskerville Old Face"/>
          <w:sz w:val="20"/>
          <w:szCs w:val="20"/>
        </w:rPr>
        <w:t>g (</w:t>
      </w:r>
      <w:r w:rsidR="002E0319" w:rsidRPr="007434B4">
        <w:rPr>
          <w:rFonts w:ascii="Baskerville Old Face" w:hAnsi="Baskerville Old Face"/>
          <w:sz w:val="20"/>
          <w:szCs w:val="20"/>
        </w:rPr>
        <w:t>the President’s point person for defining that theme). Kenneth Lanning wi</w:t>
      </w:r>
      <w:r w:rsidR="00887DF4" w:rsidRPr="007434B4">
        <w:rPr>
          <w:rFonts w:ascii="Baskerville Old Face" w:hAnsi="Baskerville Old Face"/>
          <w:sz w:val="20"/>
          <w:szCs w:val="20"/>
        </w:rPr>
        <w:t xml:space="preserve">ll be </w:t>
      </w:r>
      <w:r w:rsidR="002E0319" w:rsidRPr="007434B4">
        <w:rPr>
          <w:rFonts w:ascii="Baskerville Old Face" w:hAnsi="Baskerville Old Face"/>
          <w:sz w:val="20"/>
          <w:szCs w:val="20"/>
        </w:rPr>
        <w:t>at</w:t>
      </w:r>
      <w:r w:rsidR="00887DF4" w:rsidRPr="007434B4">
        <w:rPr>
          <w:rFonts w:ascii="Baskerville Old Face" w:hAnsi="Baskerville Old Face"/>
          <w:sz w:val="20"/>
          <w:szCs w:val="20"/>
        </w:rPr>
        <w:t xml:space="preserve"> our </w:t>
      </w:r>
      <w:r w:rsidR="00E0490A" w:rsidRPr="007434B4">
        <w:rPr>
          <w:rFonts w:ascii="Baskerville Old Face" w:hAnsi="Baskerville Old Face"/>
          <w:sz w:val="20"/>
          <w:szCs w:val="20"/>
        </w:rPr>
        <w:t>November</w:t>
      </w:r>
      <w:r w:rsidR="00887DF4" w:rsidRPr="007434B4">
        <w:rPr>
          <w:rFonts w:ascii="Baskerville Old Face" w:hAnsi="Baskerville Old Face"/>
          <w:sz w:val="20"/>
          <w:szCs w:val="20"/>
        </w:rPr>
        <w:t xml:space="preserve"> </w:t>
      </w:r>
      <w:r w:rsidR="00396C6B" w:rsidRPr="007434B4">
        <w:rPr>
          <w:rFonts w:ascii="Baskerville Old Face" w:hAnsi="Baskerville Old Face"/>
          <w:sz w:val="20"/>
          <w:szCs w:val="20"/>
        </w:rPr>
        <w:t>2</w:t>
      </w:r>
      <w:r w:rsidR="00396C6B" w:rsidRPr="007434B4">
        <w:rPr>
          <w:rFonts w:ascii="Baskerville Old Face" w:hAnsi="Baskerville Old Face"/>
          <w:sz w:val="20"/>
          <w:szCs w:val="20"/>
          <w:vertAlign w:val="superscript"/>
        </w:rPr>
        <w:t>nd</w:t>
      </w:r>
      <w:r w:rsidR="00396C6B">
        <w:rPr>
          <w:rFonts w:ascii="Baskerville Old Face" w:hAnsi="Baskerville Old Face"/>
          <w:sz w:val="20"/>
          <w:szCs w:val="20"/>
        </w:rPr>
        <w:t xml:space="preserve"> Faculty</w:t>
      </w:r>
      <w:r w:rsidR="001E4AB1">
        <w:rPr>
          <w:rFonts w:ascii="Baskerville Old Face" w:hAnsi="Baskerville Old Face"/>
          <w:sz w:val="20"/>
          <w:szCs w:val="20"/>
        </w:rPr>
        <w:t xml:space="preserve"> Assembly</w:t>
      </w:r>
      <w:r w:rsidR="002E0319" w:rsidRPr="007434B4">
        <w:rPr>
          <w:rFonts w:ascii="Baskerville Old Face" w:hAnsi="Baskerville Old Face"/>
          <w:sz w:val="20"/>
          <w:szCs w:val="20"/>
        </w:rPr>
        <w:t xml:space="preserve"> </w:t>
      </w:r>
      <w:r w:rsidR="00887DF4" w:rsidRPr="007434B4">
        <w:rPr>
          <w:rFonts w:ascii="Baskerville Old Face" w:hAnsi="Baskerville Old Face"/>
          <w:sz w:val="20"/>
          <w:szCs w:val="20"/>
        </w:rPr>
        <w:t xml:space="preserve">meeting; he will also </w:t>
      </w:r>
      <w:r w:rsidR="001E4AB1">
        <w:rPr>
          <w:rFonts w:ascii="Baskerville Old Face" w:hAnsi="Baskerville Old Face"/>
          <w:sz w:val="20"/>
          <w:szCs w:val="20"/>
        </w:rPr>
        <w:t xml:space="preserve">additionally </w:t>
      </w:r>
      <w:r w:rsidR="00887DF4" w:rsidRPr="007434B4">
        <w:rPr>
          <w:rFonts w:ascii="Baskerville Old Face" w:hAnsi="Baskerville Old Face"/>
          <w:sz w:val="20"/>
          <w:szCs w:val="20"/>
        </w:rPr>
        <w:t xml:space="preserve">meet with </w:t>
      </w:r>
      <w:r w:rsidR="002E0319" w:rsidRPr="007434B4">
        <w:rPr>
          <w:rFonts w:ascii="Baskerville Old Face" w:hAnsi="Baskerville Old Face"/>
          <w:sz w:val="20"/>
          <w:szCs w:val="20"/>
        </w:rPr>
        <w:t>Dr. Bristor.</w:t>
      </w:r>
      <w:r w:rsidR="00887DF4" w:rsidRPr="007434B4">
        <w:rPr>
          <w:rFonts w:ascii="Baskerville Old Face" w:hAnsi="Baskerville Old Face"/>
          <w:sz w:val="20"/>
          <w:szCs w:val="20"/>
        </w:rPr>
        <w:t xml:space="preserve"> Our College is all about SOCIETY; </w:t>
      </w:r>
      <w:r w:rsidR="002E0319" w:rsidRPr="007434B4">
        <w:rPr>
          <w:rFonts w:ascii="Baskerville Old Face" w:hAnsi="Baskerville Old Face"/>
          <w:sz w:val="20"/>
          <w:szCs w:val="20"/>
        </w:rPr>
        <w:t>the COE</w:t>
      </w:r>
      <w:r w:rsidR="00887DF4" w:rsidRPr="007434B4">
        <w:rPr>
          <w:rFonts w:ascii="Baskerville Old Face" w:hAnsi="Baskerville Old Face"/>
          <w:sz w:val="20"/>
          <w:szCs w:val="20"/>
        </w:rPr>
        <w:t xml:space="preserve"> do</w:t>
      </w:r>
      <w:r w:rsidR="002E0319" w:rsidRPr="007434B4">
        <w:rPr>
          <w:rFonts w:ascii="Baskerville Old Face" w:hAnsi="Baskerville Old Face"/>
          <w:sz w:val="20"/>
          <w:szCs w:val="20"/>
        </w:rPr>
        <w:t>es</w:t>
      </w:r>
      <w:r w:rsidR="00887DF4" w:rsidRPr="007434B4">
        <w:rPr>
          <w:rFonts w:ascii="Baskerville Old Face" w:hAnsi="Baskerville Old Face"/>
          <w:sz w:val="20"/>
          <w:szCs w:val="20"/>
        </w:rPr>
        <w:t xml:space="preserve"> a lot of community </w:t>
      </w:r>
      <w:r w:rsidR="001E4AB1">
        <w:rPr>
          <w:rFonts w:ascii="Baskerville Old Face" w:hAnsi="Baskerville Old Face"/>
          <w:sz w:val="20"/>
          <w:szCs w:val="20"/>
        </w:rPr>
        <w:t>and society-</w:t>
      </w:r>
      <w:r w:rsidR="002E0319" w:rsidRPr="007434B4">
        <w:rPr>
          <w:rFonts w:ascii="Baskerville Old Face" w:hAnsi="Baskerville Old Face"/>
          <w:sz w:val="20"/>
          <w:szCs w:val="20"/>
        </w:rPr>
        <w:t xml:space="preserve">related </w:t>
      </w:r>
      <w:r w:rsidR="00FC4A24" w:rsidRPr="007434B4">
        <w:rPr>
          <w:rFonts w:ascii="Baskerville Old Face" w:hAnsi="Baskerville Old Face"/>
          <w:sz w:val="20"/>
          <w:szCs w:val="20"/>
        </w:rPr>
        <w:t>functions, and so we want to be a part of defining that them</w:t>
      </w:r>
      <w:r w:rsidR="001E4AB1">
        <w:rPr>
          <w:rFonts w:ascii="Baskerville Old Face" w:hAnsi="Baskerville Old Face"/>
          <w:sz w:val="20"/>
          <w:szCs w:val="20"/>
        </w:rPr>
        <w:t>e</w:t>
      </w:r>
      <w:r w:rsidR="00FC4A24" w:rsidRPr="007434B4">
        <w:rPr>
          <w:rFonts w:ascii="Baskerville Old Face" w:hAnsi="Baskerville Old Face"/>
          <w:sz w:val="20"/>
          <w:szCs w:val="20"/>
        </w:rPr>
        <w:t xml:space="preserve">. </w:t>
      </w:r>
    </w:p>
    <w:p w14:paraId="5FB115D4" w14:textId="77777777" w:rsidR="00887DF4" w:rsidRPr="007434B4" w:rsidRDefault="00887DF4">
      <w:pPr>
        <w:rPr>
          <w:rFonts w:ascii="Baskerville Old Face" w:hAnsi="Baskerville Old Face"/>
          <w:sz w:val="20"/>
          <w:szCs w:val="20"/>
        </w:rPr>
      </w:pPr>
    </w:p>
    <w:p w14:paraId="66332408" w14:textId="66758F9E" w:rsidR="005D475A" w:rsidRPr="007434B4" w:rsidRDefault="005D475A" w:rsidP="005D475A">
      <w:pPr>
        <w:rPr>
          <w:rFonts w:ascii="Baskerville Old Face" w:hAnsi="Baskerville Old Face"/>
          <w:sz w:val="20"/>
          <w:szCs w:val="20"/>
        </w:rPr>
      </w:pPr>
      <w:r w:rsidRPr="00F84D72">
        <w:rPr>
          <w:rFonts w:ascii="Arial" w:hAnsi="Arial" w:cs="Arial"/>
          <w:b/>
          <w:bCs/>
          <w:color w:val="000000"/>
          <w:sz w:val="18"/>
          <w:szCs w:val="18"/>
        </w:rPr>
        <w:t>Faculty Comment:</w:t>
      </w:r>
      <w:r>
        <w:rPr>
          <w:rFonts w:ascii="Baskerville Old Face" w:hAnsi="Baskerville Old Face"/>
          <w:sz w:val="20"/>
          <w:szCs w:val="20"/>
        </w:rPr>
        <w:t xml:space="preserve"> </w:t>
      </w:r>
      <w:r w:rsidRPr="007434B4">
        <w:rPr>
          <w:rFonts w:ascii="Baskerville Old Face" w:hAnsi="Baskerville Old Face"/>
          <w:sz w:val="20"/>
          <w:szCs w:val="20"/>
        </w:rPr>
        <w:t>Traci Baxley gave kudos to Dilys Schoorman for spearheading this effort</w:t>
      </w:r>
      <w:r>
        <w:rPr>
          <w:rFonts w:ascii="Baskerville Old Face" w:hAnsi="Baskerville Old Face"/>
          <w:sz w:val="20"/>
          <w:szCs w:val="20"/>
        </w:rPr>
        <w:t>, and the group quickly agreed.</w:t>
      </w:r>
    </w:p>
    <w:p w14:paraId="0B841C02" w14:textId="77777777" w:rsidR="005D475A" w:rsidRDefault="005D475A">
      <w:pPr>
        <w:rPr>
          <w:rFonts w:ascii="Arial" w:hAnsi="Arial" w:cs="Arial"/>
          <w:b/>
          <w:bCs/>
          <w:color w:val="000000"/>
          <w:sz w:val="18"/>
          <w:szCs w:val="18"/>
        </w:rPr>
      </w:pPr>
    </w:p>
    <w:p w14:paraId="1A1ADDC0" w14:textId="6216DC26" w:rsidR="001E4AB1" w:rsidRDefault="001E4AB1">
      <w:pPr>
        <w:rPr>
          <w:rFonts w:ascii="Baskerville Old Face" w:hAnsi="Baskerville Old Face"/>
          <w:sz w:val="20"/>
          <w:szCs w:val="20"/>
        </w:rPr>
      </w:pPr>
      <w:r w:rsidRPr="00F84D72">
        <w:rPr>
          <w:rFonts w:ascii="Arial" w:hAnsi="Arial" w:cs="Arial"/>
          <w:b/>
          <w:bCs/>
          <w:color w:val="000000"/>
          <w:sz w:val="18"/>
          <w:szCs w:val="18"/>
        </w:rPr>
        <w:t>Faculty Comment:</w:t>
      </w:r>
      <w:r>
        <w:rPr>
          <w:rFonts w:ascii="Baskerville Old Face" w:hAnsi="Baskerville Old Face"/>
          <w:sz w:val="20"/>
          <w:szCs w:val="20"/>
        </w:rPr>
        <w:t xml:space="preserve"> T</w:t>
      </w:r>
      <w:r w:rsidR="00887DF4" w:rsidRPr="007434B4">
        <w:rPr>
          <w:rFonts w:ascii="Baskerville Old Face" w:hAnsi="Baskerville Old Face"/>
          <w:sz w:val="20"/>
          <w:szCs w:val="20"/>
        </w:rPr>
        <w:t>wo out of three sig</w:t>
      </w:r>
      <w:r>
        <w:rPr>
          <w:rFonts w:ascii="Baskerville Old Face" w:hAnsi="Baskerville Old Face"/>
          <w:sz w:val="20"/>
          <w:szCs w:val="20"/>
        </w:rPr>
        <w:t>nature</w:t>
      </w:r>
      <w:r w:rsidR="00887DF4" w:rsidRPr="007434B4">
        <w:rPr>
          <w:rFonts w:ascii="Baskerville Old Face" w:hAnsi="Baskerville Old Face"/>
          <w:sz w:val="20"/>
          <w:szCs w:val="20"/>
        </w:rPr>
        <w:t xml:space="preserve"> themes </w:t>
      </w:r>
      <w:r w:rsidR="00192C0B">
        <w:rPr>
          <w:rFonts w:ascii="Baskerville Old Face" w:hAnsi="Baskerville Old Face"/>
          <w:sz w:val="20"/>
          <w:szCs w:val="20"/>
        </w:rPr>
        <w:t>involve</w:t>
      </w:r>
      <w:r w:rsidR="00887DF4" w:rsidRPr="007434B4">
        <w:rPr>
          <w:rFonts w:ascii="Baskerville Old Face" w:hAnsi="Baskerville Old Face"/>
          <w:sz w:val="20"/>
          <w:szCs w:val="20"/>
        </w:rPr>
        <w:t xml:space="preserve"> </w:t>
      </w:r>
      <w:r w:rsidR="00FC4A24" w:rsidRPr="007434B4">
        <w:rPr>
          <w:rFonts w:ascii="Baskerville Old Face" w:hAnsi="Baskerville Old Face"/>
          <w:sz w:val="20"/>
          <w:szCs w:val="20"/>
        </w:rPr>
        <w:t xml:space="preserve">only </w:t>
      </w:r>
      <w:r w:rsidR="00887DF4" w:rsidRPr="007434B4">
        <w:rPr>
          <w:rFonts w:ascii="Baskerville Old Face" w:hAnsi="Baskerville Old Face"/>
          <w:sz w:val="20"/>
          <w:szCs w:val="20"/>
        </w:rPr>
        <w:t>a small portion of the university. This implies that resources will be allocated to these signature themes (</w:t>
      </w:r>
      <w:r w:rsidR="00396C0B" w:rsidRPr="007434B4">
        <w:rPr>
          <w:rFonts w:ascii="Baskerville Old Face" w:hAnsi="Baskerville Old Face"/>
          <w:sz w:val="20"/>
          <w:szCs w:val="20"/>
        </w:rPr>
        <w:t xml:space="preserve">Signature Theme 1: </w:t>
      </w:r>
      <w:r w:rsidR="00887DF4" w:rsidRPr="007434B4">
        <w:rPr>
          <w:rFonts w:ascii="Baskerville Old Face" w:hAnsi="Baskerville Old Face"/>
          <w:sz w:val="20"/>
          <w:szCs w:val="20"/>
        </w:rPr>
        <w:t xml:space="preserve">marine and costal, </w:t>
      </w:r>
      <w:r w:rsidR="00396C0B" w:rsidRPr="007434B4">
        <w:rPr>
          <w:rFonts w:ascii="Baskerville Old Face" w:hAnsi="Baskerville Old Face"/>
          <w:sz w:val="20"/>
          <w:szCs w:val="20"/>
        </w:rPr>
        <w:t>Signature Theme 2: biotechnology</w:t>
      </w:r>
      <w:r w:rsidR="00887DF4" w:rsidRPr="007434B4">
        <w:rPr>
          <w:rFonts w:ascii="Baskerville Old Face" w:hAnsi="Baskerville Old Face"/>
          <w:sz w:val="20"/>
          <w:szCs w:val="20"/>
        </w:rPr>
        <w:t>)</w:t>
      </w:r>
      <w:r w:rsidR="00F67C5A" w:rsidRPr="007434B4">
        <w:rPr>
          <w:rFonts w:ascii="Baskerville Old Face" w:hAnsi="Baskerville Old Face"/>
          <w:sz w:val="20"/>
          <w:szCs w:val="20"/>
        </w:rPr>
        <w:t>,</w:t>
      </w:r>
      <w:r w:rsidR="00887DF4" w:rsidRPr="007434B4">
        <w:rPr>
          <w:rFonts w:ascii="Baskerville Old Face" w:hAnsi="Baskerville Old Face"/>
          <w:sz w:val="20"/>
          <w:szCs w:val="20"/>
        </w:rPr>
        <w:t xml:space="preserve"> and </w:t>
      </w:r>
      <w:r w:rsidR="00F67C5A" w:rsidRPr="007434B4">
        <w:rPr>
          <w:rFonts w:ascii="Baskerville Old Face" w:hAnsi="Baskerville Old Face"/>
          <w:sz w:val="20"/>
          <w:szCs w:val="20"/>
        </w:rPr>
        <w:t>therefore</w:t>
      </w:r>
      <w:r w:rsidR="00887DF4" w:rsidRPr="007434B4">
        <w:rPr>
          <w:rFonts w:ascii="Baskerville Old Face" w:hAnsi="Baskerville Old Face"/>
          <w:sz w:val="20"/>
          <w:szCs w:val="20"/>
        </w:rPr>
        <w:t xml:space="preserve"> not coming to the COE. </w:t>
      </w:r>
    </w:p>
    <w:p w14:paraId="5934930B" w14:textId="77777777" w:rsidR="001E4AB1" w:rsidRDefault="001E4AB1">
      <w:pPr>
        <w:rPr>
          <w:rFonts w:ascii="Baskerville Old Face" w:hAnsi="Baskerville Old Face"/>
          <w:sz w:val="20"/>
          <w:szCs w:val="20"/>
        </w:rPr>
      </w:pPr>
    </w:p>
    <w:p w14:paraId="34EBEDD0" w14:textId="1C78CE11" w:rsidR="001E4AB1" w:rsidRDefault="001E4AB1" w:rsidP="001E4AB1">
      <w:pPr>
        <w:ind w:left="360"/>
        <w:rPr>
          <w:rFonts w:ascii="Baskerville Old Face" w:hAnsi="Baskerville Old Face"/>
          <w:sz w:val="20"/>
          <w:szCs w:val="20"/>
        </w:rPr>
      </w:pPr>
      <w:r w:rsidRPr="00F84D72">
        <w:rPr>
          <w:rFonts w:ascii="Arial" w:hAnsi="Arial" w:cs="Arial"/>
          <w:b/>
          <w:bCs/>
          <w:color w:val="000000"/>
          <w:sz w:val="18"/>
          <w:szCs w:val="18"/>
        </w:rPr>
        <w:t>Response from Dean Bristor:</w:t>
      </w:r>
      <w:r>
        <w:rPr>
          <w:rFonts w:ascii="Baskerville Old Face" w:hAnsi="Baskerville Old Face"/>
          <w:sz w:val="20"/>
          <w:szCs w:val="20"/>
        </w:rPr>
        <w:t xml:space="preserve"> </w:t>
      </w:r>
      <w:r w:rsidR="00B1483D" w:rsidRPr="007434B4">
        <w:rPr>
          <w:rFonts w:ascii="Baskerville Old Face" w:hAnsi="Baskerville Old Face"/>
          <w:sz w:val="20"/>
          <w:szCs w:val="20"/>
        </w:rPr>
        <w:t xml:space="preserve">The </w:t>
      </w:r>
      <w:r w:rsidR="00E0490A" w:rsidRPr="007434B4">
        <w:rPr>
          <w:rFonts w:ascii="Baskerville Old Face" w:hAnsi="Baskerville Old Face"/>
          <w:sz w:val="20"/>
          <w:szCs w:val="20"/>
        </w:rPr>
        <w:t>purpose</w:t>
      </w:r>
      <w:r w:rsidR="00B1483D" w:rsidRPr="007434B4">
        <w:rPr>
          <w:rFonts w:ascii="Baskerville Old Face" w:hAnsi="Baskerville Old Face"/>
          <w:sz w:val="20"/>
          <w:szCs w:val="20"/>
        </w:rPr>
        <w:t xml:space="preserve"> of the signature themes was to identify what </w:t>
      </w:r>
      <w:r w:rsidR="00396C0B" w:rsidRPr="007434B4">
        <w:rPr>
          <w:rFonts w:ascii="Baskerville Old Face" w:hAnsi="Baskerville Old Face"/>
          <w:sz w:val="20"/>
          <w:szCs w:val="20"/>
        </w:rPr>
        <w:t>FAU is</w:t>
      </w:r>
      <w:r w:rsidR="00B1483D" w:rsidRPr="007434B4">
        <w:rPr>
          <w:rFonts w:ascii="Baskerville Old Face" w:hAnsi="Baskerville Old Face"/>
          <w:sz w:val="20"/>
          <w:szCs w:val="20"/>
        </w:rPr>
        <w:t xml:space="preserve"> known for</w:t>
      </w:r>
      <w:r w:rsidR="00396C0B" w:rsidRPr="007434B4">
        <w:rPr>
          <w:rFonts w:ascii="Baskerville Old Face" w:hAnsi="Baskerville Old Face"/>
          <w:sz w:val="20"/>
          <w:szCs w:val="20"/>
        </w:rPr>
        <w:t xml:space="preserve"> (and different from other Florida universities)</w:t>
      </w:r>
      <w:r>
        <w:rPr>
          <w:rFonts w:ascii="Baskerville Old Face" w:hAnsi="Baskerville Old Face"/>
          <w:sz w:val="20"/>
          <w:szCs w:val="20"/>
        </w:rPr>
        <w:t>, and so the university quickly seized o</w:t>
      </w:r>
      <w:r w:rsidR="00B1483D" w:rsidRPr="007434B4">
        <w:rPr>
          <w:rFonts w:ascii="Baskerville Old Face" w:hAnsi="Baskerville Old Face"/>
          <w:sz w:val="20"/>
          <w:szCs w:val="20"/>
        </w:rPr>
        <w:t xml:space="preserve">n things like marine, etc. </w:t>
      </w:r>
      <w:r w:rsidR="00396C0B" w:rsidRPr="007434B4">
        <w:rPr>
          <w:rFonts w:ascii="Baskerville Old Face" w:hAnsi="Baskerville Old Face"/>
          <w:sz w:val="20"/>
          <w:szCs w:val="20"/>
        </w:rPr>
        <w:t>We should not</w:t>
      </w:r>
      <w:r w:rsidR="00B1483D" w:rsidRPr="007434B4">
        <w:rPr>
          <w:rFonts w:ascii="Baskerville Old Face" w:hAnsi="Baskerville Old Face"/>
          <w:sz w:val="20"/>
          <w:szCs w:val="20"/>
        </w:rPr>
        <w:t xml:space="preserve"> expect that every department </w:t>
      </w:r>
      <w:r w:rsidR="00BC37FD" w:rsidRPr="007434B4">
        <w:rPr>
          <w:rFonts w:ascii="Baskerville Old Face" w:hAnsi="Baskerville Old Face"/>
          <w:sz w:val="20"/>
          <w:szCs w:val="20"/>
        </w:rPr>
        <w:t xml:space="preserve">and/ or program </w:t>
      </w:r>
      <w:r w:rsidR="00DA683F" w:rsidRPr="007434B4">
        <w:rPr>
          <w:rFonts w:ascii="Baskerville Old Face" w:hAnsi="Baskerville Old Face"/>
          <w:sz w:val="20"/>
          <w:szCs w:val="20"/>
        </w:rPr>
        <w:t>would</w:t>
      </w:r>
      <w:r w:rsidR="00B1483D" w:rsidRPr="007434B4">
        <w:rPr>
          <w:rFonts w:ascii="Baskerville Old Face" w:hAnsi="Baskerville Old Face"/>
          <w:sz w:val="20"/>
          <w:szCs w:val="20"/>
        </w:rPr>
        <w:t xml:space="preserve"> connect to a theme. </w:t>
      </w:r>
    </w:p>
    <w:p w14:paraId="0CB89903" w14:textId="77777777" w:rsidR="001E4AB1" w:rsidRDefault="001E4AB1">
      <w:pPr>
        <w:rPr>
          <w:rFonts w:ascii="Baskerville Old Face" w:hAnsi="Baskerville Old Face"/>
          <w:sz w:val="20"/>
          <w:szCs w:val="20"/>
        </w:rPr>
      </w:pPr>
    </w:p>
    <w:p w14:paraId="462D5F55" w14:textId="77777777" w:rsidR="003B6EFC" w:rsidRDefault="003B6EFC">
      <w:pPr>
        <w:rPr>
          <w:rFonts w:ascii="Baskerville Old Face" w:hAnsi="Baskerville Old Face"/>
          <w:sz w:val="20"/>
          <w:szCs w:val="20"/>
        </w:rPr>
      </w:pPr>
      <w:r w:rsidRPr="00F84D72">
        <w:rPr>
          <w:rFonts w:ascii="Arial" w:hAnsi="Arial" w:cs="Arial"/>
          <w:b/>
          <w:bCs/>
          <w:color w:val="000000"/>
          <w:sz w:val="18"/>
          <w:szCs w:val="18"/>
        </w:rPr>
        <w:t>Faculty Comment:</w:t>
      </w:r>
      <w:r>
        <w:rPr>
          <w:rFonts w:ascii="Baskerville Old Face" w:hAnsi="Baskerville Old Face"/>
          <w:sz w:val="20"/>
          <w:szCs w:val="20"/>
        </w:rPr>
        <w:t xml:space="preserve"> It m</w:t>
      </w:r>
      <w:r w:rsidR="00B1483D" w:rsidRPr="007434B4">
        <w:rPr>
          <w:rFonts w:ascii="Baskerville Old Face" w:hAnsi="Baskerville Old Face"/>
          <w:sz w:val="20"/>
          <w:szCs w:val="20"/>
        </w:rPr>
        <w:t xml:space="preserve">ight help to </w:t>
      </w:r>
      <w:r w:rsidR="00C626C4" w:rsidRPr="007434B4">
        <w:rPr>
          <w:rFonts w:ascii="Baskerville Old Face" w:hAnsi="Baskerville Old Face"/>
          <w:sz w:val="20"/>
          <w:szCs w:val="20"/>
        </w:rPr>
        <w:t>describe</w:t>
      </w:r>
      <w:r w:rsidR="00B1483D" w:rsidRPr="007434B4">
        <w:rPr>
          <w:rFonts w:ascii="Baskerville Old Face" w:hAnsi="Baskerville Old Face"/>
          <w:sz w:val="20"/>
          <w:szCs w:val="20"/>
        </w:rPr>
        <w:t xml:space="preserve"> how we connect the departments to the </w:t>
      </w:r>
      <w:r w:rsidR="00BD5C3F" w:rsidRPr="007434B4">
        <w:rPr>
          <w:rFonts w:ascii="Baskerville Old Face" w:hAnsi="Baskerville Old Face"/>
          <w:sz w:val="20"/>
          <w:szCs w:val="20"/>
        </w:rPr>
        <w:t xml:space="preserve">themes. </w:t>
      </w:r>
    </w:p>
    <w:p w14:paraId="39B3F6EE" w14:textId="77777777" w:rsidR="003B6EFC" w:rsidRDefault="003B6EFC">
      <w:pPr>
        <w:rPr>
          <w:rFonts w:ascii="Baskerville Old Face" w:hAnsi="Baskerville Old Face"/>
          <w:sz w:val="20"/>
          <w:szCs w:val="20"/>
        </w:rPr>
      </w:pPr>
    </w:p>
    <w:p w14:paraId="28804B42" w14:textId="63658859" w:rsidR="00887DF4" w:rsidRPr="007434B4" w:rsidRDefault="003B6EFC" w:rsidP="003B6EFC">
      <w:pPr>
        <w:ind w:left="360"/>
        <w:rPr>
          <w:rFonts w:ascii="Baskerville Old Face" w:hAnsi="Baskerville Old Face"/>
          <w:sz w:val="20"/>
          <w:szCs w:val="20"/>
        </w:rPr>
      </w:pPr>
      <w:r w:rsidRPr="00F84D72">
        <w:rPr>
          <w:rFonts w:ascii="Arial" w:hAnsi="Arial" w:cs="Arial"/>
          <w:b/>
          <w:bCs/>
          <w:color w:val="000000"/>
          <w:sz w:val="18"/>
          <w:szCs w:val="18"/>
        </w:rPr>
        <w:t>Response from Dean Bristor:</w:t>
      </w:r>
      <w:r>
        <w:rPr>
          <w:rFonts w:ascii="Baskerville Old Face" w:hAnsi="Baskerville Old Face"/>
          <w:sz w:val="20"/>
          <w:szCs w:val="20"/>
        </w:rPr>
        <w:t xml:space="preserve"> We will do </w:t>
      </w:r>
      <w:r w:rsidR="00E31B1E" w:rsidRPr="007434B4">
        <w:rPr>
          <w:rFonts w:ascii="Baskerville Old Face" w:hAnsi="Baskerville Old Face"/>
          <w:sz w:val="20"/>
          <w:szCs w:val="20"/>
        </w:rPr>
        <w:t xml:space="preserve">whatever we can </w:t>
      </w:r>
      <w:r>
        <w:rPr>
          <w:rFonts w:ascii="Baskerville Old Face" w:hAnsi="Baskerville Old Face"/>
          <w:sz w:val="20"/>
          <w:szCs w:val="20"/>
        </w:rPr>
        <w:t xml:space="preserve">do </w:t>
      </w:r>
      <w:r w:rsidR="00E31B1E" w:rsidRPr="007434B4">
        <w:rPr>
          <w:rFonts w:ascii="Baskerville Old Face" w:hAnsi="Baskerville Old Face"/>
          <w:sz w:val="20"/>
          <w:szCs w:val="20"/>
        </w:rPr>
        <w:t xml:space="preserve">to </w:t>
      </w:r>
      <w:r w:rsidR="00557D42" w:rsidRPr="007434B4">
        <w:rPr>
          <w:rFonts w:ascii="Baskerville Old Face" w:hAnsi="Baskerville Old Face"/>
          <w:sz w:val="20"/>
          <w:szCs w:val="20"/>
        </w:rPr>
        <w:t>connect</w:t>
      </w:r>
      <w:r>
        <w:rPr>
          <w:rFonts w:ascii="Baskerville Old Face" w:hAnsi="Baskerville Old Face"/>
          <w:sz w:val="20"/>
          <w:szCs w:val="20"/>
        </w:rPr>
        <w:t xml:space="preserve"> to the themes. </w:t>
      </w:r>
    </w:p>
    <w:p w14:paraId="06B13C39" w14:textId="77777777" w:rsidR="00E31B1E" w:rsidRPr="007434B4" w:rsidRDefault="00E31B1E">
      <w:pPr>
        <w:rPr>
          <w:rFonts w:ascii="Baskerville Old Face" w:hAnsi="Baskerville Old Face"/>
          <w:sz w:val="20"/>
          <w:szCs w:val="20"/>
        </w:rPr>
      </w:pPr>
    </w:p>
    <w:p w14:paraId="751AB9C6" w14:textId="756A5394" w:rsidR="00E31B1E" w:rsidRPr="007434B4" w:rsidRDefault="00557D42">
      <w:pPr>
        <w:rPr>
          <w:rFonts w:ascii="Baskerville Old Face" w:hAnsi="Baskerville Old Face"/>
          <w:b/>
          <w:sz w:val="20"/>
          <w:szCs w:val="20"/>
        </w:rPr>
      </w:pPr>
      <w:r w:rsidRPr="002A6905">
        <w:rPr>
          <w:rFonts w:ascii="Arial" w:hAnsi="Arial" w:cs="Arial"/>
          <w:b/>
          <w:bCs/>
          <w:color w:val="000000"/>
          <w:sz w:val="20"/>
          <w:szCs w:val="20"/>
        </w:rPr>
        <w:t>Faculty</w:t>
      </w:r>
      <w:r w:rsidR="00E31B1E" w:rsidRPr="002A6905">
        <w:rPr>
          <w:rFonts w:ascii="Arial" w:hAnsi="Arial" w:cs="Arial"/>
          <w:b/>
          <w:bCs/>
          <w:color w:val="000000"/>
          <w:sz w:val="20"/>
          <w:szCs w:val="20"/>
        </w:rPr>
        <w:t xml:space="preserve"> Lines and Hiring</w:t>
      </w:r>
      <w:r w:rsidR="00E7154A" w:rsidRPr="007434B4">
        <w:rPr>
          <w:rFonts w:ascii="Baskerville Old Face" w:hAnsi="Baskerville Old Face"/>
          <w:b/>
          <w:sz w:val="20"/>
          <w:szCs w:val="20"/>
        </w:rPr>
        <w:t xml:space="preserve"> </w:t>
      </w:r>
    </w:p>
    <w:p w14:paraId="1D55CBA1" w14:textId="26C1A830" w:rsidR="00E31B1E" w:rsidRPr="007434B4" w:rsidRDefault="00E31B1E">
      <w:pPr>
        <w:rPr>
          <w:rFonts w:ascii="Baskerville Old Face" w:hAnsi="Baskerville Old Face"/>
          <w:sz w:val="20"/>
          <w:szCs w:val="20"/>
        </w:rPr>
      </w:pPr>
      <w:r w:rsidRPr="007434B4">
        <w:rPr>
          <w:rFonts w:ascii="Baskerville Old Face" w:hAnsi="Baskerville Old Face"/>
          <w:sz w:val="20"/>
          <w:szCs w:val="20"/>
        </w:rPr>
        <w:t xml:space="preserve">The Provost </w:t>
      </w:r>
      <w:r w:rsidR="00C626C4" w:rsidRPr="007434B4">
        <w:rPr>
          <w:rFonts w:ascii="Baskerville Old Face" w:hAnsi="Baskerville Old Face"/>
          <w:sz w:val="20"/>
          <w:szCs w:val="20"/>
        </w:rPr>
        <w:t xml:space="preserve">plans to meet </w:t>
      </w:r>
      <w:r w:rsidR="00DA683F">
        <w:rPr>
          <w:rFonts w:ascii="Baskerville Old Face" w:hAnsi="Baskerville Old Face"/>
          <w:sz w:val="20"/>
          <w:szCs w:val="20"/>
        </w:rPr>
        <w:t xml:space="preserve">soon </w:t>
      </w:r>
      <w:r w:rsidR="00E7154A" w:rsidRPr="007434B4">
        <w:rPr>
          <w:rFonts w:ascii="Baskerville Old Face" w:hAnsi="Baskerville Old Face"/>
          <w:sz w:val="20"/>
          <w:szCs w:val="20"/>
        </w:rPr>
        <w:t>with each Dean to review position request</w:t>
      </w:r>
      <w:r w:rsidR="00DA683F">
        <w:rPr>
          <w:rFonts w:ascii="Baskerville Old Face" w:hAnsi="Baskerville Old Face"/>
          <w:sz w:val="20"/>
          <w:szCs w:val="20"/>
        </w:rPr>
        <w:t>s</w:t>
      </w:r>
      <w:r w:rsidR="00DF6A7C">
        <w:rPr>
          <w:rFonts w:ascii="Baskerville Old Face" w:hAnsi="Baskerville Old Face"/>
          <w:sz w:val="20"/>
          <w:szCs w:val="20"/>
        </w:rPr>
        <w:t xml:space="preserve">. These meetings have </w:t>
      </w:r>
      <w:r w:rsidRPr="007434B4">
        <w:rPr>
          <w:rFonts w:ascii="Baskerville Old Face" w:hAnsi="Baskerville Old Face"/>
          <w:sz w:val="20"/>
          <w:szCs w:val="20"/>
        </w:rPr>
        <w:t xml:space="preserve">not </w:t>
      </w:r>
      <w:r w:rsidR="00E7154A" w:rsidRPr="007434B4">
        <w:rPr>
          <w:rFonts w:ascii="Baskerville Old Face" w:hAnsi="Baskerville Old Face"/>
          <w:sz w:val="20"/>
          <w:szCs w:val="20"/>
        </w:rPr>
        <w:t xml:space="preserve">happened </w:t>
      </w:r>
      <w:r w:rsidRPr="007434B4">
        <w:rPr>
          <w:rFonts w:ascii="Baskerville Old Face" w:hAnsi="Baskerville Old Face"/>
          <w:sz w:val="20"/>
          <w:szCs w:val="20"/>
        </w:rPr>
        <w:t>yet</w:t>
      </w:r>
      <w:r w:rsidR="00E7154A" w:rsidRPr="007434B4">
        <w:rPr>
          <w:rFonts w:ascii="Baskerville Old Face" w:hAnsi="Baskerville Old Face"/>
          <w:sz w:val="20"/>
          <w:szCs w:val="20"/>
        </w:rPr>
        <w:t xml:space="preserve">. </w:t>
      </w:r>
      <w:r w:rsidRPr="007434B4">
        <w:rPr>
          <w:rFonts w:ascii="Baskerville Old Face" w:hAnsi="Baskerville Old Face"/>
          <w:sz w:val="20"/>
          <w:szCs w:val="20"/>
        </w:rPr>
        <w:t>Th</w:t>
      </w:r>
      <w:r w:rsidR="00DA683F">
        <w:rPr>
          <w:rFonts w:ascii="Baskerville Old Face" w:hAnsi="Baskerville Old Face"/>
          <w:sz w:val="20"/>
          <w:szCs w:val="20"/>
        </w:rPr>
        <w:t>e meeting will not be the</w:t>
      </w:r>
      <w:r w:rsidR="00E7154A" w:rsidRPr="007434B4">
        <w:rPr>
          <w:rFonts w:ascii="Baskerville Old Face" w:hAnsi="Baskerville Old Face"/>
          <w:sz w:val="20"/>
          <w:szCs w:val="20"/>
        </w:rPr>
        <w:t xml:space="preserve"> week</w:t>
      </w:r>
      <w:r w:rsidR="00DA683F">
        <w:rPr>
          <w:rFonts w:ascii="Baskerville Old Face" w:hAnsi="Baskerville Old Face"/>
          <w:sz w:val="20"/>
          <w:szCs w:val="20"/>
        </w:rPr>
        <w:t xml:space="preserve"> of September 10</w:t>
      </w:r>
      <w:r w:rsidR="00DA683F" w:rsidRPr="00DA683F">
        <w:rPr>
          <w:rFonts w:ascii="Baskerville Old Face" w:hAnsi="Baskerville Old Face"/>
          <w:sz w:val="20"/>
          <w:szCs w:val="20"/>
          <w:vertAlign w:val="superscript"/>
        </w:rPr>
        <w:t>th</w:t>
      </w:r>
      <w:r w:rsidR="00DA683F">
        <w:rPr>
          <w:rFonts w:ascii="Baskerville Old Face" w:hAnsi="Baskerville Old Face"/>
          <w:sz w:val="20"/>
          <w:szCs w:val="20"/>
        </w:rPr>
        <w:t xml:space="preserve">, as </w:t>
      </w:r>
      <w:r w:rsidR="00E7154A" w:rsidRPr="007434B4">
        <w:rPr>
          <w:rFonts w:ascii="Baskerville Old Face" w:hAnsi="Baskerville Old Face"/>
          <w:sz w:val="20"/>
          <w:szCs w:val="20"/>
        </w:rPr>
        <w:t xml:space="preserve">the Provost </w:t>
      </w:r>
      <w:r w:rsidR="00DA683F">
        <w:rPr>
          <w:rFonts w:ascii="Baskerville Old Face" w:hAnsi="Baskerville Old Face"/>
          <w:sz w:val="20"/>
          <w:szCs w:val="20"/>
        </w:rPr>
        <w:t>will be at</w:t>
      </w:r>
      <w:r w:rsidR="00E7154A" w:rsidRPr="007434B4">
        <w:rPr>
          <w:rFonts w:ascii="Baskerville Old Face" w:hAnsi="Baskerville Old Face"/>
          <w:sz w:val="20"/>
          <w:szCs w:val="20"/>
        </w:rPr>
        <w:t xml:space="preserve"> the Board of Trustee’s Retreat, as well as the Board of Governor’s Retreat. </w:t>
      </w:r>
      <w:r w:rsidR="00DA683F">
        <w:rPr>
          <w:rFonts w:ascii="Baskerville Old Face" w:hAnsi="Baskerville Old Face"/>
          <w:sz w:val="20"/>
          <w:szCs w:val="20"/>
        </w:rPr>
        <w:t>Faculty should</w:t>
      </w:r>
      <w:r w:rsidR="00E7154A" w:rsidRPr="007434B4">
        <w:rPr>
          <w:rFonts w:ascii="Baskerville Old Face" w:hAnsi="Baskerville Old Face"/>
          <w:sz w:val="20"/>
          <w:szCs w:val="20"/>
        </w:rPr>
        <w:t xml:space="preserve"> regularly check the Board of Trustee’s website to </w:t>
      </w:r>
      <w:r w:rsidR="00DA683F">
        <w:rPr>
          <w:rFonts w:ascii="Baskerville Old Face" w:hAnsi="Baskerville Old Face"/>
          <w:sz w:val="20"/>
          <w:szCs w:val="20"/>
        </w:rPr>
        <w:t>be aware of</w:t>
      </w:r>
      <w:r w:rsidR="001262F6">
        <w:rPr>
          <w:rFonts w:ascii="Baskerville Old Face" w:hAnsi="Baskerville Old Face"/>
          <w:sz w:val="20"/>
          <w:szCs w:val="20"/>
        </w:rPr>
        <w:t xml:space="preserve"> upcoming agendas</w:t>
      </w:r>
      <w:r w:rsidR="00E7154A" w:rsidRPr="007434B4">
        <w:rPr>
          <w:rFonts w:ascii="Baskerville Old Face" w:hAnsi="Baskerville Old Face"/>
          <w:sz w:val="20"/>
          <w:szCs w:val="20"/>
        </w:rPr>
        <w:t xml:space="preserve">. </w:t>
      </w:r>
    </w:p>
    <w:p w14:paraId="46E5B3F3" w14:textId="77777777" w:rsidR="00E31B1E" w:rsidRPr="007434B4" w:rsidRDefault="00E31B1E">
      <w:pPr>
        <w:rPr>
          <w:rFonts w:ascii="Baskerville Old Face" w:hAnsi="Baskerville Old Face"/>
          <w:sz w:val="20"/>
          <w:szCs w:val="20"/>
        </w:rPr>
      </w:pPr>
    </w:p>
    <w:p w14:paraId="17FA164C" w14:textId="4BCDF60E" w:rsidR="00E31B1E" w:rsidRPr="002A6905" w:rsidRDefault="00E7154A">
      <w:pPr>
        <w:rPr>
          <w:rFonts w:ascii="Arial" w:hAnsi="Arial" w:cs="Arial"/>
          <w:b/>
          <w:bCs/>
          <w:color w:val="000000"/>
          <w:sz w:val="20"/>
          <w:szCs w:val="20"/>
        </w:rPr>
      </w:pPr>
      <w:r w:rsidRPr="002A6905">
        <w:rPr>
          <w:rFonts w:ascii="Arial" w:hAnsi="Arial" w:cs="Arial"/>
          <w:b/>
          <w:bCs/>
          <w:color w:val="000000"/>
          <w:sz w:val="20"/>
          <w:szCs w:val="20"/>
        </w:rPr>
        <w:t xml:space="preserve">Update on the </w:t>
      </w:r>
      <w:r w:rsidR="00E31B1E" w:rsidRPr="002A6905">
        <w:rPr>
          <w:rFonts w:ascii="Arial" w:hAnsi="Arial" w:cs="Arial"/>
          <w:b/>
          <w:bCs/>
          <w:color w:val="000000"/>
          <w:sz w:val="20"/>
          <w:szCs w:val="20"/>
        </w:rPr>
        <w:t>Budget</w:t>
      </w:r>
    </w:p>
    <w:p w14:paraId="70362B43" w14:textId="1C0343BF" w:rsidR="00E31B1E" w:rsidRPr="007434B4" w:rsidRDefault="00E7154A">
      <w:pPr>
        <w:rPr>
          <w:rFonts w:ascii="Baskerville Old Face" w:hAnsi="Baskerville Old Face"/>
          <w:sz w:val="20"/>
          <w:szCs w:val="20"/>
        </w:rPr>
      </w:pPr>
      <w:r w:rsidRPr="007434B4">
        <w:rPr>
          <w:rFonts w:ascii="Baskerville Old Face" w:hAnsi="Baskerville Old Face"/>
          <w:sz w:val="20"/>
          <w:szCs w:val="20"/>
        </w:rPr>
        <w:t xml:space="preserve">The </w:t>
      </w:r>
      <w:r w:rsidR="00E31B1E" w:rsidRPr="007434B4">
        <w:rPr>
          <w:rFonts w:ascii="Baskerville Old Face" w:hAnsi="Baskerville Old Face"/>
          <w:sz w:val="20"/>
          <w:szCs w:val="20"/>
        </w:rPr>
        <w:t xml:space="preserve">COE </w:t>
      </w:r>
      <w:r w:rsidRPr="007434B4">
        <w:rPr>
          <w:rFonts w:ascii="Baskerville Old Face" w:hAnsi="Baskerville Old Face"/>
          <w:sz w:val="20"/>
          <w:szCs w:val="20"/>
        </w:rPr>
        <w:t>was required to give</w:t>
      </w:r>
      <w:r w:rsidR="00E31B1E" w:rsidRPr="007434B4">
        <w:rPr>
          <w:rFonts w:ascii="Baskerville Old Face" w:hAnsi="Baskerville Old Face"/>
          <w:sz w:val="20"/>
          <w:szCs w:val="20"/>
        </w:rPr>
        <w:t xml:space="preserve"> up one million dollars</w:t>
      </w:r>
      <w:r w:rsidRPr="007434B4">
        <w:rPr>
          <w:rFonts w:ascii="Baskerville Old Face" w:hAnsi="Baskerville Old Face"/>
          <w:sz w:val="20"/>
          <w:szCs w:val="20"/>
        </w:rPr>
        <w:t xml:space="preserve"> for the beginning of the </w:t>
      </w:r>
      <w:r w:rsidR="00414C91">
        <w:rPr>
          <w:rFonts w:ascii="Baskerville Old Face" w:hAnsi="Baskerville Old Face"/>
          <w:sz w:val="20"/>
          <w:szCs w:val="20"/>
        </w:rPr>
        <w:t>fiscal</w:t>
      </w:r>
      <w:r w:rsidRPr="007434B4">
        <w:rPr>
          <w:rFonts w:ascii="Baskerville Old Face" w:hAnsi="Baskerville Old Face"/>
          <w:sz w:val="20"/>
          <w:szCs w:val="20"/>
        </w:rPr>
        <w:t xml:space="preserve"> year</w:t>
      </w:r>
      <w:r w:rsidR="00E31B1E" w:rsidRPr="007434B4">
        <w:rPr>
          <w:rFonts w:ascii="Baskerville Old Face" w:hAnsi="Baskerville Old Face"/>
          <w:sz w:val="20"/>
          <w:szCs w:val="20"/>
        </w:rPr>
        <w:t xml:space="preserve">. </w:t>
      </w:r>
      <w:r w:rsidR="00635EE8">
        <w:rPr>
          <w:rFonts w:ascii="Baskerville Old Face" w:hAnsi="Baskerville Old Face"/>
          <w:sz w:val="20"/>
          <w:szCs w:val="20"/>
        </w:rPr>
        <w:t xml:space="preserve">The COE </w:t>
      </w:r>
      <w:r w:rsidR="00C8546C">
        <w:rPr>
          <w:rFonts w:ascii="Baskerville Old Face" w:hAnsi="Baskerville Old Face"/>
          <w:sz w:val="20"/>
          <w:szCs w:val="20"/>
        </w:rPr>
        <w:t>put much</w:t>
      </w:r>
      <w:r w:rsidR="00635EE8">
        <w:rPr>
          <w:rFonts w:ascii="Baskerville Old Face" w:hAnsi="Baskerville Old Face"/>
          <w:sz w:val="20"/>
          <w:szCs w:val="20"/>
        </w:rPr>
        <w:t xml:space="preserve"> effort </w:t>
      </w:r>
      <w:r w:rsidR="00C8546C">
        <w:rPr>
          <w:rFonts w:ascii="Baskerville Old Face" w:hAnsi="Baskerville Old Face"/>
          <w:sz w:val="20"/>
          <w:szCs w:val="20"/>
        </w:rPr>
        <w:t>in</w:t>
      </w:r>
      <w:r w:rsidR="00635EE8">
        <w:rPr>
          <w:rFonts w:ascii="Baskerville Old Face" w:hAnsi="Baskerville Old Face"/>
          <w:sz w:val="20"/>
          <w:szCs w:val="20"/>
        </w:rPr>
        <w:t>to prevent</w:t>
      </w:r>
      <w:r w:rsidR="00C8546C">
        <w:rPr>
          <w:rFonts w:ascii="Baskerville Old Face" w:hAnsi="Baskerville Old Face"/>
          <w:sz w:val="20"/>
          <w:szCs w:val="20"/>
        </w:rPr>
        <w:t>ing</w:t>
      </w:r>
      <w:r w:rsidR="00635EE8">
        <w:rPr>
          <w:rFonts w:ascii="Baskerville Old Face" w:hAnsi="Baskerville Old Face"/>
          <w:sz w:val="20"/>
          <w:szCs w:val="20"/>
        </w:rPr>
        <w:t xml:space="preserve"> any layoffs, and was successful in </w:t>
      </w:r>
      <w:r w:rsidR="00C8546C">
        <w:rPr>
          <w:rFonts w:ascii="Baskerville Old Face" w:hAnsi="Baskerville Old Face"/>
          <w:sz w:val="20"/>
          <w:szCs w:val="20"/>
        </w:rPr>
        <w:t>doing so</w:t>
      </w:r>
      <w:r w:rsidR="00E31B1E" w:rsidRPr="007434B4">
        <w:rPr>
          <w:rFonts w:ascii="Baskerville Old Face" w:hAnsi="Baskerville Old Face"/>
          <w:sz w:val="20"/>
          <w:szCs w:val="20"/>
        </w:rPr>
        <w:t xml:space="preserve">. </w:t>
      </w:r>
      <w:r w:rsidR="000424E5">
        <w:rPr>
          <w:rFonts w:ascii="Baskerville Old Face" w:hAnsi="Baskerville Old Face"/>
          <w:sz w:val="20"/>
          <w:szCs w:val="20"/>
        </w:rPr>
        <w:t>The COE</w:t>
      </w:r>
      <w:r w:rsidR="00E31B1E" w:rsidRPr="007434B4">
        <w:rPr>
          <w:rFonts w:ascii="Baskerville Old Face" w:hAnsi="Baskerville Old Face"/>
          <w:sz w:val="20"/>
          <w:szCs w:val="20"/>
        </w:rPr>
        <w:t xml:space="preserve"> </w:t>
      </w:r>
      <w:r w:rsidR="00C3781D" w:rsidRPr="007434B4">
        <w:rPr>
          <w:rFonts w:ascii="Baskerville Old Face" w:hAnsi="Baskerville Old Face"/>
          <w:sz w:val="20"/>
          <w:szCs w:val="20"/>
        </w:rPr>
        <w:t>wanted to</w:t>
      </w:r>
      <w:r w:rsidR="00E31B1E" w:rsidRPr="007434B4">
        <w:rPr>
          <w:rFonts w:ascii="Baskerville Old Face" w:hAnsi="Baskerville Old Face"/>
          <w:sz w:val="20"/>
          <w:szCs w:val="20"/>
        </w:rPr>
        <w:t xml:space="preserve"> </w:t>
      </w:r>
      <w:r w:rsidR="000424E5">
        <w:rPr>
          <w:rFonts w:ascii="Baskerville Old Face" w:hAnsi="Baskerville Old Face"/>
          <w:sz w:val="20"/>
          <w:szCs w:val="20"/>
        </w:rPr>
        <w:t>retain V</w:t>
      </w:r>
      <w:r w:rsidR="00E31B1E" w:rsidRPr="007434B4">
        <w:rPr>
          <w:rFonts w:ascii="Baskerville Old Face" w:hAnsi="Baskerville Old Face"/>
          <w:sz w:val="20"/>
          <w:szCs w:val="20"/>
        </w:rPr>
        <w:t xml:space="preserve">isiting lines, </w:t>
      </w:r>
      <w:r w:rsidR="000424E5">
        <w:rPr>
          <w:rFonts w:ascii="Baskerville Old Face" w:hAnsi="Baskerville Old Face"/>
          <w:sz w:val="20"/>
          <w:szCs w:val="20"/>
        </w:rPr>
        <w:t xml:space="preserve">and </w:t>
      </w:r>
      <w:r w:rsidR="00C3781D" w:rsidRPr="007434B4">
        <w:rPr>
          <w:rFonts w:ascii="Baskerville Old Face" w:hAnsi="Baskerville Old Face"/>
          <w:sz w:val="20"/>
          <w:szCs w:val="20"/>
        </w:rPr>
        <w:t xml:space="preserve">so </w:t>
      </w:r>
      <w:r w:rsidR="000424E5">
        <w:rPr>
          <w:rFonts w:ascii="Baskerville Old Face" w:hAnsi="Baskerville Old Face"/>
          <w:sz w:val="20"/>
          <w:szCs w:val="20"/>
        </w:rPr>
        <w:t>began the</w:t>
      </w:r>
      <w:r w:rsidR="00C3781D" w:rsidRPr="007434B4">
        <w:rPr>
          <w:rFonts w:ascii="Baskerville Old Face" w:hAnsi="Baskerville Old Face"/>
          <w:sz w:val="20"/>
          <w:szCs w:val="20"/>
        </w:rPr>
        <w:t xml:space="preserve"> year with a $250,00</w:t>
      </w:r>
      <w:r w:rsidR="00E31B1E" w:rsidRPr="007434B4">
        <w:rPr>
          <w:rFonts w:ascii="Baskerville Old Face" w:hAnsi="Baskerville Old Face"/>
          <w:sz w:val="20"/>
          <w:szCs w:val="20"/>
        </w:rPr>
        <w:t xml:space="preserve"> deficit. To continue doing so, </w:t>
      </w:r>
      <w:r w:rsidR="000424E5">
        <w:rPr>
          <w:rFonts w:ascii="Baskerville Old Face" w:hAnsi="Baskerville Old Face"/>
          <w:sz w:val="20"/>
          <w:szCs w:val="20"/>
        </w:rPr>
        <w:t>the COE may have to dip into Carry F</w:t>
      </w:r>
      <w:r w:rsidR="00E31B1E" w:rsidRPr="007434B4">
        <w:rPr>
          <w:rFonts w:ascii="Baskerville Old Face" w:hAnsi="Baskerville Old Face"/>
          <w:sz w:val="20"/>
          <w:szCs w:val="20"/>
        </w:rPr>
        <w:t>orward</w:t>
      </w:r>
      <w:r w:rsidR="00C3781D" w:rsidRPr="007434B4">
        <w:rPr>
          <w:rFonts w:ascii="Baskerville Old Face" w:hAnsi="Baskerville Old Face"/>
          <w:sz w:val="20"/>
          <w:szCs w:val="20"/>
        </w:rPr>
        <w:t xml:space="preserve"> funds</w:t>
      </w:r>
      <w:r w:rsidR="00E31B1E" w:rsidRPr="007434B4">
        <w:rPr>
          <w:rFonts w:ascii="Baskerville Old Face" w:hAnsi="Baskerville Old Face"/>
          <w:sz w:val="20"/>
          <w:szCs w:val="20"/>
        </w:rPr>
        <w:t xml:space="preserve">, which </w:t>
      </w:r>
      <w:r w:rsidR="001259BC">
        <w:rPr>
          <w:rFonts w:ascii="Baskerville Old Face" w:hAnsi="Baskerville Old Face"/>
          <w:sz w:val="20"/>
          <w:szCs w:val="20"/>
        </w:rPr>
        <w:t>presents</w:t>
      </w:r>
      <w:r w:rsidR="00E31B1E" w:rsidRPr="007434B4">
        <w:rPr>
          <w:rFonts w:ascii="Baskerville Old Face" w:hAnsi="Baskerville Old Face"/>
          <w:sz w:val="20"/>
          <w:szCs w:val="20"/>
        </w:rPr>
        <w:t xml:space="preserve"> a problem, because </w:t>
      </w:r>
      <w:r w:rsidR="000424E5">
        <w:rPr>
          <w:rFonts w:ascii="Baskerville Old Face" w:hAnsi="Baskerville Old Face"/>
          <w:sz w:val="20"/>
          <w:szCs w:val="20"/>
        </w:rPr>
        <w:t>the COE</w:t>
      </w:r>
      <w:r w:rsidR="00E31B1E" w:rsidRPr="007434B4">
        <w:rPr>
          <w:rFonts w:ascii="Baskerville Old Face" w:hAnsi="Baskerville Old Face"/>
          <w:sz w:val="20"/>
          <w:szCs w:val="20"/>
        </w:rPr>
        <w:t xml:space="preserve"> </w:t>
      </w:r>
      <w:r w:rsidR="00C3781D" w:rsidRPr="007434B4">
        <w:rPr>
          <w:rFonts w:ascii="Baskerville Old Face" w:hAnsi="Baskerville Old Face"/>
          <w:sz w:val="20"/>
          <w:szCs w:val="20"/>
        </w:rPr>
        <w:t>still do</w:t>
      </w:r>
      <w:r w:rsidR="000424E5">
        <w:rPr>
          <w:rFonts w:ascii="Baskerville Old Face" w:hAnsi="Baskerville Old Face"/>
          <w:sz w:val="20"/>
          <w:szCs w:val="20"/>
        </w:rPr>
        <w:t>es</w:t>
      </w:r>
      <w:r w:rsidR="00C3781D" w:rsidRPr="007434B4">
        <w:rPr>
          <w:rFonts w:ascii="Baskerville Old Face" w:hAnsi="Baskerville Old Face"/>
          <w:sz w:val="20"/>
          <w:szCs w:val="20"/>
        </w:rPr>
        <w:t xml:space="preserve"> not have </w:t>
      </w:r>
      <w:r w:rsidR="000424E5">
        <w:rPr>
          <w:rFonts w:ascii="Baskerville Old Face" w:hAnsi="Baskerville Old Face"/>
          <w:sz w:val="20"/>
          <w:szCs w:val="20"/>
        </w:rPr>
        <w:t>its Carry Forward funds, and these also</w:t>
      </w:r>
      <w:r w:rsidR="00C3781D" w:rsidRPr="007434B4">
        <w:rPr>
          <w:rFonts w:ascii="Baskerville Old Face" w:hAnsi="Baskerville Old Face"/>
          <w:sz w:val="20"/>
          <w:szCs w:val="20"/>
        </w:rPr>
        <w:t xml:space="preserve"> </w:t>
      </w:r>
      <w:r w:rsidR="001259BC">
        <w:rPr>
          <w:rFonts w:ascii="Baskerville Old Face" w:hAnsi="Baskerville Old Face"/>
          <w:sz w:val="20"/>
          <w:szCs w:val="20"/>
        </w:rPr>
        <w:t>are continuing</w:t>
      </w:r>
      <w:r w:rsidR="00C3781D" w:rsidRPr="007434B4">
        <w:rPr>
          <w:rFonts w:ascii="Baskerville Old Face" w:hAnsi="Baskerville Old Face"/>
          <w:sz w:val="20"/>
          <w:szCs w:val="20"/>
        </w:rPr>
        <w:t xml:space="preserve"> to shrink</w:t>
      </w:r>
      <w:r w:rsidR="000424E5">
        <w:rPr>
          <w:rFonts w:ascii="Baskerville Old Face" w:hAnsi="Baskerville Old Face"/>
          <w:sz w:val="20"/>
          <w:szCs w:val="20"/>
        </w:rPr>
        <w:t xml:space="preserve"> over time</w:t>
      </w:r>
      <w:r w:rsidR="00C3781D" w:rsidRPr="007434B4">
        <w:rPr>
          <w:rFonts w:ascii="Baskerville Old Face" w:hAnsi="Baskerville Old Face"/>
          <w:sz w:val="20"/>
          <w:szCs w:val="20"/>
        </w:rPr>
        <w:t xml:space="preserve">. </w:t>
      </w:r>
      <w:r w:rsidR="00E31B1E" w:rsidRPr="007434B4">
        <w:rPr>
          <w:rFonts w:ascii="Baskerville Old Face" w:hAnsi="Baskerville Old Face"/>
          <w:sz w:val="20"/>
          <w:szCs w:val="20"/>
        </w:rPr>
        <w:t>There is current</w:t>
      </w:r>
      <w:r w:rsidR="000424E5">
        <w:rPr>
          <w:rFonts w:ascii="Baskerville Old Face" w:hAnsi="Baskerville Old Face"/>
          <w:sz w:val="20"/>
          <w:szCs w:val="20"/>
        </w:rPr>
        <w:t>ly no</w:t>
      </w:r>
      <w:r w:rsidR="00E31B1E" w:rsidRPr="007434B4">
        <w:rPr>
          <w:rFonts w:ascii="Baskerville Old Face" w:hAnsi="Baskerville Old Face"/>
          <w:sz w:val="20"/>
          <w:szCs w:val="20"/>
        </w:rPr>
        <w:t xml:space="preserve"> </w:t>
      </w:r>
      <w:r w:rsidR="000424E5">
        <w:rPr>
          <w:rFonts w:ascii="Baskerville Old Face" w:hAnsi="Baskerville Old Face"/>
          <w:sz w:val="20"/>
          <w:szCs w:val="20"/>
        </w:rPr>
        <w:t>information</w:t>
      </w:r>
      <w:r w:rsidR="00E31B1E" w:rsidRPr="007434B4">
        <w:rPr>
          <w:rFonts w:ascii="Baskerville Old Face" w:hAnsi="Baskerville Old Face"/>
          <w:sz w:val="20"/>
          <w:szCs w:val="20"/>
        </w:rPr>
        <w:t xml:space="preserve"> that there will be additional cuts, but this is not </w:t>
      </w:r>
      <w:r w:rsidR="000424E5" w:rsidRPr="007434B4">
        <w:rPr>
          <w:rFonts w:ascii="Baskerville Old Face" w:hAnsi="Baskerville Old Face"/>
          <w:sz w:val="20"/>
          <w:szCs w:val="20"/>
        </w:rPr>
        <w:t>known</w:t>
      </w:r>
      <w:r w:rsidR="00E31B1E" w:rsidRPr="007434B4">
        <w:rPr>
          <w:rFonts w:ascii="Baskerville Old Face" w:hAnsi="Baskerville Old Face"/>
          <w:sz w:val="20"/>
          <w:szCs w:val="20"/>
        </w:rPr>
        <w:t xml:space="preserve"> for </w:t>
      </w:r>
      <w:r w:rsidR="000424E5">
        <w:rPr>
          <w:rFonts w:ascii="Baskerville Old Face" w:hAnsi="Baskerville Old Face"/>
          <w:sz w:val="20"/>
          <w:szCs w:val="20"/>
        </w:rPr>
        <w:t>certain</w:t>
      </w:r>
      <w:r w:rsidR="00EA702F">
        <w:rPr>
          <w:rFonts w:ascii="Baskerville Old Face" w:hAnsi="Baskerville Old Face"/>
          <w:sz w:val="20"/>
          <w:szCs w:val="20"/>
        </w:rPr>
        <w:t xml:space="preserve"> at this time</w:t>
      </w:r>
      <w:r w:rsidR="00E31B1E" w:rsidRPr="007434B4">
        <w:rPr>
          <w:rFonts w:ascii="Baskerville Old Face" w:hAnsi="Baskerville Old Face"/>
          <w:sz w:val="20"/>
          <w:szCs w:val="20"/>
        </w:rPr>
        <w:t xml:space="preserve">. </w:t>
      </w:r>
    </w:p>
    <w:p w14:paraId="6BEADF50" w14:textId="77777777" w:rsidR="00E31B1E" w:rsidRPr="007434B4" w:rsidRDefault="00E31B1E">
      <w:pPr>
        <w:rPr>
          <w:rFonts w:ascii="Baskerville Old Face" w:hAnsi="Baskerville Old Face"/>
          <w:sz w:val="20"/>
          <w:szCs w:val="20"/>
        </w:rPr>
      </w:pPr>
    </w:p>
    <w:p w14:paraId="2A271513" w14:textId="6B340A6A" w:rsidR="00E31B1E" w:rsidRPr="007434B4" w:rsidRDefault="00E31B1E">
      <w:pPr>
        <w:rPr>
          <w:rFonts w:ascii="Baskerville Old Face" w:hAnsi="Baskerville Old Face"/>
          <w:b/>
          <w:sz w:val="20"/>
          <w:szCs w:val="20"/>
        </w:rPr>
      </w:pPr>
      <w:r w:rsidRPr="002A6905">
        <w:rPr>
          <w:rFonts w:ascii="Arial" w:hAnsi="Arial" w:cs="Arial"/>
          <w:b/>
          <w:bCs/>
          <w:color w:val="000000"/>
          <w:sz w:val="20"/>
          <w:szCs w:val="20"/>
        </w:rPr>
        <w:t xml:space="preserve">College Credit </w:t>
      </w:r>
      <w:r w:rsidR="00EA2E1B" w:rsidRPr="002A6905">
        <w:rPr>
          <w:rFonts w:ascii="Arial" w:hAnsi="Arial" w:cs="Arial"/>
          <w:b/>
          <w:bCs/>
          <w:color w:val="000000"/>
          <w:sz w:val="20"/>
          <w:szCs w:val="20"/>
        </w:rPr>
        <w:t>Memorandum</w:t>
      </w:r>
      <w:r w:rsidR="00EA2E1B" w:rsidRPr="007434B4">
        <w:rPr>
          <w:rFonts w:ascii="Baskerville Old Face" w:hAnsi="Baskerville Old Face"/>
          <w:b/>
          <w:color w:val="FF0000"/>
          <w:sz w:val="20"/>
          <w:szCs w:val="20"/>
        </w:rPr>
        <w:t xml:space="preserve"> </w:t>
      </w:r>
    </w:p>
    <w:p w14:paraId="6339F159" w14:textId="25091D9F" w:rsidR="003A54FB" w:rsidRDefault="009761A1">
      <w:pPr>
        <w:rPr>
          <w:rFonts w:ascii="Baskerville Old Face" w:hAnsi="Baskerville Old Face"/>
          <w:sz w:val="20"/>
          <w:szCs w:val="20"/>
        </w:rPr>
      </w:pPr>
      <w:r w:rsidRPr="007434B4">
        <w:rPr>
          <w:rFonts w:ascii="Baskerville Old Face" w:hAnsi="Baskerville Old Face"/>
          <w:sz w:val="20"/>
          <w:szCs w:val="20"/>
        </w:rPr>
        <w:t>For each credit hour</w:t>
      </w:r>
      <w:r w:rsidR="00911866">
        <w:rPr>
          <w:rFonts w:ascii="Baskerville Old Face" w:hAnsi="Baskerville Old Face"/>
          <w:sz w:val="20"/>
          <w:szCs w:val="20"/>
        </w:rPr>
        <w:t xml:space="preserve"> in a course,</w:t>
      </w:r>
      <w:r w:rsidRPr="007434B4">
        <w:rPr>
          <w:rFonts w:ascii="Baskerville Old Face" w:hAnsi="Baskerville Old Face"/>
          <w:sz w:val="20"/>
          <w:szCs w:val="20"/>
        </w:rPr>
        <w:t xml:space="preserve"> there should be</w:t>
      </w:r>
      <w:r w:rsidR="00E31B1E" w:rsidRPr="007434B4">
        <w:rPr>
          <w:rFonts w:ascii="Baskerville Old Face" w:hAnsi="Baskerville Old Face"/>
          <w:sz w:val="20"/>
          <w:szCs w:val="20"/>
        </w:rPr>
        <w:t xml:space="preserve"> 50 minute</w:t>
      </w:r>
      <w:r w:rsidRPr="007434B4">
        <w:rPr>
          <w:rFonts w:ascii="Baskerville Old Face" w:hAnsi="Baskerville Old Face"/>
          <w:sz w:val="20"/>
          <w:szCs w:val="20"/>
        </w:rPr>
        <w:t>s</w:t>
      </w:r>
      <w:r w:rsidR="00E31B1E" w:rsidRPr="007434B4">
        <w:rPr>
          <w:rFonts w:ascii="Baskerville Old Face" w:hAnsi="Baskerville Old Face"/>
          <w:sz w:val="20"/>
          <w:szCs w:val="20"/>
        </w:rPr>
        <w:t xml:space="preserve"> seat time. This </w:t>
      </w:r>
      <w:r w:rsidR="00F51B44">
        <w:rPr>
          <w:rFonts w:ascii="Baskerville Old Face" w:hAnsi="Baskerville Old Face"/>
          <w:sz w:val="20"/>
          <w:szCs w:val="20"/>
        </w:rPr>
        <w:t>rule</w:t>
      </w:r>
      <w:r w:rsidR="001327C2">
        <w:rPr>
          <w:rFonts w:ascii="Baskerville Old Face" w:hAnsi="Baskerville Old Face"/>
          <w:sz w:val="20"/>
          <w:szCs w:val="20"/>
        </w:rPr>
        <w:t xml:space="preserve"> is not new</w:t>
      </w:r>
      <w:r w:rsidR="00E31B1E" w:rsidRPr="007434B4">
        <w:rPr>
          <w:rFonts w:ascii="Baskerville Old Face" w:hAnsi="Baskerville Old Face"/>
          <w:sz w:val="20"/>
          <w:szCs w:val="20"/>
        </w:rPr>
        <w:t xml:space="preserve">, but </w:t>
      </w:r>
      <w:r w:rsidR="00F51B44">
        <w:rPr>
          <w:rFonts w:ascii="Baskerville Old Face" w:hAnsi="Baskerville Old Face"/>
          <w:sz w:val="20"/>
          <w:szCs w:val="20"/>
        </w:rPr>
        <w:t>what</w:t>
      </w:r>
      <w:r w:rsidR="00E31B1E" w:rsidRPr="007434B4">
        <w:rPr>
          <w:rFonts w:ascii="Baskerville Old Face" w:hAnsi="Baskerville Old Face"/>
          <w:sz w:val="20"/>
          <w:szCs w:val="20"/>
        </w:rPr>
        <w:t xml:space="preserve"> is new is the </w:t>
      </w:r>
      <w:r w:rsidR="00911866">
        <w:rPr>
          <w:rFonts w:ascii="Baskerville Old Face" w:hAnsi="Baskerville Old Face"/>
          <w:sz w:val="20"/>
          <w:szCs w:val="20"/>
        </w:rPr>
        <w:t xml:space="preserve">requirement for </w:t>
      </w:r>
      <w:r w:rsidR="00E31B1E" w:rsidRPr="007434B4">
        <w:rPr>
          <w:rFonts w:ascii="Baskerville Old Face" w:hAnsi="Baskerville Old Face"/>
          <w:sz w:val="20"/>
          <w:szCs w:val="20"/>
        </w:rPr>
        <w:t>documentation</w:t>
      </w:r>
      <w:r w:rsidRPr="007434B4">
        <w:rPr>
          <w:rFonts w:ascii="Baskerville Old Face" w:hAnsi="Baskerville Old Face"/>
          <w:sz w:val="20"/>
          <w:szCs w:val="20"/>
        </w:rPr>
        <w:t xml:space="preserve"> </w:t>
      </w:r>
      <w:r w:rsidR="00911866">
        <w:rPr>
          <w:rFonts w:ascii="Baskerville Old Face" w:hAnsi="Baskerville Old Face"/>
          <w:sz w:val="20"/>
          <w:szCs w:val="20"/>
        </w:rPr>
        <w:t>that the rule is being implemented in each individual class</w:t>
      </w:r>
      <w:r w:rsidR="00E31B1E" w:rsidRPr="007434B4">
        <w:rPr>
          <w:rFonts w:ascii="Baskerville Old Face" w:hAnsi="Baskerville Old Face"/>
          <w:sz w:val="20"/>
          <w:szCs w:val="20"/>
        </w:rPr>
        <w:t xml:space="preserve">. </w:t>
      </w:r>
      <w:r w:rsidR="00557D42" w:rsidRPr="007434B4">
        <w:rPr>
          <w:rFonts w:ascii="Baskerville Old Face" w:hAnsi="Baskerville Old Face"/>
          <w:sz w:val="20"/>
          <w:szCs w:val="20"/>
        </w:rPr>
        <w:t xml:space="preserve">COE syllabi are </w:t>
      </w:r>
      <w:r w:rsidR="00F51B44">
        <w:rPr>
          <w:rFonts w:ascii="Baskerville Old Face" w:hAnsi="Baskerville Old Face"/>
          <w:sz w:val="20"/>
          <w:szCs w:val="20"/>
        </w:rPr>
        <w:t xml:space="preserve">already </w:t>
      </w:r>
      <w:r w:rsidR="00557D42" w:rsidRPr="007434B4">
        <w:rPr>
          <w:rFonts w:ascii="Baskerville Old Face" w:hAnsi="Baskerville Old Face"/>
          <w:sz w:val="20"/>
          <w:szCs w:val="20"/>
        </w:rPr>
        <w:t xml:space="preserve">very detailed, so this </w:t>
      </w:r>
      <w:r w:rsidR="00F51B44">
        <w:rPr>
          <w:rFonts w:ascii="Baskerville Old Face" w:hAnsi="Baskerville Old Face"/>
          <w:sz w:val="20"/>
          <w:szCs w:val="20"/>
        </w:rPr>
        <w:t xml:space="preserve">requirement </w:t>
      </w:r>
      <w:r w:rsidR="00557D42" w:rsidRPr="007434B4">
        <w:rPr>
          <w:rFonts w:ascii="Baskerville Old Face" w:hAnsi="Baskerville Old Face"/>
          <w:sz w:val="20"/>
          <w:szCs w:val="20"/>
        </w:rPr>
        <w:t xml:space="preserve">may be </w:t>
      </w:r>
      <w:r w:rsidR="002E003B">
        <w:rPr>
          <w:rFonts w:ascii="Baskerville Old Face" w:hAnsi="Baskerville Old Face"/>
          <w:sz w:val="20"/>
          <w:szCs w:val="20"/>
        </w:rPr>
        <w:t>being met</w:t>
      </w:r>
      <w:r w:rsidR="00557D42" w:rsidRPr="007434B4">
        <w:rPr>
          <w:rFonts w:ascii="Baskerville Old Face" w:hAnsi="Baskerville Old Face"/>
          <w:sz w:val="20"/>
          <w:szCs w:val="20"/>
        </w:rPr>
        <w:t xml:space="preserve"> </w:t>
      </w:r>
      <w:r w:rsidR="00F51B44">
        <w:rPr>
          <w:rFonts w:ascii="Baskerville Old Face" w:hAnsi="Baskerville Old Face"/>
          <w:sz w:val="20"/>
          <w:szCs w:val="20"/>
        </w:rPr>
        <w:t>already</w:t>
      </w:r>
      <w:r w:rsidR="00557D42" w:rsidRPr="007434B4">
        <w:rPr>
          <w:rFonts w:ascii="Baskerville Old Face" w:hAnsi="Baskerville Old Face"/>
          <w:sz w:val="20"/>
          <w:szCs w:val="20"/>
        </w:rPr>
        <w:t xml:space="preserve">. </w:t>
      </w:r>
      <w:r w:rsidR="00F51B44">
        <w:rPr>
          <w:rFonts w:ascii="Baskerville Old Face" w:hAnsi="Baskerville Old Face"/>
          <w:sz w:val="20"/>
          <w:szCs w:val="20"/>
        </w:rPr>
        <w:t>But</w:t>
      </w:r>
      <w:r w:rsidR="00EA2E1B" w:rsidRPr="007434B4">
        <w:rPr>
          <w:rFonts w:ascii="Baskerville Old Face" w:hAnsi="Baskerville Old Face"/>
          <w:sz w:val="20"/>
          <w:szCs w:val="20"/>
        </w:rPr>
        <w:t xml:space="preserve"> </w:t>
      </w:r>
      <w:r w:rsidR="008702E6" w:rsidRPr="007434B4">
        <w:rPr>
          <w:rFonts w:ascii="Baskerville Old Face" w:hAnsi="Baskerville Old Face"/>
          <w:sz w:val="20"/>
          <w:szCs w:val="20"/>
        </w:rPr>
        <w:t>how</w:t>
      </w:r>
      <w:r w:rsidR="00EA2E1B" w:rsidRPr="007434B4">
        <w:rPr>
          <w:rFonts w:ascii="Baskerville Old Face" w:hAnsi="Baskerville Old Face"/>
          <w:sz w:val="20"/>
          <w:szCs w:val="20"/>
        </w:rPr>
        <w:t xml:space="preserve"> do</w:t>
      </w:r>
      <w:r w:rsidR="008702E6" w:rsidRPr="007434B4">
        <w:rPr>
          <w:rFonts w:ascii="Baskerville Old Face" w:hAnsi="Baskerville Old Face"/>
          <w:sz w:val="20"/>
          <w:szCs w:val="20"/>
        </w:rPr>
        <w:t>es one</w:t>
      </w:r>
      <w:r w:rsidR="00EA2E1B" w:rsidRPr="007434B4">
        <w:rPr>
          <w:rFonts w:ascii="Baskerville Old Face" w:hAnsi="Baskerville Old Face"/>
          <w:sz w:val="20"/>
          <w:szCs w:val="20"/>
        </w:rPr>
        <w:t xml:space="preserve"> </w:t>
      </w:r>
      <w:r w:rsidR="00172F0C">
        <w:rPr>
          <w:rFonts w:ascii="Baskerville Old Face" w:hAnsi="Baskerville Old Face"/>
          <w:sz w:val="20"/>
          <w:szCs w:val="20"/>
        </w:rPr>
        <w:t xml:space="preserve">fully </w:t>
      </w:r>
      <w:r w:rsidR="00EA2E1B" w:rsidRPr="007434B4">
        <w:rPr>
          <w:rFonts w:ascii="Baskerville Old Face" w:hAnsi="Baskerville Old Face"/>
          <w:sz w:val="20"/>
          <w:szCs w:val="20"/>
        </w:rPr>
        <w:t>document two</w:t>
      </w:r>
      <w:r w:rsidR="00557D42" w:rsidRPr="007434B4">
        <w:rPr>
          <w:rFonts w:ascii="Baskerville Old Face" w:hAnsi="Baskerville Old Face"/>
          <w:sz w:val="20"/>
          <w:szCs w:val="20"/>
        </w:rPr>
        <w:t xml:space="preserve"> hours </w:t>
      </w:r>
      <w:r w:rsidR="00F51B44">
        <w:rPr>
          <w:rFonts w:ascii="Baskerville Old Face" w:hAnsi="Baskerville Old Face"/>
          <w:sz w:val="20"/>
          <w:szCs w:val="20"/>
        </w:rPr>
        <w:t>of out-of-</w:t>
      </w:r>
      <w:r w:rsidR="00EA2E1B" w:rsidRPr="007434B4">
        <w:rPr>
          <w:rFonts w:ascii="Baskerville Old Face" w:hAnsi="Baskerville Old Face"/>
          <w:sz w:val="20"/>
          <w:szCs w:val="20"/>
        </w:rPr>
        <w:t xml:space="preserve">class assignments </w:t>
      </w:r>
      <w:r w:rsidR="00557D42" w:rsidRPr="007434B4">
        <w:rPr>
          <w:rFonts w:ascii="Baskerville Old Face" w:hAnsi="Baskerville Old Face"/>
          <w:sz w:val="20"/>
          <w:szCs w:val="20"/>
        </w:rPr>
        <w:t>per credit hour</w:t>
      </w:r>
      <w:r w:rsidR="00EA2E1B" w:rsidRPr="007434B4">
        <w:rPr>
          <w:rFonts w:ascii="Baskerville Old Face" w:hAnsi="Baskerville Old Face"/>
          <w:sz w:val="20"/>
          <w:szCs w:val="20"/>
        </w:rPr>
        <w:t xml:space="preserve"> for 15 week</w:t>
      </w:r>
      <w:r w:rsidR="00557D42" w:rsidRPr="007434B4">
        <w:rPr>
          <w:rFonts w:ascii="Baskerville Old Face" w:hAnsi="Baskerville Old Face"/>
          <w:sz w:val="20"/>
          <w:szCs w:val="20"/>
        </w:rPr>
        <w:t>s</w:t>
      </w:r>
      <w:r w:rsidR="00EA2E1B" w:rsidRPr="007434B4">
        <w:rPr>
          <w:rFonts w:ascii="Baskerville Old Face" w:hAnsi="Baskerville Old Face"/>
          <w:sz w:val="20"/>
          <w:szCs w:val="20"/>
        </w:rPr>
        <w:t xml:space="preserve"> (3 credits x 2 hours x 15 weeks</w:t>
      </w:r>
      <w:r w:rsidR="00557D42" w:rsidRPr="007434B4">
        <w:rPr>
          <w:rFonts w:ascii="Baskerville Old Face" w:hAnsi="Baskerville Old Face"/>
          <w:sz w:val="20"/>
          <w:szCs w:val="20"/>
        </w:rPr>
        <w:t xml:space="preserve"> = 90 hours per semester</w:t>
      </w:r>
      <w:r w:rsidR="00EA2E1B" w:rsidRPr="007434B4">
        <w:rPr>
          <w:rFonts w:ascii="Baskerville Old Face" w:hAnsi="Baskerville Old Face"/>
          <w:sz w:val="20"/>
          <w:szCs w:val="20"/>
        </w:rPr>
        <w:t>)</w:t>
      </w:r>
      <w:r w:rsidR="00172F0C">
        <w:rPr>
          <w:rFonts w:ascii="Baskerville Old Face" w:hAnsi="Baskerville Old Face"/>
          <w:sz w:val="20"/>
          <w:szCs w:val="20"/>
        </w:rPr>
        <w:t>?</w:t>
      </w:r>
      <w:r w:rsidR="00557D42" w:rsidRPr="007434B4">
        <w:rPr>
          <w:rFonts w:ascii="Baskerville Old Face" w:hAnsi="Baskerville Old Face"/>
          <w:sz w:val="20"/>
          <w:szCs w:val="20"/>
        </w:rPr>
        <w:t xml:space="preserve"> This </w:t>
      </w:r>
      <w:r w:rsidR="00EA2E1B" w:rsidRPr="007434B4">
        <w:rPr>
          <w:rFonts w:ascii="Baskerville Old Face" w:hAnsi="Baskerville Old Face"/>
          <w:sz w:val="20"/>
          <w:szCs w:val="20"/>
        </w:rPr>
        <w:t xml:space="preserve">time </w:t>
      </w:r>
      <w:r w:rsidR="00557D42" w:rsidRPr="007434B4">
        <w:rPr>
          <w:rFonts w:ascii="Baskerville Old Face" w:hAnsi="Baskerville Old Face"/>
          <w:sz w:val="20"/>
          <w:szCs w:val="20"/>
        </w:rPr>
        <w:t>is made up of readings, quizzes, assignments, etc.</w:t>
      </w:r>
      <w:r w:rsidR="00EA2E1B" w:rsidRPr="007434B4">
        <w:rPr>
          <w:rFonts w:ascii="Baskerville Old Face" w:hAnsi="Baskerville Old Face"/>
          <w:sz w:val="20"/>
          <w:szCs w:val="20"/>
        </w:rPr>
        <w:t xml:space="preserve">, and so it would seem that most courses would </w:t>
      </w:r>
      <w:r w:rsidR="00F51B44">
        <w:rPr>
          <w:rFonts w:ascii="Baskerville Old Face" w:hAnsi="Baskerville Old Face"/>
          <w:sz w:val="20"/>
          <w:szCs w:val="20"/>
        </w:rPr>
        <w:t>already</w:t>
      </w:r>
      <w:r w:rsidR="00EA2E1B" w:rsidRPr="007434B4">
        <w:rPr>
          <w:rFonts w:ascii="Baskerville Old Face" w:hAnsi="Baskerville Old Face"/>
          <w:sz w:val="20"/>
          <w:szCs w:val="20"/>
        </w:rPr>
        <w:t xml:space="preserve"> meet this requirement.</w:t>
      </w:r>
      <w:r w:rsidR="00557D42" w:rsidRPr="007434B4">
        <w:rPr>
          <w:rFonts w:ascii="Baskerville Old Face" w:hAnsi="Baskerville Old Face"/>
          <w:sz w:val="20"/>
          <w:szCs w:val="20"/>
        </w:rPr>
        <w:t xml:space="preserve"> Some of </w:t>
      </w:r>
      <w:r w:rsidR="00F51B44">
        <w:rPr>
          <w:rFonts w:ascii="Baskerville Old Face" w:hAnsi="Baskerville Old Face"/>
          <w:sz w:val="20"/>
          <w:szCs w:val="20"/>
        </w:rPr>
        <w:t xml:space="preserve">this </w:t>
      </w:r>
      <w:r w:rsidR="00EA2E1B" w:rsidRPr="007434B4">
        <w:rPr>
          <w:rFonts w:ascii="Baskerville Old Face" w:hAnsi="Baskerville Old Face"/>
          <w:sz w:val="20"/>
          <w:szCs w:val="20"/>
        </w:rPr>
        <w:t>focus</w:t>
      </w:r>
      <w:r w:rsidR="00557D42" w:rsidRPr="007434B4">
        <w:rPr>
          <w:rFonts w:ascii="Baskerville Old Face" w:hAnsi="Baskerville Old Face"/>
          <w:sz w:val="20"/>
          <w:szCs w:val="20"/>
        </w:rPr>
        <w:t xml:space="preserve"> is </w:t>
      </w:r>
      <w:r w:rsidR="00F51B44">
        <w:rPr>
          <w:rFonts w:ascii="Baskerville Old Face" w:hAnsi="Baskerville Old Face"/>
          <w:sz w:val="20"/>
          <w:szCs w:val="20"/>
        </w:rPr>
        <w:t>possibly arising</w:t>
      </w:r>
      <w:r w:rsidR="00557D42" w:rsidRPr="007434B4">
        <w:rPr>
          <w:rFonts w:ascii="Baskerville Old Face" w:hAnsi="Baskerville Old Face"/>
          <w:sz w:val="20"/>
          <w:szCs w:val="20"/>
        </w:rPr>
        <w:t xml:space="preserve"> from </w:t>
      </w:r>
      <w:r w:rsidR="00EA2E1B" w:rsidRPr="007434B4">
        <w:rPr>
          <w:rFonts w:ascii="Baskerville Old Face" w:hAnsi="Baskerville Old Face"/>
          <w:sz w:val="20"/>
          <w:szCs w:val="20"/>
        </w:rPr>
        <w:t>syllabi where the entire syllabus document</w:t>
      </w:r>
      <w:r w:rsidR="00557D42" w:rsidRPr="007434B4">
        <w:rPr>
          <w:rFonts w:ascii="Baskerville Old Face" w:hAnsi="Baskerville Old Face"/>
          <w:sz w:val="20"/>
          <w:szCs w:val="20"/>
        </w:rPr>
        <w:t xml:space="preserve"> is only half a page long</w:t>
      </w:r>
      <w:r w:rsidR="00EA2E1B" w:rsidRPr="007434B4">
        <w:rPr>
          <w:rFonts w:ascii="Baskerville Old Face" w:hAnsi="Baskerville Old Face"/>
          <w:sz w:val="20"/>
          <w:szCs w:val="20"/>
        </w:rPr>
        <w:t xml:space="preserve">, </w:t>
      </w:r>
      <w:r w:rsidR="00F51B44">
        <w:rPr>
          <w:rFonts w:ascii="Baskerville Old Face" w:hAnsi="Baskerville Old Face"/>
          <w:sz w:val="20"/>
          <w:szCs w:val="20"/>
        </w:rPr>
        <w:t xml:space="preserve">and </w:t>
      </w:r>
      <w:r w:rsidR="00EA2E1B" w:rsidRPr="007434B4">
        <w:rPr>
          <w:rFonts w:ascii="Baskerville Old Face" w:hAnsi="Baskerville Old Face"/>
          <w:sz w:val="20"/>
          <w:szCs w:val="20"/>
        </w:rPr>
        <w:t>with no schedule</w:t>
      </w:r>
      <w:r w:rsidR="00F51B44">
        <w:rPr>
          <w:rFonts w:ascii="Baskerville Old Face" w:hAnsi="Baskerville Old Face"/>
          <w:sz w:val="20"/>
          <w:szCs w:val="20"/>
        </w:rPr>
        <w:t xml:space="preserve"> or </w:t>
      </w:r>
      <w:r w:rsidR="00EA2E1B" w:rsidRPr="007434B4">
        <w:rPr>
          <w:rFonts w:ascii="Baskerville Old Face" w:hAnsi="Baskerville Old Face"/>
          <w:sz w:val="20"/>
          <w:szCs w:val="20"/>
        </w:rPr>
        <w:t>listing of assignments</w:t>
      </w:r>
      <w:r w:rsidR="00557D42" w:rsidRPr="007434B4">
        <w:rPr>
          <w:rFonts w:ascii="Baskerville Old Face" w:hAnsi="Baskerville Old Face"/>
          <w:sz w:val="20"/>
          <w:szCs w:val="20"/>
        </w:rPr>
        <w:t xml:space="preserve">. </w:t>
      </w:r>
      <w:r w:rsidR="00EA2E1B" w:rsidRPr="007434B4">
        <w:rPr>
          <w:rFonts w:ascii="Baskerville Old Face" w:hAnsi="Baskerville Old Face"/>
          <w:sz w:val="20"/>
          <w:szCs w:val="20"/>
        </w:rPr>
        <w:t xml:space="preserve">Reminder: ensure that </w:t>
      </w:r>
      <w:r w:rsidR="00C01D5F" w:rsidRPr="007434B4">
        <w:rPr>
          <w:rFonts w:ascii="Baskerville Old Face" w:hAnsi="Baskerville Old Face"/>
          <w:sz w:val="20"/>
          <w:szCs w:val="20"/>
        </w:rPr>
        <w:t>you</w:t>
      </w:r>
      <w:r w:rsidR="00EA2E1B" w:rsidRPr="007434B4">
        <w:rPr>
          <w:rFonts w:ascii="Baskerville Old Face" w:hAnsi="Baskerville Old Face"/>
          <w:sz w:val="20"/>
          <w:szCs w:val="20"/>
        </w:rPr>
        <w:t xml:space="preserve">r syllabi </w:t>
      </w:r>
      <w:r w:rsidR="00C01D5F" w:rsidRPr="007434B4">
        <w:rPr>
          <w:rFonts w:ascii="Baskerville Old Face" w:hAnsi="Baskerville Old Face"/>
          <w:sz w:val="20"/>
          <w:szCs w:val="20"/>
        </w:rPr>
        <w:t xml:space="preserve">have weeks and assignments listed in the syllabus. </w:t>
      </w:r>
    </w:p>
    <w:p w14:paraId="596C2141" w14:textId="77777777" w:rsidR="003A54FB" w:rsidRDefault="003A54FB">
      <w:pPr>
        <w:rPr>
          <w:rFonts w:ascii="Baskerville Old Face" w:hAnsi="Baskerville Old Face"/>
          <w:sz w:val="20"/>
          <w:szCs w:val="20"/>
        </w:rPr>
      </w:pPr>
    </w:p>
    <w:p w14:paraId="463825EF" w14:textId="049B399F" w:rsidR="003A54FB" w:rsidRDefault="003A54FB">
      <w:pPr>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Question</w:t>
      </w:r>
      <w:r w:rsidRPr="00F84D72">
        <w:rPr>
          <w:rFonts w:ascii="Arial" w:hAnsi="Arial" w:cs="Arial"/>
          <w:b/>
          <w:bCs/>
          <w:color w:val="000000"/>
          <w:sz w:val="18"/>
          <w:szCs w:val="18"/>
        </w:rPr>
        <w:t>:</w:t>
      </w:r>
      <w:r>
        <w:rPr>
          <w:rFonts w:ascii="Baskerville Old Face" w:hAnsi="Baskerville Old Face"/>
          <w:sz w:val="20"/>
          <w:szCs w:val="20"/>
        </w:rPr>
        <w:t xml:space="preserve"> What</w:t>
      </w:r>
      <w:r w:rsidR="001F64F9" w:rsidRPr="007434B4">
        <w:rPr>
          <w:rFonts w:ascii="Baskerville Old Face" w:hAnsi="Baskerville Old Face"/>
          <w:sz w:val="20"/>
          <w:szCs w:val="20"/>
        </w:rPr>
        <w:t xml:space="preserve"> about the differential speeds that students </w:t>
      </w:r>
      <w:r w:rsidR="0014604B">
        <w:rPr>
          <w:rFonts w:ascii="Baskerville Old Face" w:hAnsi="Baskerville Old Face"/>
          <w:sz w:val="20"/>
          <w:szCs w:val="20"/>
        </w:rPr>
        <w:t>need</w:t>
      </w:r>
      <w:r w:rsidR="001F64F9" w:rsidRPr="007434B4">
        <w:rPr>
          <w:rFonts w:ascii="Baskerville Old Face" w:hAnsi="Baskerville Old Face"/>
          <w:sz w:val="20"/>
          <w:szCs w:val="20"/>
        </w:rPr>
        <w:t xml:space="preserve"> to complete assignments</w:t>
      </w:r>
      <w:r w:rsidR="0001339D" w:rsidRPr="007434B4">
        <w:rPr>
          <w:rFonts w:ascii="Baskerville Old Face" w:hAnsi="Baskerville Old Face"/>
          <w:sz w:val="20"/>
          <w:szCs w:val="20"/>
        </w:rPr>
        <w:t xml:space="preserve">, </w:t>
      </w:r>
      <w:r>
        <w:rPr>
          <w:rFonts w:ascii="Baskerville Old Face" w:hAnsi="Baskerville Old Face"/>
          <w:sz w:val="20"/>
          <w:szCs w:val="20"/>
        </w:rPr>
        <w:t>which compounds</w:t>
      </w:r>
      <w:r w:rsidR="0001339D" w:rsidRPr="007434B4">
        <w:rPr>
          <w:rFonts w:ascii="Baskerville Old Face" w:hAnsi="Baskerville Old Face"/>
          <w:sz w:val="20"/>
          <w:szCs w:val="20"/>
        </w:rPr>
        <w:t xml:space="preserve"> the difficulty in do</w:t>
      </w:r>
      <w:r>
        <w:rPr>
          <w:rFonts w:ascii="Baskerville Old Face" w:hAnsi="Baskerville Old Face"/>
          <w:sz w:val="20"/>
          <w:szCs w:val="20"/>
        </w:rPr>
        <w:t xml:space="preserve">cumenting </w:t>
      </w:r>
      <w:r w:rsidR="0014604B">
        <w:rPr>
          <w:rFonts w:ascii="Baskerville Old Face" w:hAnsi="Baskerville Old Face"/>
          <w:sz w:val="20"/>
          <w:szCs w:val="20"/>
        </w:rPr>
        <w:t>such a requirement</w:t>
      </w:r>
      <w:r>
        <w:rPr>
          <w:rFonts w:ascii="Baskerville Old Face" w:hAnsi="Baskerville Old Face"/>
          <w:sz w:val="20"/>
          <w:szCs w:val="20"/>
        </w:rPr>
        <w:t>?</w:t>
      </w:r>
    </w:p>
    <w:p w14:paraId="62AD3A80" w14:textId="77777777" w:rsidR="003A54FB" w:rsidRDefault="003A54FB">
      <w:pPr>
        <w:rPr>
          <w:rFonts w:ascii="Baskerville Old Face" w:hAnsi="Baskerville Old Face"/>
          <w:sz w:val="20"/>
          <w:szCs w:val="20"/>
        </w:rPr>
      </w:pPr>
    </w:p>
    <w:p w14:paraId="67BD6447" w14:textId="123305B9" w:rsidR="003A54FB" w:rsidRDefault="003A54FB" w:rsidP="003A54FB">
      <w:pPr>
        <w:ind w:left="360"/>
        <w:rPr>
          <w:rFonts w:ascii="Baskerville Old Face" w:hAnsi="Baskerville Old Face"/>
          <w:sz w:val="20"/>
          <w:szCs w:val="20"/>
        </w:rPr>
      </w:pPr>
      <w:r w:rsidRPr="00F84D72">
        <w:rPr>
          <w:rFonts w:ascii="Arial" w:hAnsi="Arial" w:cs="Arial"/>
          <w:b/>
          <w:bCs/>
          <w:color w:val="000000"/>
          <w:sz w:val="18"/>
          <w:szCs w:val="18"/>
        </w:rPr>
        <w:t>Response from Dean Bristor:</w:t>
      </w:r>
      <w:r>
        <w:rPr>
          <w:rFonts w:ascii="Baskerville Old Face" w:hAnsi="Baskerville Old Face"/>
          <w:sz w:val="20"/>
          <w:szCs w:val="20"/>
        </w:rPr>
        <w:t xml:space="preserve"> </w:t>
      </w:r>
      <w:r w:rsidR="00C1652E">
        <w:rPr>
          <w:rFonts w:ascii="Baskerville Old Face" w:hAnsi="Baskerville Old Face"/>
          <w:sz w:val="20"/>
          <w:szCs w:val="20"/>
        </w:rPr>
        <w:t xml:space="preserve">The </w:t>
      </w:r>
      <w:r w:rsidR="0001339D" w:rsidRPr="007434B4">
        <w:rPr>
          <w:rFonts w:ascii="Baskerville Old Face" w:hAnsi="Baskerville Old Face"/>
          <w:sz w:val="20"/>
          <w:szCs w:val="20"/>
        </w:rPr>
        <w:t xml:space="preserve">requirement is that </w:t>
      </w:r>
      <w:r w:rsidR="00B71F38">
        <w:rPr>
          <w:rFonts w:ascii="Baskerville Old Face" w:hAnsi="Baskerville Old Face"/>
          <w:sz w:val="20"/>
          <w:szCs w:val="20"/>
        </w:rPr>
        <w:t>each syllabus specifies</w:t>
      </w:r>
      <w:r w:rsidR="0001339D" w:rsidRPr="007434B4">
        <w:rPr>
          <w:rFonts w:ascii="Baskerville Old Face" w:hAnsi="Baskerville Old Face"/>
          <w:sz w:val="20"/>
          <w:szCs w:val="20"/>
        </w:rPr>
        <w:t xml:space="preserve"> the schedule and the assignments, and Departmental </w:t>
      </w:r>
      <w:r w:rsidR="001F64F9" w:rsidRPr="007434B4">
        <w:rPr>
          <w:rFonts w:ascii="Baskerville Old Face" w:hAnsi="Baskerville Old Face"/>
          <w:sz w:val="20"/>
          <w:szCs w:val="20"/>
        </w:rPr>
        <w:t xml:space="preserve">Chairs will have to sign off on this. </w:t>
      </w:r>
    </w:p>
    <w:p w14:paraId="554C7CC9" w14:textId="77777777" w:rsidR="003A54FB" w:rsidRDefault="003A54FB">
      <w:pPr>
        <w:rPr>
          <w:rFonts w:ascii="Baskerville Old Face" w:hAnsi="Baskerville Old Face"/>
          <w:sz w:val="20"/>
          <w:szCs w:val="20"/>
        </w:rPr>
      </w:pPr>
    </w:p>
    <w:p w14:paraId="1295415F" w14:textId="6ECD5CD2" w:rsidR="00192185" w:rsidRDefault="003A54FB">
      <w:pPr>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w:t>
      </w:r>
      <w:r w:rsidR="006A1396">
        <w:rPr>
          <w:rFonts w:ascii="Baskerville Old Face" w:hAnsi="Baskerville Old Face"/>
          <w:sz w:val="20"/>
          <w:szCs w:val="20"/>
        </w:rPr>
        <w:t>This</w:t>
      </w:r>
      <w:r w:rsidR="00937680" w:rsidRPr="007434B4">
        <w:rPr>
          <w:rFonts w:ascii="Baskerville Old Face" w:hAnsi="Baskerville Old Face"/>
          <w:sz w:val="20"/>
          <w:szCs w:val="20"/>
        </w:rPr>
        <w:t xml:space="preserve"> issue came up in two University groups. The first, Senate Steering</w:t>
      </w:r>
      <w:r w:rsidR="001F64F9" w:rsidRPr="007434B4">
        <w:rPr>
          <w:rFonts w:ascii="Baskerville Old Face" w:hAnsi="Baskerville Old Face"/>
          <w:sz w:val="20"/>
          <w:szCs w:val="20"/>
        </w:rPr>
        <w:t xml:space="preserve"> </w:t>
      </w:r>
      <w:r w:rsidR="00937680" w:rsidRPr="007434B4">
        <w:rPr>
          <w:rFonts w:ascii="Baskerville Old Face" w:hAnsi="Baskerville Old Face"/>
          <w:sz w:val="20"/>
          <w:szCs w:val="20"/>
        </w:rPr>
        <w:t xml:space="preserve">(with the Provost present), gave the precise language that the faculty are to </w:t>
      </w:r>
      <w:r w:rsidR="005771D3">
        <w:rPr>
          <w:rFonts w:ascii="Baskerville Old Face" w:hAnsi="Baskerville Old Face"/>
          <w:sz w:val="20"/>
          <w:szCs w:val="20"/>
        </w:rPr>
        <w:t xml:space="preserve">use </w:t>
      </w:r>
      <w:r w:rsidR="00937680" w:rsidRPr="007434B4">
        <w:rPr>
          <w:rFonts w:ascii="Baskerville Old Face" w:hAnsi="Baskerville Old Face"/>
          <w:sz w:val="20"/>
          <w:szCs w:val="20"/>
        </w:rPr>
        <w:t xml:space="preserve">in their course syllabi, with the burden on the faculty to do so. The Steering Committee asked the Provost to revisit that language, because Department Chairs and Deans will certify this, but at the graduate level, all syllabi should be providing this information as a matter of course. </w:t>
      </w:r>
      <w:r w:rsidR="00BE0577" w:rsidRPr="007434B4">
        <w:rPr>
          <w:rFonts w:ascii="Baskerville Old Face" w:hAnsi="Baskerville Old Face"/>
          <w:sz w:val="20"/>
          <w:szCs w:val="20"/>
        </w:rPr>
        <w:t xml:space="preserve">This </w:t>
      </w:r>
      <w:r w:rsidR="00937680" w:rsidRPr="007434B4">
        <w:rPr>
          <w:rFonts w:ascii="Baskerville Old Face" w:hAnsi="Baskerville Old Face"/>
          <w:sz w:val="20"/>
          <w:szCs w:val="20"/>
        </w:rPr>
        <w:t xml:space="preserve">therefore </w:t>
      </w:r>
      <w:r w:rsidR="00BE0577" w:rsidRPr="007434B4">
        <w:rPr>
          <w:rFonts w:ascii="Baskerville Old Face" w:hAnsi="Baskerville Old Face"/>
          <w:sz w:val="20"/>
          <w:szCs w:val="20"/>
        </w:rPr>
        <w:t xml:space="preserve">may be more of an issue outside the College, but </w:t>
      </w:r>
      <w:r w:rsidR="00937680" w:rsidRPr="007434B4">
        <w:rPr>
          <w:rFonts w:ascii="Baskerville Old Face" w:hAnsi="Baskerville Old Face"/>
          <w:sz w:val="20"/>
          <w:szCs w:val="20"/>
        </w:rPr>
        <w:t>from the Senate Steering perspective, the alarms went off saying that it had to be documented in the course syllabi. From the Graduate Council perspective, the suggestion to Barry Rosen was that on the new course form there be a checked box that states that this new course meets these requirements of the memo. If language is required for use by faculty in syllabi, standard language needs to be developed (</w:t>
      </w:r>
      <w:r w:rsidR="00937680" w:rsidRPr="006A1396">
        <w:rPr>
          <w:rFonts w:ascii="Baskerville Old Face" w:hAnsi="Baskerville Old Face"/>
          <w:i/>
          <w:sz w:val="20"/>
          <w:szCs w:val="20"/>
        </w:rPr>
        <w:t>e.g.,</w:t>
      </w:r>
      <w:r w:rsidR="00937680" w:rsidRPr="007434B4">
        <w:rPr>
          <w:rFonts w:ascii="Baskerville Old Face" w:hAnsi="Baskerville Old Face"/>
          <w:sz w:val="20"/>
          <w:szCs w:val="20"/>
        </w:rPr>
        <w:t xml:space="preserve"> “this course meets the requirements for number of hours per week of outside work,” etc.). </w:t>
      </w:r>
    </w:p>
    <w:p w14:paraId="3CE73D75" w14:textId="77777777" w:rsidR="00192185" w:rsidRDefault="00192185">
      <w:pPr>
        <w:rPr>
          <w:rFonts w:ascii="Baskerville Old Face" w:hAnsi="Baskerville Old Face"/>
          <w:sz w:val="20"/>
          <w:szCs w:val="20"/>
        </w:rPr>
      </w:pPr>
    </w:p>
    <w:p w14:paraId="52050EC3" w14:textId="05A6C3D6" w:rsidR="00192185" w:rsidRDefault="00192185" w:rsidP="00192185">
      <w:pPr>
        <w:ind w:left="360"/>
        <w:rPr>
          <w:rFonts w:ascii="Baskerville Old Face" w:hAnsi="Baskerville Old Face"/>
          <w:sz w:val="20"/>
          <w:szCs w:val="20"/>
        </w:rPr>
      </w:pPr>
      <w:r w:rsidRPr="00F84D72">
        <w:rPr>
          <w:rFonts w:ascii="Arial" w:hAnsi="Arial" w:cs="Arial"/>
          <w:b/>
          <w:bCs/>
          <w:color w:val="000000"/>
          <w:sz w:val="18"/>
          <w:szCs w:val="18"/>
        </w:rPr>
        <w:t>Response from Dean Bristor:</w:t>
      </w:r>
      <w:r>
        <w:rPr>
          <w:rFonts w:ascii="Baskerville Old Face" w:hAnsi="Baskerville Old Face"/>
          <w:sz w:val="20"/>
          <w:szCs w:val="20"/>
        </w:rPr>
        <w:t xml:space="preserve"> An</w:t>
      </w:r>
      <w:r w:rsidR="006A1396">
        <w:rPr>
          <w:rFonts w:ascii="Baskerville Old Face" w:hAnsi="Baskerville Old Face"/>
          <w:sz w:val="20"/>
          <w:szCs w:val="20"/>
        </w:rPr>
        <w:t>d an</w:t>
      </w:r>
      <w:r>
        <w:rPr>
          <w:rFonts w:ascii="Baskerville Old Face" w:hAnsi="Baskerville Old Face"/>
          <w:sz w:val="20"/>
          <w:szCs w:val="20"/>
        </w:rPr>
        <w:t xml:space="preserve"> additional issue is how </w:t>
      </w:r>
      <w:r w:rsidR="008C67F2" w:rsidRPr="007434B4">
        <w:rPr>
          <w:rFonts w:ascii="Baskerville Old Face" w:hAnsi="Baskerville Old Face"/>
          <w:sz w:val="20"/>
          <w:szCs w:val="20"/>
        </w:rPr>
        <w:t xml:space="preserve">this </w:t>
      </w:r>
      <w:r>
        <w:rPr>
          <w:rFonts w:ascii="Baskerville Old Face" w:hAnsi="Baskerville Old Face"/>
          <w:sz w:val="20"/>
          <w:szCs w:val="20"/>
        </w:rPr>
        <w:t xml:space="preserve">calculation </w:t>
      </w:r>
      <w:r w:rsidR="008C67F2" w:rsidRPr="007434B4">
        <w:rPr>
          <w:rFonts w:ascii="Baskerville Old Face" w:hAnsi="Baskerville Old Face"/>
          <w:sz w:val="20"/>
          <w:szCs w:val="20"/>
        </w:rPr>
        <w:t xml:space="preserve">is affected by </w:t>
      </w:r>
      <w:r w:rsidR="009B4359" w:rsidRPr="007434B4">
        <w:rPr>
          <w:rFonts w:ascii="Baskerville Old Face" w:hAnsi="Baskerville Old Face"/>
          <w:sz w:val="20"/>
          <w:szCs w:val="20"/>
        </w:rPr>
        <w:t>modality</w:t>
      </w:r>
      <w:r w:rsidR="008C67F2" w:rsidRPr="007434B4">
        <w:rPr>
          <w:rFonts w:ascii="Baskerville Old Face" w:hAnsi="Baskerville Old Face"/>
          <w:sz w:val="20"/>
          <w:szCs w:val="20"/>
        </w:rPr>
        <w:t xml:space="preserve"> of class, such as fully online, blended, etc., and that clarification on this subject would be helpful. </w:t>
      </w:r>
    </w:p>
    <w:p w14:paraId="4BAB89E8" w14:textId="77777777" w:rsidR="00192185" w:rsidRDefault="00192185">
      <w:pPr>
        <w:rPr>
          <w:rFonts w:ascii="Baskerville Old Face" w:hAnsi="Baskerville Old Face"/>
          <w:sz w:val="20"/>
          <w:szCs w:val="20"/>
        </w:rPr>
      </w:pPr>
    </w:p>
    <w:p w14:paraId="3993CBFD" w14:textId="0FBF5861" w:rsidR="009C743D" w:rsidRDefault="006A1396">
      <w:pPr>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w:t>
      </w:r>
      <w:r w:rsidR="00463461">
        <w:rPr>
          <w:rFonts w:ascii="Baskerville Old Face" w:hAnsi="Baskerville Old Face"/>
          <w:sz w:val="20"/>
          <w:szCs w:val="20"/>
        </w:rPr>
        <w:t>If</w:t>
      </w:r>
      <w:r w:rsidR="009B4359" w:rsidRPr="007434B4">
        <w:rPr>
          <w:rFonts w:ascii="Baskerville Old Face" w:hAnsi="Baskerville Old Face"/>
          <w:sz w:val="20"/>
          <w:szCs w:val="20"/>
        </w:rPr>
        <w:t xml:space="preserve"> such boilerplate language was used, the</w:t>
      </w:r>
      <w:r w:rsidR="00463461">
        <w:rPr>
          <w:rFonts w:ascii="Baskerville Old Face" w:hAnsi="Baskerville Old Face"/>
          <w:sz w:val="20"/>
          <w:szCs w:val="20"/>
        </w:rPr>
        <w:t>re is</w:t>
      </w:r>
      <w:r w:rsidR="009B4359" w:rsidRPr="007434B4">
        <w:rPr>
          <w:rFonts w:ascii="Baskerville Old Face" w:hAnsi="Baskerville Old Face"/>
          <w:sz w:val="20"/>
          <w:szCs w:val="20"/>
        </w:rPr>
        <w:t xml:space="preserve"> potential for students to say that they had studied this amount of time in a given course, yet did not receive the grade they felt they deserved. </w:t>
      </w:r>
      <w:r w:rsidR="00463461">
        <w:rPr>
          <w:rFonts w:ascii="Baskerville Old Face" w:hAnsi="Baskerville Old Face"/>
          <w:sz w:val="20"/>
          <w:szCs w:val="20"/>
        </w:rPr>
        <w:t xml:space="preserve">It was </w:t>
      </w:r>
      <w:r w:rsidR="00C050CB">
        <w:rPr>
          <w:rFonts w:ascii="Baskerville Old Face" w:hAnsi="Baskerville Old Face"/>
          <w:sz w:val="20"/>
          <w:szCs w:val="20"/>
        </w:rPr>
        <w:t>mentioned again</w:t>
      </w:r>
      <w:r w:rsidR="009B4359" w:rsidRPr="007434B4">
        <w:rPr>
          <w:rFonts w:ascii="Baskerville Old Face" w:hAnsi="Baskerville Old Face"/>
          <w:sz w:val="20"/>
          <w:szCs w:val="20"/>
        </w:rPr>
        <w:t xml:space="preserve"> that this was the </w:t>
      </w:r>
      <w:r w:rsidR="009C743D">
        <w:rPr>
          <w:rFonts w:ascii="Baskerville Old Face" w:hAnsi="Baskerville Old Face"/>
          <w:sz w:val="20"/>
          <w:szCs w:val="20"/>
        </w:rPr>
        <w:t>Directive of the Provost in a M</w:t>
      </w:r>
      <w:r w:rsidR="00AF3526" w:rsidRPr="007434B4">
        <w:rPr>
          <w:rFonts w:ascii="Baskerville Old Face" w:hAnsi="Baskerville Old Face"/>
          <w:sz w:val="20"/>
          <w:szCs w:val="20"/>
        </w:rPr>
        <w:t xml:space="preserve">emorandum. </w:t>
      </w:r>
    </w:p>
    <w:p w14:paraId="4B75FCEE" w14:textId="77777777" w:rsidR="009C743D" w:rsidRDefault="009C743D">
      <w:pPr>
        <w:rPr>
          <w:rFonts w:ascii="Baskerville Old Face" w:hAnsi="Baskerville Old Face"/>
          <w:sz w:val="20"/>
          <w:szCs w:val="20"/>
        </w:rPr>
      </w:pPr>
    </w:p>
    <w:p w14:paraId="720C98FA" w14:textId="529DF0A4" w:rsidR="009C743D" w:rsidRDefault="009C743D" w:rsidP="009C743D">
      <w:pPr>
        <w:ind w:left="360"/>
        <w:rPr>
          <w:rFonts w:ascii="Baskerville Old Face" w:hAnsi="Baskerville Old Face"/>
          <w:sz w:val="20"/>
          <w:szCs w:val="20"/>
        </w:rPr>
      </w:pPr>
      <w:r w:rsidRPr="00F84D72">
        <w:rPr>
          <w:rFonts w:ascii="Arial" w:hAnsi="Arial" w:cs="Arial"/>
          <w:b/>
          <w:bCs/>
          <w:color w:val="000000"/>
          <w:sz w:val="18"/>
          <w:szCs w:val="18"/>
        </w:rPr>
        <w:t>Response from Dean Bristor:</w:t>
      </w:r>
      <w:r>
        <w:rPr>
          <w:rFonts w:ascii="Baskerville Old Face" w:hAnsi="Baskerville Old Face"/>
          <w:sz w:val="20"/>
          <w:szCs w:val="20"/>
        </w:rPr>
        <w:t xml:space="preserve">  The Dean does not feel at present that</w:t>
      </w:r>
      <w:r w:rsidR="00244927" w:rsidRPr="007434B4">
        <w:rPr>
          <w:rFonts w:ascii="Baskerville Old Face" w:hAnsi="Baskerville Old Face"/>
          <w:sz w:val="20"/>
          <w:szCs w:val="20"/>
        </w:rPr>
        <w:t xml:space="preserve"> the specific number of hours must be listed</w:t>
      </w:r>
      <w:r>
        <w:rPr>
          <w:rFonts w:ascii="Baskerville Old Face" w:hAnsi="Baskerville Old Face"/>
          <w:sz w:val="20"/>
          <w:szCs w:val="20"/>
        </w:rPr>
        <w:t xml:space="preserve"> in the syllabus</w:t>
      </w:r>
      <w:r w:rsidR="00244927" w:rsidRPr="007434B4">
        <w:rPr>
          <w:rFonts w:ascii="Baskerville Old Face" w:hAnsi="Baskerville Old Face"/>
          <w:sz w:val="20"/>
          <w:szCs w:val="20"/>
        </w:rPr>
        <w:t>, but that the assignment descriptions themselves would form the necessary documentation</w:t>
      </w:r>
      <w:r w:rsidR="00AE1370" w:rsidRPr="007434B4">
        <w:rPr>
          <w:rFonts w:ascii="Baskerville Old Face" w:hAnsi="Baskerville Old Face"/>
          <w:sz w:val="20"/>
          <w:szCs w:val="20"/>
        </w:rPr>
        <w:t xml:space="preserve">, </w:t>
      </w:r>
      <w:r w:rsidR="009B5200">
        <w:rPr>
          <w:rFonts w:ascii="Baskerville Old Face" w:hAnsi="Baskerville Old Face"/>
          <w:sz w:val="20"/>
          <w:szCs w:val="20"/>
        </w:rPr>
        <w:t>interpre</w:t>
      </w:r>
      <w:r>
        <w:rPr>
          <w:rFonts w:ascii="Baskerville Old Face" w:hAnsi="Baskerville Old Face"/>
          <w:sz w:val="20"/>
          <w:szCs w:val="20"/>
        </w:rPr>
        <w:t xml:space="preserve">ting this Directive as </w:t>
      </w:r>
      <w:r w:rsidR="00AE1370" w:rsidRPr="007434B4">
        <w:rPr>
          <w:rFonts w:ascii="Baskerville Old Face" w:hAnsi="Baskerville Old Face"/>
          <w:sz w:val="20"/>
          <w:szCs w:val="20"/>
        </w:rPr>
        <w:t>an average, not a requirement for an equal amount of hours each week</w:t>
      </w:r>
      <w:r w:rsidR="00244927" w:rsidRPr="007434B4">
        <w:rPr>
          <w:rFonts w:ascii="Baskerville Old Face" w:hAnsi="Baskerville Old Face"/>
          <w:sz w:val="20"/>
          <w:szCs w:val="20"/>
        </w:rPr>
        <w:t xml:space="preserve">. </w:t>
      </w:r>
      <w:r w:rsidR="005C2849" w:rsidRPr="007434B4">
        <w:rPr>
          <w:rFonts w:ascii="Baskerville Old Face" w:hAnsi="Baskerville Old Face"/>
          <w:sz w:val="20"/>
          <w:szCs w:val="20"/>
        </w:rPr>
        <w:t xml:space="preserve"> </w:t>
      </w:r>
    </w:p>
    <w:p w14:paraId="38877DC1" w14:textId="77777777" w:rsidR="009C743D" w:rsidRDefault="009C743D">
      <w:pPr>
        <w:rPr>
          <w:rFonts w:ascii="Baskerville Old Face" w:hAnsi="Baskerville Old Face"/>
          <w:sz w:val="20"/>
          <w:szCs w:val="20"/>
        </w:rPr>
      </w:pPr>
    </w:p>
    <w:p w14:paraId="386045E1" w14:textId="0FAA3150" w:rsidR="00E31B1E" w:rsidRPr="007434B4" w:rsidRDefault="00F268A0">
      <w:pPr>
        <w:rPr>
          <w:rFonts w:ascii="Baskerville Old Face" w:hAnsi="Baskerville Old Face"/>
          <w:b/>
          <w:color w:val="FF0000"/>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One</w:t>
      </w:r>
      <w:r w:rsidR="008702E6" w:rsidRPr="007434B4">
        <w:rPr>
          <w:rFonts w:ascii="Baskerville Old Face" w:hAnsi="Baskerville Old Face"/>
          <w:sz w:val="20"/>
          <w:szCs w:val="20"/>
        </w:rPr>
        <w:t xml:space="preserve"> way to think about this is that the Executive Committee and the Dean offer a college interpretation of the word “certify,” which has to do with the goals and standards in each syllabus and the credibility of the faculty </w:t>
      </w:r>
      <w:r w:rsidR="00AF7711" w:rsidRPr="007434B4">
        <w:rPr>
          <w:rFonts w:ascii="Baskerville Old Face" w:hAnsi="Baskerville Old Face"/>
          <w:sz w:val="20"/>
          <w:szCs w:val="20"/>
        </w:rPr>
        <w:t xml:space="preserve">member who created the syllabus, that the assignments match the goals. The certification would not be specified in hours, but that the assignments are both appropriate and rigorous, and will require a sufficient amount of time to meet these goals and standards. The Departmental Chairs and Deans could certify the syllabus as reaching this level of rigor. </w:t>
      </w:r>
      <w:r>
        <w:rPr>
          <w:rFonts w:ascii="Baskerville Old Face" w:hAnsi="Baskerville Old Face"/>
          <w:sz w:val="20"/>
          <w:szCs w:val="20"/>
        </w:rPr>
        <w:t>It was also</w:t>
      </w:r>
      <w:r w:rsidR="00AF7711" w:rsidRPr="007434B4">
        <w:rPr>
          <w:rFonts w:ascii="Baskerville Old Face" w:hAnsi="Baskerville Old Face"/>
          <w:sz w:val="20"/>
          <w:szCs w:val="20"/>
        </w:rPr>
        <w:t xml:space="preserve"> noted that the procedures don’t align with the definition, which is part of the underlying issue. </w:t>
      </w:r>
    </w:p>
    <w:p w14:paraId="5EBF0973" w14:textId="77777777" w:rsidR="00431DB5" w:rsidRPr="007434B4" w:rsidRDefault="00431DB5">
      <w:pPr>
        <w:rPr>
          <w:rFonts w:ascii="Baskerville Old Face" w:hAnsi="Baskerville Old Face"/>
          <w:b/>
          <w:color w:val="FF0000"/>
          <w:sz w:val="20"/>
          <w:szCs w:val="20"/>
        </w:rPr>
      </w:pPr>
    </w:p>
    <w:p w14:paraId="33C74F83" w14:textId="004216C1" w:rsidR="00F268A0" w:rsidRPr="00F268A0" w:rsidRDefault="00F268A0">
      <w:pPr>
        <w:rPr>
          <w:rFonts w:ascii="Arial" w:hAnsi="Arial" w:cs="Arial"/>
          <w:b/>
          <w:bCs/>
          <w:color w:val="000000"/>
          <w:sz w:val="20"/>
          <w:szCs w:val="20"/>
        </w:rPr>
      </w:pPr>
      <w:r w:rsidRPr="00F268A0">
        <w:rPr>
          <w:rFonts w:ascii="Arial" w:hAnsi="Arial" w:cs="Arial"/>
          <w:b/>
          <w:bCs/>
          <w:color w:val="000000"/>
          <w:sz w:val="20"/>
          <w:szCs w:val="20"/>
        </w:rPr>
        <w:t>Promotion and Tenure</w:t>
      </w:r>
    </w:p>
    <w:p w14:paraId="4AA21154" w14:textId="77777777" w:rsidR="00D12F72" w:rsidRDefault="00D12F72" w:rsidP="0029619A">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It</w:t>
      </w:r>
      <w:r w:rsidR="00431DB5" w:rsidRPr="0029619A">
        <w:rPr>
          <w:rFonts w:ascii="Baskerville Old Face" w:hAnsi="Baskerville Old Face"/>
          <w:sz w:val="20"/>
          <w:szCs w:val="20"/>
        </w:rPr>
        <w:t xml:space="preserve"> might be time to lo</w:t>
      </w:r>
      <w:r w:rsidR="00934707" w:rsidRPr="0029619A">
        <w:rPr>
          <w:rFonts w:ascii="Baskerville Old Face" w:hAnsi="Baskerville Old Face"/>
          <w:sz w:val="20"/>
          <w:szCs w:val="20"/>
        </w:rPr>
        <w:t>ok at the College criteria for Promotion and T</w:t>
      </w:r>
      <w:r w:rsidR="00431DB5" w:rsidRPr="0029619A">
        <w:rPr>
          <w:rFonts w:ascii="Baskerville Old Face" w:hAnsi="Baskerville Old Face"/>
          <w:sz w:val="20"/>
          <w:szCs w:val="20"/>
        </w:rPr>
        <w:t xml:space="preserve">enure to ensure that </w:t>
      </w:r>
      <w:r w:rsidR="00934707" w:rsidRPr="0029619A">
        <w:rPr>
          <w:rFonts w:ascii="Baskerville Old Face" w:hAnsi="Baskerville Old Face"/>
          <w:sz w:val="20"/>
          <w:szCs w:val="20"/>
        </w:rPr>
        <w:t>that these align</w:t>
      </w:r>
      <w:r w:rsidR="00431DB5" w:rsidRPr="0029619A">
        <w:rPr>
          <w:rFonts w:ascii="Baskerville Old Face" w:hAnsi="Baskerville Old Face"/>
          <w:sz w:val="20"/>
          <w:szCs w:val="20"/>
        </w:rPr>
        <w:t xml:space="preserve"> with the University criteria</w:t>
      </w:r>
      <w:r w:rsidR="00934707" w:rsidRPr="0029619A">
        <w:rPr>
          <w:rFonts w:ascii="Baskerville Old Face" w:hAnsi="Baskerville Old Face"/>
          <w:sz w:val="20"/>
          <w:szCs w:val="20"/>
        </w:rPr>
        <w:t>. If Departments</w:t>
      </w:r>
      <w:r w:rsidR="00F35F85" w:rsidRPr="0029619A">
        <w:rPr>
          <w:rFonts w:ascii="Baskerville Old Face" w:hAnsi="Baskerville Old Face"/>
          <w:sz w:val="20"/>
          <w:szCs w:val="20"/>
        </w:rPr>
        <w:t xml:space="preserve"> hav</w:t>
      </w:r>
      <w:r w:rsidR="00934707" w:rsidRPr="0029619A">
        <w:rPr>
          <w:rFonts w:ascii="Baskerville Old Face" w:hAnsi="Baskerville Old Face"/>
          <w:sz w:val="20"/>
          <w:szCs w:val="20"/>
        </w:rPr>
        <w:t>e unique situations in regards to Promotion and Tenure, these might want to develop D</w:t>
      </w:r>
      <w:r w:rsidR="00F35F85" w:rsidRPr="0029619A">
        <w:rPr>
          <w:rFonts w:ascii="Baskerville Old Face" w:hAnsi="Baskerville Old Face"/>
          <w:sz w:val="20"/>
          <w:szCs w:val="20"/>
        </w:rPr>
        <w:t xml:space="preserve">epartmental criteria that could be included in the </w:t>
      </w:r>
      <w:r w:rsidR="00934707" w:rsidRPr="0029619A">
        <w:rPr>
          <w:rFonts w:ascii="Baskerville Old Face" w:hAnsi="Baskerville Old Face"/>
          <w:sz w:val="20"/>
          <w:szCs w:val="20"/>
        </w:rPr>
        <w:t>faculty member’s Promotion and T</w:t>
      </w:r>
      <w:r>
        <w:rPr>
          <w:rFonts w:ascii="Baskerville Old Face" w:hAnsi="Baskerville Old Face"/>
          <w:sz w:val="20"/>
          <w:szCs w:val="20"/>
        </w:rPr>
        <w:t>enure portfolio.</w:t>
      </w:r>
    </w:p>
    <w:p w14:paraId="59791A8D" w14:textId="467FA60C" w:rsidR="0029619A" w:rsidRDefault="00934707" w:rsidP="0029619A">
      <w:pPr>
        <w:pStyle w:val="ListParagraph"/>
        <w:numPr>
          <w:ilvl w:val="0"/>
          <w:numId w:val="3"/>
        </w:numPr>
        <w:ind w:left="180" w:hanging="180"/>
        <w:rPr>
          <w:rFonts w:ascii="Baskerville Old Face" w:hAnsi="Baskerville Old Face"/>
          <w:sz w:val="20"/>
          <w:szCs w:val="20"/>
        </w:rPr>
      </w:pPr>
      <w:r w:rsidRPr="0029619A">
        <w:rPr>
          <w:rFonts w:ascii="Baskerville Old Face" w:hAnsi="Baskerville Old Face"/>
          <w:sz w:val="20"/>
          <w:szCs w:val="20"/>
        </w:rPr>
        <w:t>Dean</w:t>
      </w:r>
      <w:r w:rsidR="00F35F85" w:rsidRPr="0029619A">
        <w:rPr>
          <w:rFonts w:ascii="Baskerville Old Face" w:hAnsi="Baskerville Old Face"/>
          <w:sz w:val="20"/>
          <w:szCs w:val="20"/>
        </w:rPr>
        <w:t xml:space="preserve"> Bristor asked how the COE can assist other colleges understand </w:t>
      </w:r>
      <w:r w:rsidRPr="0029619A">
        <w:rPr>
          <w:rFonts w:ascii="Baskerville Old Face" w:hAnsi="Baskerville Old Face"/>
          <w:sz w:val="20"/>
          <w:szCs w:val="20"/>
        </w:rPr>
        <w:t>the functions of the COE</w:t>
      </w:r>
      <w:r w:rsidR="0029619A">
        <w:rPr>
          <w:rFonts w:ascii="Baskerville Old Face" w:hAnsi="Baskerville Old Face"/>
          <w:sz w:val="20"/>
          <w:szCs w:val="20"/>
        </w:rPr>
        <w:t>.</w:t>
      </w:r>
    </w:p>
    <w:p w14:paraId="48126858" w14:textId="0EBD826C" w:rsidR="00792DFA" w:rsidRPr="005B233C" w:rsidRDefault="00934707" w:rsidP="005B233C">
      <w:pPr>
        <w:pStyle w:val="ListParagraph"/>
        <w:numPr>
          <w:ilvl w:val="0"/>
          <w:numId w:val="3"/>
        </w:numPr>
        <w:ind w:left="180" w:hanging="180"/>
        <w:rPr>
          <w:rFonts w:ascii="Baskerville Old Face" w:hAnsi="Baskerville Old Face"/>
          <w:sz w:val="20"/>
          <w:szCs w:val="20"/>
        </w:rPr>
      </w:pPr>
      <w:r w:rsidRPr="0029619A">
        <w:rPr>
          <w:rFonts w:ascii="Baskerville Old Face" w:hAnsi="Baskerville Old Face"/>
          <w:sz w:val="20"/>
          <w:szCs w:val="20"/>
        </w:rPr>
        <w:t>Dean</w:t>
      </w:r>
      <w:r w:rsidR="00BF5161" w:rsidRPr="0029619A">
        <w:rPr>
          <w:rFonts w:ascii="Baskerville Old Face" w:hAnsi="Baskerville Old Face"/>
          <w:sz w:val="20"/>
          <w:szCs w:val="20"/>
        </w:rPr>
        <w:t xml:space="preserve"> Bristor </w:t>
      </w:r>
      <w:r w:rsidRPr="0029619A">
        <w:rPr>
          <w:rFonts w:ascii="Baskerville Old Face" w:hAnsi="Baskerville Old Face"/>
          <w:sz w:val="20"/>
          <w:szCs w:val="20"/>
        </w:rPr>
        <w:t xml:space="preserve">also </w:t>
      </w:r>
      <w:r w:rsidR="0029619A">
        <w:rPr>
          <w:rFonts w:ascii="Baskerville Old Face" w:hAnsi="Baskerville Old Face"/>
          <w:sz w:val="20"/>
          <w:szCs w:val="20"/>
        </w:rPr>
        <w:t>recommended that all Departmental C</w:t>
      </w:r>
      <w:r w:rsidR="00BF5161" w:rsidRPr="0029619A">
        <w:rPr>
          <w:rFonts w:ascii="Baskerville Old Face" w:hAnsi="Baskerville Old Face"/>
          <w:sz w:val="20"/>
          <w:szCs w:val="20"/>
        </w:rPr>
        <w:t>hairs work with their faculty early and often, or t</w:t>
      </w:r>
      <w:r w:rsidR="0029619A">
        <w:rPr>
          <w:rFonts w:ascii="Baskerville Old Face" w:hAnsi="Baskerville Old Face"/>
          <w:sz w:val="20"/>
          <w:szCs w:val="20"/>
        </w:rPr>
        <w:t>o have a mentor assigned, because the Promotion and T</w:t>
      </w:r>
      <w:r w:rsidR="00BF5161" w:rsidRPr="0029619A">
        <w:rPr>
          <w:rFonts w:ascii="Baskerville Old Face" w:hAnsi="Baskerville Old Face"/>
          <w:sz w:val="20"/>
          <w:szCs w:val="20"/>
        </w:rPr>
        <w:t xml:space="preserve">enure process is likely to get </w:t>
      </w:r>
      <w:r w:rsidR="000B6788" w:rsidRPr="0029619A">
        <w:rPr>
          <w:rFonts w:ascii="Baskerville Old Face" w:hAnsi="Baskerville Old Face"/>
          <w:sz w:val="20"/>
          <w:szCs w:val="20"/>
        </w:rPr>
        <w:t>more challenging</w:t>
      </w:r>
      <w:r w:rsidR="00BF5161" w:rsidRPr="0029619A">
        <w:rPr>
          <w:rFonts w:ascii="Baskerville Old Face" w:hAnsi="Baskerville Old Face"/>
          <w:sz w:val="20"/>
          <w:szCs w:val="20"/>
        </w:rPr>
        <w:t xml:space="preserve"> over time.</w:t>
      </w:r>
      <w:r w:rsidR="00EC5992" w:rsidRPr="0029619A">
        <w:rPr>
          <w:rFonts w:ascii="Baskerville Old Face" w:hAnsi="Baskerville Old Face"/>
          <w:sz w:val="20"/>
          <w:szCs w:val="20"/>
        </w:rPr>
        <w:t xml:space="preserve"> </w:t>
      </w:r>
    </w:p>
    <w:p w14:paraId="2B8CBEFD" w14:textId="5915BAFB" w:rsidR="00712927" w:rsidRPr="00712927" w:rsidRDefault="00DE2CC9" w:rsidP="008A0C04">
      <w:pPr>
        <w:pStyle w:val="Default"/>
        <w:tabs>
          <w:tab w:val="left" w:pos="9360"/>
        </w:tabs>
        <w:spacing w:before="480"/>
        <w:rPr>
          <w:rFonts w:ascii="Arial" w:hAnsi="Arial" w:cs="Arial"/>
          <w:b/>
          <w:bCs/>
          <w:sz w:val="20"/>
          <w:szCs w:val="20"/>
          <w:u w:val="single"/>
        </w:rPr>
      </w:pPr>
      <w:r>
        <w:rPr>
          <w:rFonts w:ascii="Arial" w:hAnsi="Arial" w:cs="Arial"/>
          <w:b/>
          <w:bCs/>
          <w:sz w:val="20"/>
          <w:szCs w:val="20"/>
          <w:u w:val="single"/>
        </w:rPr>
        <w:t>Quality Enhancement Program (QEP)</w:t>
      </w:r>
      <w:r w:rsidR="00712927">
        <w:rPr>
          <w:rFonts w:ascii="Arial" w:hAnsi="Arial" w:cs="Arial"/>
          <w:b/>
          <w:bCs/>
          <w:sz w:val="20"/>
          <w:szCs w:val="20"/>
          <w:u w:val="single"/>
        </w:rPr>
        <w:tab/>
      </w:r>
    </w:p>
    <w:p w14:paraId="173B37FA" w14:textId="31B31430" w:rsidR="00792DFA" w:rsidRPr="00712927" w:rsidRDefault="00F215D5">
      <w:pPr>
        <w:rPr>
          <w:rFonts w:ascii="Baskerville Old Face" w:hAnsi="Baskerville Old Face"/>
          <w:b/>
          <w:i/>
          <w:sz w:val="20"/>
          <w:szCs w:val="20"/>
        </w:rPr>
      </w:pPr>
      <w:r w:rsidRPr="00712927">
        <w:rPr>
          <w:rFonts w:ascii="Baskerville Old Face" w:hAnsi="Baskerville Old Face"/>
          <w:b/>
          <w:i/>
          <w:sz w:val="20"/>
          <w:szCs w:val="20"/>
        </w:rPr>
        <w:t>Dr. Chamley Wiik</w:t>
      </w:r>
      <w:r w:rsidR="004525D0" w:rsidRPr="00712927">
        <w:rPr>
          <w:rFonts w:ascii="Baskerville Old Face" w:hAnsi="Baskerville Old Face"/>
          <w:b/>
          <w:i/>
          <w:sz w:val="20"/>
          <w:szCs w:val="20"/>
        </w:rPr>
        <w:t xml:space="preserve"> (visitor guest to Faculty Assembly)</w:t>
      </w:r>
      <w:r w:rsidR="00963084" w:rsidRPr="00963084">
        <w:rPr>
          <w:rFonts w:ascii="Baskerville Old Face" w:hAnsi="Baskerville Old Face"/>
          <w:b/>
          <w:i/>
          <w:sz w:val="20"/>
          <w:szCs w:val="20"/>
        </w:rPr>
        <w:t xml:space="preserve">, </w:t>
      </w:r>
      <w:r w:rsidR="00DE2CC9">
        <w:rPr>
          <w:rFonts w:ascii="Baskerville Old Face" w:hAnsi="Baskerville Old Face"/>
          <w:b/>
          <w:i/>
          <w:sz w:val="20"/>
          <w:szCs w:val="20"/>
        </w:rPr>
        <w:t xml:space="preserve">College of Science, </w:t>
      </w:r>
      <w:r w:rsidR="00963084" w:rsidRPr="00963084">
        <w:rPr>
          <w:rFonts w:ascii="Baskerville Old Face" w:hAnsi="Baskerville Old Face"/>
          <w:b/>
          <w:i/>
          <w:sz w:val="20"/>
          <w:szCs w:val="20"/>
        </w:rPr>
        <w:t>speaker</w:t>
      </w:r>
    </w:p>
    <w:p w14:paraId="416659ED" w14:textId="77777777" w:rsidR="004525D0" w:rsidRPr="007434B4" w:rsidRDefault="004525D0">
      <w:pPr>
        <w:rPr>
          <w:rFonts w:ascii="Baskerville Old Face" w:hAnsi="Baskerville Old Face"/>
          <w:sz w:val="20"/>
          <w:szCs w:val="20"/>
        </w:rPr>
      </w:pPr>
    </w:p>
    <w:p w14:paraId="71E732D4" w14:textId="77777777" w:rsidR="00815419" w:rsidRDefault="00815419" w:rsidP="00815419">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The</w:t>
      </w:r>
      <w:r w:rsidRPr="007434B4">
        <w:rPr>
          <w:rFonts w:ascii="Baskerville Old Face" w:hAnsi="Baskerville Old Face"/>
          <w:sz w:val="20"/>
          <w:szCs w:val="20"/>
        </w:rPr>
        <w:t xml:space="preserve"> initiative </w:t>
      </w:r>
      <w:r>
        <w:rPr>
          <w:rFonts w:ascii="Baskerville Old Face" w:hAnsi="Baskerville Old Face"/>
          <w:sz w:val="20"/>
          <w:szCs w:val="20"/>
        </w:rPr>
        <w:t xml:space="preserve">is </w:t>
      </w:r>
      <w:r w:rsidRPr="007434B4">
        <w:rPr>
          <w:rFonts w:ascii="Baskerville Old Face" w:hAnsi="Baskerville Old Face"/>
          <w:sz w:val="20"/>
          <w:szCs w:val="20"/>
        </w:rPr>
        <w:t xml:space="preserve">linked to SACS that culminates in a large document </w:t>
      </w:r>
      <w:r>
        <w:rPr>
          <w:rFonts w:ascii="Baskerville Old Face" w:hAnsi="Baskerville Old Face"/>
          <w:sz w:val="20"/>
          <w:szCs w:val="20"/>
        </w:rPr>
        <w:t xml:space="preserve">provided to SACS for the onsite visit Feb 5-7 2012. </w:t>
      </w:r>
    </w:p>
    <w:p w14:paraId="4D95F343" w14:textId="4F75CF92" w:rsidR="00815419" w:rsidRDefault="00815419" w:rsidP="00815419">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 xml:space="preserve">The latest draft of the </w:t>
      </w:r>
      <w:r w:rsidR="00E02043">
        <w:rPr>
          <w:rFonts w:ascii="Baskerville Old Face" w:hAnsi="Baskerville Old Face"/>
          <w:sz w:val="20"/>
          <w:szCs w:val="20"/>
        </w:rPr>
        <w:t xml:space="preserve">document </w:t>
      </w:r>
      <w:r w:rsidR="00E02043" w:rsidRPr="007434B4">
        <w:rPr>
          <w:rFonts w:ascii="Baskerville Old Face" w:hAnsi="Baskerville Old Face"/>
          <w:sz w:val="20"/>
          <w:szCs w:val="20"/>
        </w:rPr>
        <w:t>will</w:t>
      </w:r>
      <w:r w:rsidRPr="007434B4">
        <w:rPr>
          <w:rFonts w:ascii="Baskerville Old Face" w:hAnsi="Baskerville Old Face"/>
          <w:sz w:val="20"/>
          <w:szCs w:val="20"/>
        </w:rPr>
        <w:t xml:space="preserve"> be presented to the </w:t>
      </w:r>
      <w:r>
        <w:rPr>
          <w:rFonts w:ascii="Baskerville Old Face" w:hAnsi="Baskerville Old Face"/>
          <w:sz w:val="20"/>
          <w:szCs w:val="20"/>
        </w:rPr>
        <w:t>SACS Leadership Team on September 18</w:t>
      </w:r>
      <w:r w:rsidRPr="00790DC5">
        <w:rPr>
          <w:rFonts w:ascii="Baskerville Old Face" w:hAnsi="Baskerville Old Face"/>
          <w:sz w:val="20"/>
          <w:szCs w:val="20"/>
          <w:vertAlign w:val="superscript"/>
        </w:rPr>
        <w:t>th</w:t>
      </w:r>
      <w:r>
        <w:rPr>
          <w:rFonts w:ascii="Baskerville Old Face" w:hAnsi="Baskerville Old Face"/>
          <w:sz w:val="20"/>
          <w:szCs w:val="20"/>
        </w:rPr>
        <w:t>.</w:t>
      </w:r>
    </w:p>
    <w:p w14:paraId="0CA2421C" w14:textId="77777777" w:rsidR="00815419" w:rsidRDefault="00815419" w:rsidP="00815419">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SACS is asking institutions to </w:t>
      </w:r>
      <w:r>
        <w:rPr>
          <w:rFonts w:ascii="Baskerville Old Face" w:hAnsi="Baskerville Old Face"/>
          <w:sz w:val="20"/>
          <w:szCs w:val="20"/>
        </w:rPr>
        <w:t xml:space="preserve">establish a 5-7 year plan designed to enhance student learning.  </w:t>
      </w:r>
    </w:p>
    <w:p w14:paraId="47CEEDCF" w14:textId="136F5172" w:rsidR="00815419" w:rsidRDefault="00815419" w:rsidP="00815419">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The</w:t>
      </w:r>
      <w:r w:rsidRPr="007434B4">
        <w:rPr>
          <w:rFonts w:ascii="Baskerville Old Face" w:hAnsi="Baskerville Old Face"/>
          <w:sz w:val="20"/>
          <w:szCs w:val="20"/>
        </w:rPr>
        <w:t xml:space="preserve"> plan is under the auspices of the Quality Enhancement Plan (QEP)</w:t>
      </w:r>
      <w:r>
        <w:rPr>
          <w:rFonts w:ascii="Baskerville Old Face" w:hAnsi="Baskerville Old Face"/>
          <w:sz w:val="20"/>
          <w:szCs w:val="20"/>
        </w:rPr>
        <w:t xml:space="preserve">, which </w:t>
      </w:r>
      <w:r w:rsidRPr="007434B4">
        <w:rPr>
          <w:rFonts w:ascii="Baskerville Old Face" w:hAnsi="Baskerville Old Face"/>
          <w:sz w:val="20"/>
          <w:szCs w:val="20"/>
        </w:rPr>
        <w:t xml:space="preserve">seeks to expand a culture of undergraduate research and inquiry at FAU. Dr. Wiik represents more than 40 faculty, students and staff that have been working on </w:t>
      </w:r>
      <w:r>
        <w:rPr>
          <w:rFonts w:ascii="Baskerville Old Face" w:hAnsi="Baskerville Old Face"/>
          <w:sz w:val="20"/>
          <w:szCs w:val="20"/>
        </w:rPr>
        <w:t>QEP</w:t>
      </w:r>
      <w:r w:rsidRPr="007434B4">
        <w:rPr>
          <w:rFonts w:ascii="Baskerville Old Face" w:hAnsi="Baskerville Old Face"/>
          <w:sz w:val="20"/>
          <w:szCs w:val="20"/>
        </w:rPr>
        <w:t xml:space="preserve"> for over a year</w:t>
      </w:r>
      <w:r>
        <w:rPr>
          <w:rFonts w:ascii="Baskerville Old Face" w:hAnsi="Baskerville Old Face"/>
          <w:sz w:val="20"/>
          <w:szCs w:val="20"/>
        </w:rPr>
        <w:t>, including</w:t>
      </w:r>
      <w:r w:rsidRPr="007434B4">
        <w:rPr>
          <w:rFonts w:ascii="Baskerville Old Face" w:hAnsi="Baskerville Old Face"/>
          <w:sz w:val="20"/>
          <w:szCs w:val="20"/>
        </w:rPr>
        <w:t xml:space="preserve"> Don Ploger</w:t>
      </w:r>
      <w:r>
        <w:rPr>
          <w:rFonts w:ascii="Baskerville Old Face" w:hAnsi="Baskerville Old Face"/>
          <w:sz w:val="20"/>
          <w:szCs w:val="20"/>
        </w:rPr>
        <w:t xml:space="preserve"> (</w:t>
      </w:r>
      <w:r w:rsidRPr="007434B4">
        <w:rPr>
          <w:rFonts w:ascii="Baskerville Old Face" w:hAnsi="Baskerville Old Face"/>
          <w:sz w:val="20"/>
          <w:szCs w:val="20"/>
        </w:rPr>
        <w:t>a steering committee member</w:t>
      </w:r>
      <w:r>
        <w:rPr>
          <w:rFonts w:ascii="Baskerville Old Face" w:hAnsi="Baskerville Old Face"/>
          <w:sz w:val="20"/>
          <w:szCs w:val="20"/>
        </w:rPr>
        <w:t>), P</w:t>
      </w:r>
      <w:r w:rsidRPr="007434B4">
        <w:rPr>
          <w:rFonts w:ascii="Baskerville Old Face" w:hAnsi="Baskerville Old Face"/>
          <w:sz w:val="20"/>
          <w:szCs w:val="20"/>
        </w:rPr>
        <w:t xml:space="preserve">atty </w:t>
      </w:r>
      <w:r>
        <w:rPr>
          <w:rFonts w:ascii="Baskerville Old Face" w:hAnsi="Baskerville Old Face"/>
          <w:sz w:val="20"/>
          <w:szCs w:val="20"/>
        </w:rPr>
        <w:t>Heyde</w:t>
      </w:r>
      <w:r w:rsidRPr="007434B4">
        <w:rPr>
          <w:rFonts w:ascii="Baskerville Old Face" w:hAnsi="Baskerville Old Face"/>
          <w:sz w:val="20"/>
          <w:szCs w:val="20"/>
        </w:rPr>
        <w:t>t-</w:t>
      </w:r>
      <w:r w:rsidR="00B65784" w:rsidRPr="007434B4">
        <w:rPr>
          <w:rFonts w:ascii="Baskerville Old Face" w:hAnsi="Baskerville Old Face"/>
          <w:sz w:val="20"/>
          <w:szCs w:val="20"/>
        </w:rPr>
        <w:t>Kirsch</w:t>
      </w:r>
      <w:r>
        <w:rPr>
          <w:rFonts w:ascii="Baskerville Old Face" w:hAnsi="Baskerville Old Face"/>
          <w:sz w:val="20"/>
          <w:szCs w:val="20"/>
        </w:rPr>
        <w:t xml:space="preserve"> (</w:t>
      </w:r>
      <w:r w:rsidRPr="007434B4">
        <w:rPr>
          <w:rFonts w:ascii="Baskerville Old Face" w:hAnsi="Baskerville Old Face"/>
          <w:sz w:val="20"/>
          <w:szCs w:val="20"/>
        </w:rPr>
        <w:t>assessment coordinator</w:t>
      </w:r>
      <w:r>
        <w:rPr>
          <w:rFonts w:ascii="Baskerville Old Face" w:hAnsi="Baskerville Old Face"/>
          <w:sz w:val="20"/>
          <w:szCs w:val="20"/>
        </w:rPr>
        <w:t xml:space="preserve">), </w:t>
      </w:r>
      <w:r w:rsidRPr="00D55687">
        <w:rPr>
          <w:rFonts w:ascii="Baskerville Old Face" w:hAnsi="Baskerville Old Face"/>
          <w:sz w:val="20"/>
          <w:szCs w:val="20"/>
        </w:rPr>
        <w:t>Charles</w:t>
      </w:r>
      <w:r>
        <w:rPr>
          <w:rFonts w:ascii="Baskerville Old Face" w:hAnsi="Baskerville Old Face"/>
          <w:sz w:val="20"/>
          <w:szCs w:val="20"/>
        </w:rPr>
        <w:t xml:space="preserve"> </w:t>
      </w:r>
      <w:r w:rsidRPr="00335C96">
        <w:rPr>
          <w:rFonts w:ascii="Baskerville Old Face" w:hAnsi="Baskerville Old Face"/>
          <w:sz w:val="20"/>
          <w:szCs w:val="20"/>
        </w:rPr>
        <w:t>Dukes</w:t>
      </w:r>
      <w:r w:rsidRPr="007434B4">
        <w:rPr>
          <w:rFonts w:ascii="Baskerville Old Face" w:hAnsi="Baskerville Old Face"/>
          <w:sz w:val="20"/>
          <w:szCs w:val="20"/>
        </w:rPr>
        <w:t xml:space="preserve"> and Nancy </w:t>
      </w:r>
      <w:r w:rsidRPr="00D55687">
        <w:rPr>
          <w:rFonts w:ascii="Baskerville Old Face" w:hAnsi="Baskerville Old Face"/>
          <w:sz w:val="20"/>
          <w:szCs w:val="20"/>
        </w:rPr>
        <w:t>Romance</w:t>
      </w:r>
      <w:r w:rsidRPr="007434B4">
        <w:rPr>
          <w:rFonts w:ascii="Baskerville Old Face" w:hAnsi="Baskerville Old Face"/>
          <w:sz w:val="20"/>
          <w:szCs w:val="20"/>
        </w:rPr>
        <w:t xml:space="preserve"> </w:t>
      </w:r>
      <w:r>
        <w:rPr>
          <w:rFonts w:ascii="Baskerville Old Face" w:hAnsi="Baskerville Old Face"/>
          <w:sz w:val="20"/>
          <w:szCs w:val="20"/>
        </w:rPr>
        <w:t xml:space="preserve"> (</w:t>
      </w:r>
      <w:r w:rsidRPr="007434B4">
        <w:rPr>
          <w:rFonts w:ascii="Baskerville Old Face" w:hAnsi="Baskerville Old Face"/>
          <w:sz w:val="20"/>
          <w:szCs w:val="20"/>
        </w:rPr>
        <w:t>who provide impor</w:t>
      </w:r>
      <w:r>
        <w:rPr>
          <w:rFonts w:ascii="Baskerville Old Face" w:hAnsi="Baskerville Old Face"/>
          <w:sz w:val="20"/>
          <w:szCs w:val="20"/>
        </w:rPr>
        <w:t xml:space="preserve">tant feedback to the initiative), </w:t>
      </w:r>
      <w:r w:rsidRPr="007434B4">
        <w:rPr>
          <w:rFonts w:ascii="Baskerville Old Face" w:hAnsi="Baskerville Old Face"/>
          <w:sz w:val="20"/>
          <w:szCs w:val="20"/>
        </w:rPr>
        <w:t xml:space="preserve">Sue </w:t>
      </w:r>
      <w:r>
        <w:rPr>
          <w:rFonts w:ascii="Baskerville Old Face" w:hAnsi="Baskerville Old Face"/>
          <w:sz w:val="20"/>
          <w:szCs w:val="20"/>
        </w:rPr>
        <w:t xml:space="preserve">Graves, </w:t>
      </w:r>
      <w:r w:rsidRPr="007434B4">
        <w:rPr>
          <w:rFonts w:ascii="Baskerville Old Face" w:hAnsi="Baskerville Old Face"/>
          <w:sz w:val="20"/>
          <w:szCs w:val="20"/>
        </w:rPr>
        <w:t>Michael</w:t>
      </w:r>
      <w:r>
        <w:rPr>
          <w:rFonts w:ascii="Baskerville Old Face" w:hAnsi="Baskerville Old Face"/>
          <w:sz w:val="20"/>
          <w:szCs w:val="20"/>
        </w:rPr>
        <w:t xml:space="preserve"> Brady</w:t>
      </w:r>
      <w:r w:rsidRPr="007434B4">
        <w:rPr>
          <w:rFonts w:ascii="Baskerville Old Face" w:hAnsi="Baskerville Old Face"/>
          <w:sz w:val="20"/>
          <w:szCs w:val="20"/>
        </w:rPr>
        <w:t xml:space="preserve">, Barbara Ridener, and the other Departmental Chairs </w:t>
      </w:r>
      <w:r>
        <w:rPr>
          <w:rFonts w:ascii="Baskerville Old Face" w:hAnsi="Baskerville Old Face"/>
          <w:sz w:val="20"/>
          <w:szCs w:val="20"/>
        </w:rPr>
        <w:t>(</w:t>
      </w:r>
      <w:r w:rsidRPr="007434B4">
        <w:rPr>
          <w:rFonts w:ascii="Baskerville Old Face" w:hAnsi="Baskerville Old Face"/>
          <w:sz w:val="20"/>
          <w:szCs w:val="20"/>
        </w:rPr>
        <w:t>who have been providing data specific to the College that shows what our best practices are, and how we can build from that</w:t>
      </w:r>
      <w:r w:rsidRPr="00E02043">
        <w:rPr>
          <w:rFonts w:asciiTheme="majorHAnsi" w:hAnsiTheme="majorHAnsi"/>
          <w:sz w:val="16"/>
          <w:szCs w:val="16"/>
        </w:rPr>
        <w:t xml:space="preserve">). </w:t>
      </w:r>
    </w:p>
    <w:p w14:paraId="6885FC88" w14:textId="77777777" w:rsidR="00815419" w:rsidRDefault="00815419" w:rsidP="00815419">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QEP i</w:t>
      </w:r>
      <w:r w:rsidRPr="007434B4">
        <w:rPr>
          <w:rFonts w:ascii="Baskerville Old Face" w:hAnsi="Baskerville Old Face"/>
          <w:sz w:val="20"/>
          <w:szCs w:val="20"/>
        </w:rPr>
        <w:t xml:space="preserve">s a part of SACS re-accreditation. </w:t>
      </w:r>
      <w:r>
        <w:rPr>
          <w:rFonts w:ascii="Baskerville Old Face" w:hAnsi="Baskerville Old Face"/>
          <w:sz w:val="20"/>
          <w:szCs w:val="20"/>
        </w:rPr>
        <w:t xml:space="preserve">FAU’s </w:t>
      </w:r>
      <w:r w:rsidRPr="007434B4">
        <w:rPr>
          <w:rFonts w:ascii="Baskerville Old Face" w:hAnsi="Baskerville Old Face"/>
          <w:sz w:val="20"/>
          <w:szCs w:val="20"/>
        </w:rPr>
        <w:t xml:space="preserve">“QEP” </w:t>
      </w:r>
      <w:r>
        <w:rPr>
          <w:rFonts w:ascii="Baskerville Old Face" w:hAnsi="Baskerville Old Face"/>
          <w:sz w:val="20"/>
          <w:szCs w:val="20"/>
        </w:rPr>
        <w:t xml:space="preserve">is </w:t>
      </w:r>
      <w:r w:rsidRPr="007434B4">
        <w:rPr>
          <w:rFonts w:ascii="Baskerville Old Face" w:hAnsi="Baskerville Old Face"/>
          <w:sz w:val="20"/>
          <w:szCs w:val="20"/>
        </w:rPr>
        <w:t xml:space="preserve"> “</w:t>
      </w:r>
      <w:r w:rsidRPr="00760180">
        <w:rPr>
          <w:rFonts w:ascii="Baskerville Old Face" w:hAnsi="Baskerville Old Face"/>
          <w:sz w:val="20"/>
          <w:szCs w:val="20"/>
        </w:rPr>
        <w:t>Undergraduate Research and Inquiry</w:t>
      </w:r>
      <w:r w:rsidRPr="007434B4">
        <w:rPr>
          <w:rFonts w:ascii="Baskerville Old Face" w:hAnsi="Baskerville Old Face"/>
          <w:sz w:val="20"/>
          <w:szCs w:val="20"/>
        </w:rPr>
        <w:t xml:space="preserve">,” because we want </w:t>
      </w:r>
      <w:r>
        <w:rPr>
          <w:rFonts w:ascii="Baskerville Old Face" w:hAnsi="Baskerville Old Face"/>
          <w:sz w:val="20"/>
          <w:szCs w:val="20"/>
        </w:rPr>
        <w:t>FAU faculty, staff and students</w:t>
      </w:r>
      <w:r w:rsidRPr="007434B4">
        <w:rPr>
          <w:rFonts w:ascii="Baskerville Old Face" w:hAnsi="Baskerville Old Face"/>
          <w:sz w:val="20"/>
          <w:szCs w:val="20"/>
        </w:rPr>
        <w:t xml:space="preserve"> to clearly understand the focus of the initiative. </w:t>
      </w:r>
    </w:p>
    <w:p w14:paraId="7735E18B" w14:textId="4051A419" w:rsidR="00815419" w:rsidRPr="00335C96" w:rsidRDefault="00815419" w:rsidP="00815419">
      <w:pPr>
        <w:pStyle w:val="ListParagraph"/>
        <w:numPr>
          <w:ilvl w:val="0"/>
          <w:numId w:val="3"/>
        </w:numPr>
        <w:ind w:left="180" w:hanging="180"/>
        <w:rPr>
          <w:rFonts w:ascii="Baskerville Old Face" w:hAnsi="Baskerville Old Face"/>
          <w:sz w:val="20"/>
          <w:szCs w:val="20"/>
        </w:rPr>
      </w:pPr>
      <w:r w:rsidRPr="000F1B35">
        <w:rPr>
          <w:rFonts w:ascii="Baskerville Old Face" w:hAnsi="Baskerville Old Face"/>
          <w:sz w:val="20"/>
          <w:szCs w:val="20"/>
        </w:rPr>
        <w:t xml:space="preserve">QEP </w:t>
      </w:r>
      <w:r>
        <w:rPr>
          <w:rFonts w:ascii="Baskerville Old Face" w:hAnsi="Baskerville Old Face"/>
          <w:sz w:val="20"/>
          <w:szCs w:val="20"/>
        </w:rPr>
        <w:t>is based on our institutions</w:t>
      </w:r>
      <w:r w:rsidRPr="000F1B35">
        <w:rPr>
          <w:rFonts w:ascii="Baskerville Old Face" w:hAnsi="Baskerville Old Face"/>
          <w:sz w:val="20"/>
          <w:szCs w:val="20"/>
        </w:rPr>
        <w:t xml:space="preserve"> best practices</w:t>
      </w:r>
      <w:r>
        <w:rPr>
          <w:rFonts w:ascii="Baskerville Old Face" w:hAnsi="Baskerville Old Face"/>
          <w:sz w:val="20"/>
          <w:szCs w:val="20"/>
        </w:rPr>
        <w:t xml:space="preserve"> in undergraduate research and inquiry and assessment</w:t>
      </w:r>
      <w:r w:rsidR="00B65784">
        <w:rPr>
          <w:rFonts w:ascii="Baskerville Old Face" w:hAnsi="Baskerville Old Face"/>
          <w:sz w:val="20"/>
          <w:szCs w:val="20"/>
        </w:rPr>
        <w:t>, including</w:t>
      </w:r>
      <w:r>
        <w:rPr>
          <w:rFonts w:ascii="Baskerville Old Face" w:hAnsi="Baskerville Old Face"/>
          <w:sz w:val="20"/>
          <w:szCs w:val="20"/>
        </w:rPr>
        <w:t xml:space="preserve"> ones </w:t>
      </w:r>
      <w:r w:rsidRPr="000F1B35">
        <w:rPr>
          <w:rFonts w:ascii="Baskerville Old Face" w:hAnsi="Baskerville Old Face"/>
          <w:sz w:val="20"/>
          <w:szCs w:val="20"/>
        </w:rPr>
        <w:t xml:space="preserve">from the College of Education, </w:t>
      </w:r>
      <w:r>
        <w:rPr>
          <w:rFonts w:ascii="Baskerville Old Face" w:hAnsi="Baskerville Old Face"/>
          <w:sz w:val="20"/>
          <w:szCs w:val="20"/>
        </w:rPr>
        <w:t>such as</w:t>
      </w:r>
      <w:r w:rsidRPr="000F1B35">
        <w:rPr>
          <w:rFonts w:ascii="Baskerville Old Face" w:hAnsi="Baskerville Old Face"/>
          <w:sz w:val="20"/>
          <w:szCs w:val="20"/>
        </w:rPr>
        <w:t xml:space="preserve"> the assessment structure, the placement of students in field work, </w:t>
      </w:r>
      <w:r>
        <w:rPr>
          <w:rFonts w:ascii="Baskerville Old Face" w:hAnsi="Baskerville Old Face"/>
          <w:sz w:val="20"/>
          <w:szCs w:val="20"/>
        </w:rPr>
        <w:t xml:space="preserve">COE </w:t>
      </w:r>
      <w:r w:rsidRPr="000F1B35">
        <w:rPr>
          <w:rFonts w:ascii="Baskerville Old Face" w:hAnsi="Baskerville Old Face"/>
          <w:sz w:val="20"/>
          <w:szCs w:val="20"/>
        </w:rPr>
        <w:t>grants</w:t>
      </w:r>
      <w:r>
        <w:rPr>
          <w:rFonts w:ascii="Baskerville Old Face" w:hAnsi="Baskerville Old Face"/>
          <w:sz w:val="20"/>
          <w:szCs w:val="20"/>
        </w:rPr>
        <w:t xml:space="preserve"> awards</w:t>
      </w:r>
      <w:r w:rsidRPr="000F1B35">
        <w:rPr>
          <w:rFonts w:ascii="Baskerville Old Face" w:hAnsi="Baskerville Old Face"/>
          <w:sz w:val="20"/>
          <w:szCs w:val="20"/>
        </w:rPr>
        <w:t xml:space="preserve"> that have been showcased throughout FAU, </w:t>
      </w:r>
      <w:r>
        <w:rPr>
          <w:rFonts w:ascii="Baskerville Old Face" w:hAnsi="Baskerville Old Face"/>
          <w:sz w:val="20"/>
          <w:szCs w:val="20"/>
        </w:rPr>
        <w:t>COE’s encouragement for</w:t>
      </w:r>
      <w:r w:rsidRPr="000F1B35">
        <w:rPr>
          <w:rFonts w:ascii="Baskerville Old Face" w:hAnsi="Baskerville Old Face"/>
          <w:sz w:val="20"/>
          <w:szCs w:val="20"/>
        </w:rPr>
        <w:t xml:space="preserve"> students to contribute to surveys and other research opportunities, </w:t>
      </w:r>
      <w:r>
        <w:rPr>
          <w:rFonts w:ascii="Baskerville Old Face" w:hAnsi="Baskerville Old Face"/>
          <w:sz w:val="20"/>
          <w:szCs w:val="20"/>
        </w:rPr>
        <w:t xml:space="preserve">etc., </w:t>
      </w:r>
      <w:r w:rsidRPr="000F1B35">
        <w:rPr>
          <w:rFonts w:ascii="Baskerville Old Face" w:hAnsi="Baskerville Old Face"/>
          <w:sz w:val="20"/>
          <w:szCs w:val="20"/>
        </w:rPr>
        <w:t xml:space="preserve">and </w:t>
      </w:r>
      <w:r>
        <w:rPr>
          <w:rFonts w:ascii="Baskerville Old Face" w:hAnsi="Baskerville Old Face"/>
          <w:sz w:val="20"/>
          <w:szCs w:val="20"/>
        </w:rPr>
        <w:t xml:space="preserve">to </w:t>
      </w:r>
      <w:r w:rsidRPr="000F1B35">
        <w:rPr>
          <w:rFonts w:ascii="Baskerville Old Face" w:hAnsi="Baskerville Old Face"/>
          <w:sz w:val="20"/>
          <w:szCs w:val="20"/>
        </w:rPr>
        <w:t xml:space="preserve">integrate all these into the curriculum and challenge students through that curriculum. These are the best practices that QEP is </w:t>
      </w:r>
      <w:r>
        <w:rPr>
          <w:rFonts w:ascii="Baskerville Old Face" w:hAnsi="Baskerville Old Face"/>
          <w:sz w:val="20"/>
          <w:szCs w:val="20"/>
        </w:rPr>
        <w:t xml:space="preserve">commencing with, and further wishes to </w:t>
      </w:r>
      <w:r w:rsidRPr="000F1B35">
        <w:rPr>
          <w:rFonts w:ascii="Baskerville Old Face" w:hAnsi="Baskerville Old Face"/>
          <w:sz w:val="20"/>
          <w:szCs w:val="20"/>
        </w:rPr>
        <w:t xml:space="preserve">expand </w:t>
      </w:r>
      <w:r>
        <w:rPr>
          <w:rFonts w:ascii="Baskerville Old Face" w:hAnsi="Baskerville Old Face"/>
          <w:sz w:val="20"/>
          <w:szCs w:val="20"/>
        </w:rPr>
        <w:t xml:space="preserve">upon. </w:t>
      </w:r>
      <w:r w:rsidRPr="00335C96">
        <w:rPr>
          <w:rFonts w:ascii="Baskerville Old Face" w:hAnsi="Baskerville Old Face"/>
          <w:sz w:val="20"/>
          <w:szCs w:val="20"/>
        </w:rPr>
        <w:t>Charles</w:t>
      </w:r>
      <w:r w:rsidRPr="000F1B35">
        <w:rPr>
          <w:rFonts w:ascii="Baskerville Old Face" w:hAnsi="Baskerville Old Face"/>
          <w:sz w:val="20"/>
          <w:szCs w:val="20"/>
        </w:rPr>
        <w:t xml:space="preserve"> </w:t>
      </w:r>
      <w:r>
        <w:rPr>
          <w:rFonts w:ascii="Baskerville Old Face" w:hAnsi="Baskerville Old Face"/>
          <w:sz w:val="20"/>
          <w:szCs w:val="20"/>
        </w:rPr>
        <w:t xml:space="preserve">Dukes </w:t>
      </w:r>
      <w:r w:rsidRPr="000F1B35">
        <w:rPr>
          <w:rFonts w:ascii="Baskerville Old Face" w:hAnsi="Baskerville Old Face"/>
          <w:sz w:val="20"/>
          <w:szCs w:val="20"/>
        </w:rPr>
        <w:t xml:space="preserve">has just established an ESE honors program, which is a good place to start to continue encouraging students to excel and to foster </w:t>
      </w:r>
      <w:r>
        <w:rPr>
          <w:rFonts w:ascii="Baskerville Old Face" w:hAnsi="Baskerville Old Face"/>
          <w:sz w:val="20"/>
          <w:szCs w:val="20"/>
        </w:rPr>
        <w:t xml:space="preserve">student excellence. </w:t>
      </w:r>
    </w:p>
    <w:p w14:paraId="691A802A" w14:textId="77777777" w:rsidR="00815419" w:rsidRDefault="00815419" w:rsidP="00815419">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QEP has</w:t>
      </w:r>
      <w:r w:rsidRPr="00335C96">
        <w:rPr>
          <w:rFonts w:ascii="Baskerville Old Face" w:hAnsi="Baskerville Old Face"/>
          <w:sz w:val="20"/>
          <w:szCs w:val="20"/>
        </w:rPr>
        <w:t xml:space="preserve"> established four major goals/plans, which are broken down into a curricula goal, integrating teaching and research, and integrating learning outcomes that are focused on research into the curriculum. </w:t>
      </w:r>
    </w:p>
    <w:p w14:paraId="38B3B00A" w14:textId="46BDF4DB" w:rsidR="00815419" w:rsidRDefault="00815419" w:rsidP="00815419">
      <w:pPr>
        <w:pStyle w:val="ListParagraph"/>
        <w:numPr>
          <w:ilvl w:val="0"/>
          <w:numId w:val="5"/>
        </w:numPr>
        <w:ind w:left="450" w:hanging="270"/>
        <w:rPr>
          <w:rFonts w:ascii="Baskerville Old Face" w:hAnsi="Baskerville Old Face"/>
          <w:sz w:val="20"/>
          <w:szCs w:val="20"/>
        </w:rPr>
      </w:pPr>
      <w:r>
        <w:rPr>
          <w:rFonts w:ascii="Baskerville Old Face" w:hAnsi="Baskerville Old Face"/>
          <w:sz w:val="20"/>
          <w:szCs w:val="20"/>
        </w:rPr>
        <w:t xml:space="preserve">Goal 1 is a Curricular goal for integrating research and inquiry into the curriculum - including building student skills such </w:t>
      </w:r>
      <w:r w:rsidR="00B65784">
        <w:rPr>
          <w:rFonts w:ascii="Baskerville Old Face" w:hAnsi="Baskerville Old Face"/>
          <w:sz w:val="20"/>
          <w:szCs w:val="20"/>
        </w:rPr>
        <w:t>as content</w:t>
      </w:r>
      <w:r w:rsidRPr="00335C96">
        <w:rPr>
          <w:rFonts w:ascii="Baskerville Old Face" w:hAnsi="Baskerville Old Face"/>
          <w:sz w:val="20"/>
          <w:szCs w:val="20"/>
        </w:rPr>
        <w:t xml:space="preserve"> knowledge, plan of action, information literacy, critical thinking, ethics, and communication. </w:t>
      </w:r>
    </w:p>
    <w:p w14:paraId="60752EDF" w14:textId="77777777" w:rsidR="00815419" w:rsidRPr="00335C96" w:rsidRDefault="00815419" w:rsidP="00815419">
      <w:pPr>
        <w:pStyle w:val="ListParagraph"/>
        <w:numPr>
          <w:ilvl w:val="0"/>
          <w:numId w:val="5"/>
        </w:numPr>
        <w:ind w:left="450" w:hanging="270"/>
        <w:rPr>
          <w:rFonts w:ascii="Baskerville Old Face" w:hAnsi="Baskerville Old Face"/>
          <w:sz w:val="20"/>
          <w:szCs w:val="20"/>
        </w:rPr>
      </w:pPr>
      <w:r w:rsidRPr="00335C96">
        <w:rPr>
          <w:rFonts w:ascii="Baskerville Old Face" w:hAnsi="Baskerville Old Face"/>
          <w:sz w:val="20"/>
          <w:szCs w:val="20"/>
        </w:rPr>
        <w:t>Goal 2 focuses on everything outside of the curriculum, including showcasing student successes, field placement, internships, fellowships, grants for students to participate in research</w:t>
      </w:r>
      <w:r>
        <w:rPr>
          <w:rFonts w:ascii="Baskerville Old Face" w:hAnsi="Baskerville Old Face"/>
          <w:sz w:val="20"/>
          <w:szCs w:val="20"/>
        </w:rPr>
        <w:t xml:space="preserve"> and inquiry</w:t>
      </w:r>
      <w:r w:rsidRPr="00335C96">
        <w:rPr>
          <w:rFonts w:ascii="Baskerville Old Face" w:hAnsi="Baskerville Old Face"/>
          <w:sz w:val="20"/>
          <w:szCs w:val="20"/>
        </w:rPr>
        <w:t xml:space="preserve">. </w:t>
      </w:r>
    </w:p>
    <w:p w14:paraId="0A94068B" w14:textId="77777777" w:rsidR="00815419" w:rsidRDefault="00815419" w:rsidP="00815419">
      <w:pPr>
        <w:pStyle w:val="ListParagraph"/>
        <w:numPr>
          <w:ilvl w:val="0"/>
          <w:numId w:val="5"/>
        </w:numPr>
        <w:ind w:left="450" w:hanging="270"/>
        <w:rPr>
          <w:rFonts w:ascii="Baskerville Old Face" w:hAnsi="Baskerville Old Face"/>
          <w:sz w:val="20"/>
          <w:szCs w:val="20"/>
        </w:rPr>
      </w:pPr>
      <w:r>
        <w:rPr>
          <w:rFonts w:ascii="Baskerville Old Face" w:hAnsi="Baskerville Old Face"/>
          <w:sz w:val="20"/>
          <w:szCs w:val="20"/>
        </w:rPr>
        <w:t>Goal 3 is recognizing, r</w:t>
      </w:r>
      <w:r w:rsidRPr="00335C96">
        <w:rPr>
          <w:rFonts w:ascii="Baskerville Old Face" w:hAnsi="Baskerville Old Face"/>
          <w:sz w:val="20"/>
          <w:szCs w:val="20"/>
        </w:rPr>
        <w:t xml:space="preserve">ewarding and providing support for faculty and students that are interested in participating in this process. </w:t>
      </w:r>
    </w:p>
    <w:p w14:paraId="6BCBBAB1" w14:textId="067B4122" w:rsidR="00815419" w:rsidRPr="00335C96" w:rsidRDefault="00815419" w:rsidP="00815419">
      <w:pPr>
        <w:pStyle w:val="ListParagraph"/>
        <w:numPr>
          <w:ilvl w:val="0"/>
          <w:numId w:val="5"/>
        </w:numPr>
        <w:ind w:left="450" w:hanging="270"/>
        <w:rPr>
          <w:rFonts w:ascii="Baskerville Old Face" w:hAnsi="Baskerville Old Face"/>
          <w:sz w:val="20"/>
          <w:szCs w:val="20"/>
        </w:rPr>
      </w:pPr>
      <w:r w:rsidRPr="00335C96">
        <w:rPr>
          <w:rFonts w:ascii="Baskerville Old Face" w:hAnsi="Baskerville Old Face"/>
          <w:sz w:val="20"/>
          <w:szCs w:val="20"/>
        </w:rPr>
        <w:t xml:space="preserve">Goal 4 establishes a very small infrastructure to help coordinate </w:t>
      </w:r>
      <w:r w:rsidR="00B65784" w:rsidRPr="00335C96">
        <w:rPr>
          <w:rFonts w:ascii="Baskerville Old Face" w:hAnsi="Baskerville Old Face"/>
          <w:sz w:val="20"/>
          <w:szCs w:val="20"/>
        </w:rPr>
        <w:t>this effort</w:t>
      </w:r>
      <w:r w:rsidRPr="00335C96">
        <w:rPr>
          <w:rFonts w:ascii="Baskerville Old Face" w:hAnsi="Baskerville Old Face"/>
          <w:sz w:val="20"/>
          <w:szCs w:val="20"/>
        </w:rPr>
        <w:t xml:space="preserve"> to ensure it is recognized and visible, so that this</w:t>
      </w:r>
      <w:r>
        <w:rPr>
          <w:rFonts w:ascii="Baskerville Old Face" w:hAnsi="Baskerville Old Face"/>
          <w:sz w:val="20"/>
          <w:szCs w:val="20"/>
        </w:rPr>
        <w:t xml:space="preserve"> will be sustained beyond QEP (t</w:t>
      </w:r>
      <w:r w:rsidRPr="00335C96">
        <w:rPr>
          <w:rFonts w:ascii="Baskerville Old Face" w:hAnsi="Baskerville Old Face"/>
          <w:sz w:val="20"/>
          <w:szCs w:val="20"/>
        </w:rPr>
        <w:t xml:space="preserve">he best way to sustain this is to integrate these efforts </w:t>
      </w:r>
      <w:r>
        <w:rPr>
          <w:rFonts w:ascii="Baskerville Old Face" w:hAnsi="Baskerville Old Face"/>
          <w:sz w:val="20"/>
          <w:szCs w:val="20"/>
        </w:rPr>
        <w:t xml:space="preserve">into what we are already doing, called </w:t>
      </w:r>
      <w:r w:rsidRPr="00335C96">
        <w:rPr>
          <w:rFonts w:ascii="Baskerville Old Face" w:hAnsi="Baskerville Old Face"/>
          <w:sz w:val="20"/>
          <w:szCs w:val="20"/>
        </w:rPr>
        <w:t xml:space="preserve">“integrated value”). </w:t>
      </w:r>
    </w:p>
    <w:p w14:paraId="01C5FAFC" w14:textId="77777777" w:rsidR="00815419" w:rsidRPr="007434B4" w:rsidRDefault="00815419" w:rsidP="00815419">
      <w:pPr>
        <w:rPr>
          <w:rFonts w:ascii="Baskerville Old Face" w:hAnsi="Baskerville Old Face"/>
          <w:sz w:val="20"/>
          <w:szCs w:val="20"/>
        </w:rPr>
      </w:pPr>
    </w:p>
    <w:p w14:paraId="233A5191" w14:textId="77777777" w:rsidR="00815419" w:rsidRDefault="00815419" w:rsidP="00815419">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There are </w:t>
      </w:r>
      <w:r>
        <w:rPr>
          <w:rFonts w:ascii="Baskerville Old Face" w:hAnsi="Baskerville Old Face"/>
          <w:sz w:val="20"/>
          <w:szCs w:val="20"/>
        </w:rPr>
        <w:t>a number of</w:t>
      </w:r>
      <w:r w:rsidRPr="007434B4">
        <w:rPr>
          <w:rFonts w:ascii="Baskerville Old Face" w:hAnsi="Baskerville Old Face"/>
          <w:sz w:val="20"/>
          <w:szCs w:val="20"/>
        </w:rPr>
        <w:t xml:space="preserve"> major initiati</w:t>
      </w:r>
      <w:r>
        <w:rPr>
          <w:rFonts w:ascii="Baskerville Old Face" w:hAnsi="Baskerville Old Face"/>
          <w:sz w:val="20"/>
          <w:szCs w:val="20"/>
        </w:rPr>
        <w:t>ves underway connected with QEP:</w:t>
      </w:r>
    </w:p>
    <w:p w14:paraId="0F57EE1D" w14:textId="77777777" w:rsidR="00815419" w:rsidRDefault="00815419" w:rsidP="00815419">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 xml:space="preserve"> QEP started with the upper division and then later extended to the lower division on a formal basis (informal lower division effort has already begun) in the SLS Program (introductory seminar courses for Freshman that introduces FAU to the students). </w:t>
      </w:r>
    </w:p>
    <w:p w14:paraId="3B568F20" w14:textId="77777777" w:rsidR="00815419" w:rsidRDefault="00815419" w:rsidP="00815419">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 xml:space="preserve">The offices that are hosting these courses have helped them place undergraduate research in inquiry as one of their priorities. This helps get starting students involved and interested in research. </w:t>
      </w:r>
    </w:p>
    <w:p w14:paraId="02BD8822" w14:textId="77777777" w:rsidR="00815419" w:rsidRPr="00C102A9" w:rsidRDefault="00815419" w:rsidP="00815419">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 xml:space="preserve">A club has been established from the Student Council to the QEP, and </w:t>
      </w:r>
      <w:r>
        <w:rPr>
          <w:rFonts w:ascii="Baskerville Old Face" w:hAnsi="Baskerville Old Face"/>
          <w:sz w:val="20"/>
          <w:szCs w:val="20"/>
        </w:rPr>
        <w:t>this club</w:t>
      </w:r>
      <w:r w:rsidRPr="007434B4">
        <w:rPr>
          <w:rFonts w:ascii="Baskerville Old Face" w:hAnsi="Baskerville Old Face"/>
          <w:sz w:val="20"/>
          <w:szCs w:val="20"/>
        </w:rPr>
        <w:t xml:space="preserve"> </w:t>
      </w:r>
      <w:r>
        <w:rPr>
          <w:rFonts w:ascii="Baskerville Old Face" w:hAnsi="Baskerville Old Face"/>
          <w:sz w:val="20"/>
          <w:szCs w:val="20"/>
        </w:rPr>
        <w:t>has</w:t>
      </w:r>
      <w:r w:rsidRPr="007434B4">
        <w:rPr>
          <w:rFonts w:ascii="Baskerville Old Face" w:hAnsi="Baskerville Old Face"/>
          <w:sz w:val="20"/>
          <w:szCs w:val="20"/>
        </w:rPr>
        <w:t xml:space="preserve"> established an FAU undergraduate research journal, which is currently in the peer review process, and hopefully, by the end of the year, they will have about 15 reviewed manuscripts that will form the basis of the inaugural edition of the undergraduate research journal. </w:t>
      </w:r>
    </w:p>
    <w:p w14:paraId="3C1C3B19" w14:textId="77777777" w:rsidR="00815419" w:rsidRDefault="00815419" w:rsidP="00815419">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How can we participate? </w:t>
      </w:r>
    </w:p>
    <w:p w14:paraId="2213F126" w14:textId="77777777" w:rsidR="00815419" w:rsidRDefault="00815419" w:rsidP="00815419">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 xml:space="preserve">The curriculum grants program (Fall, 2013) provides faculty, programs, and departments opportunity to integrate with the QEP and receive some funding to integrate research into the curriculum. </w:t>
      </w:r>
    </w:p>
    <w:p w14:paraId="7216F8B9" w14:textId="26E1453E" w:rsidR="00815419" w:rsidRDefault="00815419" w:rsidP="00815419">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 xml:space="preserve">We should think about ways that the COE can continue to participate, and jump onboard with efforts starting the next two weeks. </w:t>
      </w:r>
      <w:r w:rsidRPr="0022357A">
        <w:rPr>
          <w:rFonts w:ascii="Baskerville Old Face" w:hAnsi="Baskerville Old Face"/>
          <w:sz w:val="20"/>
          <w:szCs w:val="20"/>
        </w:rPr>
        <w:t>These include</w:t>
      </w:r>
      <w:r>
        <w:rPr>
          <w:rFonts w:ascii="Baskerville Old Face" w:hAnsi="Baskerville Old Face"/>
          <w:sz w:val="20"/>
          <w:szCs w:val="20"/>
        </w:rPr>
        <w:t xml:space="preserve"> participating </w:t>
      </w:r>
      <w:r w:rsidR="00B65784">
        <w:rPr>
          <w:rFonts w:ascii="Baskerville Old Face" w:hAnsi="Baskerville Old Face"/>
          <w:sz w:val="20"/>
          <w:szCs w:val="20"/>
        </w:rPr>
        <w:t>in:</w:t>
      </w:r>
      <w:r w:rsidRPr="0022357A">
        <w:rPr>
          <w:rFonts w:ascii="Baskerville Old Face" w:hAnsi="Baskerville Old Face"/>
          <w:sz w:val="20"/>
          <w:szCs w:val="20"/>
        </w:rPr>
        <w:t xml:space="preserve"> </w:t>
      </w:r>
    </w:p>
    <w:p w14:paraId="7650BAB4" w14:textId="77777777" w:rsidR="00815419" w:rsidRDefault="00815419" w:rsidP="00815419">
      <w:pPr>
        <w:pStyle w:val="ListParagraph"/>
        <w:numPr>
          <w:ilvl w:val="0"/>
          <w:numId w:val="7"/>
        </w:numPr>
        <w:ind w:left="630" w:hanging="180"/>
        <w:rPr>
          <w:rFonts w:ascii="Baskerville Old Face" w:hAnsi="Baskerville Old Face"/>
          <w:sz w:val="20"/>
          <w:szCs w:val="20"/>
        </w:rPr>
      </w:pPr>
      <w:r>
        <w:rPr>
          <w:rFonts w:ascii="Baskerville Old Face" w:hAnsi="Baskerville Old Face"/>
          <w:sz w:val="20"/>
          <w:szCs w:val="20"/>
        </w:rPr>
        <w:t>QEP-focused faculty learning communities – Fall 2012</w:t>
      </w:r>
    </w:p>
    <w:p w14:paraId="12178201" w14:textId="77777777" w:rsidR="00815419" w:rsidRDefault="00815419" w:rsidP="00815419">
      <w:pPr>
        <w:pStyle w:val="ListParagraph"/>
        <w:numPr>
          <w:ilvl w:val="0"/>
          <w:numId w:val="7"/>
        </w:numPr>
        <w:ind w:left="630" w:hanging="180"/>
        <w:rPr>
          <w:rFonts w:ascii="Baskerville Old Face" w:hAnsi="Baskerville Old Face"/>
          <w:sz w:val="20"/>
          <w:szCs w:val="20"/>
        </w:rPr>
      </w:pPr>
      <w:r>
        <w:rPr>
          <w:rFonts w:ascii="Baskerville Old Face" w:hAnsi="Baskerville Old Face"/>
          <w:sz w:val="20"/>
          <w:szCs w:val="20"/>
        </w:rPr>
        <w:t>Encouraging our students to participate in the U</w:t>
      </w:r>
      <w:r w:rsidRPr="0022357A">
        <w:rPr>
          <w:rFonts w:ascii="Baskerville Old Face" w:hAnsi="Baskerville Old Face"/>
          <w:sz w:val="20"/>
          <w:szCs w:val="20"/>
        </w:rPr>
        <w:t xml:space="preserve">ndergraduate research grants </w:t>
      </w:r>
      <w:r>
        <w:rPr>
          <w:rFonts w:ascii="Baskerville Old Face" w:hAnsi="Baskerville Old Face"/>
          <w:sz w:val="20"/>
          <w:szCs w:val="20"/>
        </w:rPr>
        <w:t xml:space="preserve">program </w:t>
      </w:r>
      <w:r w:rsidRPr="0022357A">
        <w:rPr>
          <w:rFonts w:ascii="Baskerville Old Face" w:hAnsi="Baskerville Old Face"/>
          <w:sz w:val="20"/>
          <w:szCs w:val="20"/>
        </w:rPr>
        <w:t xml:space="preserve">($600 fellowships per student which are </w:t>
      </w:r>
      <w:r>
        <w:rPr>
          <w:rFonts w:ascii="Baskerville Old Face" w:hAnsi="Baskerville Old Face"/>
          <w:sz w:val="20"/>
          <w:szCs w:val="20"/>
        </w:rPr>
        <w:t>used to help develop research)</w:t>
      </w:r>
    </w:p>
    <w:p w14:paraId="2AE32885" w14:textId="0B1A9BCF" w:rsidR="00815419" w:rsidRDefault="00815419" w:rsidP="00815419">
      <w:pPr>
        <w:pStyle w:val="ListParagraph"/>
        <w:numPr>
          <w:ilvl w:val="0"/>
          <w:numId w:val="7"/>
        </w:numPr>
        <w:ind w:left="630" w:hanging="180"/>
        <w:rPr>
          <w:rFonts w:ascii="Baskerville Old Face" w:hAnsi="Baskerville Old Face"/>
          <w:sz w:val="20"/>
          <w:szCs w:val="20"/>
        </w:rPr>
      </w:pPr>
      <w:r>
        <w:rPr>
          <w:rFonts w:ascii="Baskerville Old Face" w:hAnsi="Baskerville Old Face"/>
          <w:sz w:val="20"/>
          <w:szCs w:val="20"/>
        </w:rPr>
        <w:t>H</w:t>
      </w:r>
      <w:r w:rsidRPr="0022357A">
        <w:rPr>
          <w:rFonts w:ascii="Baskerville Old Face" w:hAnsi="Baskerville Old Face"/>
          <w:sz w:val="20"/>
          <w:szCs w:val="20"/>
        </w:rPr>
        <w:t>elp with review and feedback of the docum</w:t>
      </w:r>
      <w:r>
        <w:rPr>
          <w:rFonts w:ascii="Baskerville Old Face" w:hAnsi="Baskerville Old Face"/>
          <w:sz w:val="20"/>
          <w:szCs w:val="20"/>
        </w:rPr>
        <w:t xml:space="preserve">ent which will be posted on the QEP </w:t>
      </w:r>
      <w:r w:rsidR="00B65784">
        <w:rPr>
          <w:rFonts w:ascii="Baskerville Old Face" w:hAnsi="Baskerville Old Face"/>
          <w:sz w:val="20"/>
          <w:szCs w:val="20"/>
        </w:rPr>
        <w:t xml:space="preserve">website </w:t>
      </w:r>
      <w:hyperlink r:id="rId6" w:history="1">
        <w:r w:rsidR="004A27E5">
          <w:rPr>
            <w:rStyle w:val="Hyperlink"/>
            <w:rFonts w:ascii="Baskerville Old Face" w:hAnsi="Baskerville Old Face"/>
            <w:sz w:val="20"/>
            <w:szCs w:val="20"/>
          </w:rPr>
          <w:t>www.fau.edu/qep</w:t>
        </w:r>
      </w:hyperlink>
    </w:p>
    <w:p w14:paraId="67964D15" w14:textId="77777777" w:rsidR="00815419" w:rsidRPr="0022357A" w:rsidRDefault="00815419" w:rsidP="00815419">
      <w:pPr>
        <w:pStyle w:val="ListParagraph"/>
        <w:numPr>
          <w:ilvl w:val="0"/>
          <w:numId w:val="7"/>
        </w:numPr>
        <w:ind w:left="630" w:hanging="180"/>
        <w:rPr>
          <w:rFonts w:ascii="Baskerville Old Face" w:hAnsi="Baskerville Old Face"/>
          <w:sz w:val="20"/>
          <w:szCs w:val="20"/>
        </w:rPr>
      </w:pPr>
      <w:r>
        <w:rPr>
          <w:rFonts w:ascii="Baskerville Old Face" w:hAnsi="Baskerville Old Face"/>
          <w:sz w:val="20"/>
          <w:szCs w:val="20"/>
        </w:rPr>
        <w:t>Participation</w:t>
      </w:r>
      <w:r w:rsidRPr="0022357A">
        <w:rPr>
          <w:rFonts w:ascii="Baskerville Old Face" w:hAnsi="Baskerville Old Face"/>
          <w:sz w:val="20"/>
          <w:szCs w:val="20"/>
        </w:rPr>
        <w:t xml:space="preserve"> in any of the three open forums that will be hosted (Davie, Boca, and Jupiter) for faculty and students to get together and talk about research</w:t>
      </w:r>
      <w:r>
        <w:rPr>
          <w:rFonts w:ascii="Baskerville Old Face" w:hAnsi="Baskerville Old Face"/>
          <w:sz w:val="20"/>
          <w:szCs w:val="20"/>
        </w:rPr>
        <w:t>, t</w:t>
      </w:r>
      <w:r w:rsidRPr="0022357A">
        <w:rPr>
          <w:rFonts w:ascii="Baskerville Old Face" w:hAnsi="Baskerville Old Face"/>
          <w:sz w:val="20"/>
          <w:szCs w:val="20"/>
        </w:rPr>
        <w:t>he QEP</w:t>
      </w:r>
      <w:r>
        <w:rPr>
          <w:rFonts w:ascii="Baskerville Old Face" w:hAnsi="Baskerville Old Face"/>
          <w:sz w:val="20"/>
          <w:szCs w:val="20"/>
        </w:rPr>
        <w:t>,</w:t>
      </w:r>
      <w:r w:rsidRPr="0022357A">
        <w:rPr>
          <w:rFonts w:ascii="Baskerville Old Face" w:hAnsi="Baskerville Old Face"/>
          <w:sz w:val="20"/>
          <w:szCs w:val="20"/>
        </w:rPr>
        <w:t xml:space="preserve"> and to help establish a culture of research at FAU.</w:t>
      </w:r>
    </w:p>
    <w:p w14:paraId="0C180582" w14:textId="583D664D" w:rsidR="00815419" w:rsidRDefault="00815419" w:rsidP="00815419">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Questions, concerns, and com</w:t>
      </w:r>
      <w:r>
        <w:rPr>
          <w:rFonts w:ascii="Baskerville Old Face" w:hAnsi="Baskerville Old Face"/>
          <w:sz w:val="20"/>
          <w:szCs w:val="20"/>
        </w:rPr>
        <w:t>ments can be sent to Patty Heyde</w:t>
      </w:r>
      <w:r w:rsidRPr="007434B4">
        <w:rPr>
          <w:rFonts w:ascii="Baskerville Old Face" w:hAnsi="Baskerville Old Face"/>
          <w:sz w:val="20"/>
          <w:szCs w:val="20"/>
        </w:rPr>
        <w:t>t-</w:t>
      </w:r>
      <w:r w:rsidR="00B65784" w:rsidRPr="007434B4">
        <w:rPr>
          <w:rFonts w:ascii="Baskerville Old Face" w:hAnsi="Baskerville Old Face"/>
          <w:sz w:val="20"/>
          <w:szCs w:val="20"/>
        </w:rPr>
        <w:t>Kirsch</w:t>
      </w:r>
      <w:r w:rsidRPr="007434B4">
        <w:rPr>
          <w:rFonts w:ascii="Baskerville Old Face" w:hAnsi="Baskerville Old Face"/>
          <w:sz w:val="20"/>
          <w:szCs w:val="20"/>
        </w:rPr>
        <w:t xml:space="preserve">, or to the QEP Group. </w:t>
      </w:r>
    </w:p>
    <w:p w14:paraId="10980EC4" w14:textId="77777777" w:rsidR="00815419" w:rsidRPr="005B233C" w:rsidRDefault="00815419" w:rsidP="00815419">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Dr. Wiik </w:t>
      </w:r>
      <w:r>
        <w:rPr>
          <w:rFonts w:ascii="Baskerville Old Face" w:hAnsi="Baskerville Old Face"/>
          <w:sz w:val="20"/>
          <w:szCs w:val="20"/>
        </w:rPr>
        <w:t>applauded the assistance</w:t>
      </w:r>
      <w:r w:rsidRPr="007434B4">
        <w:rPr>
          <w:rFonts w:ascii="Baskerville Old Face" w:hAnsi="Baskerville Old Face"/>
          <w:sz w:val="20"/>
          <w:szCs w:val="20"/>
        </w:rPr>
        <w:t xml:space="preserve"> of Dean Bristor as the effort gets underway, and thanked her for her support.  </w:t>
      </w:r>
    </w:p>
    <w:p w14:paraId="6BDE1D65" w14:textId="6FD66FCA" w:rsidR="007370DC" w:rsidRPr="008A0C04" w:rsidRDefault="007370DC" w:rsidP="008A0C04">
      <w:pPr>
        <w:pStyle w:val="Default"/>
        <w:tabs>
          <w:tab w:val="left" w:pos="9360"/>
        </w:tabs>
        <w:spacing w:before="480"/>
        <w:rPr>
          <w:rFonts w:ascii="Arial" w:hAnsi="Arial" w:cs="Arial"/>
          <w:b/>
          <w:bCs/>
          <w:sz w:val="20"/>
          <w:szCs w:val="20"/>
          <w:u w:val="single"/>
        </w:rPr>
      </w:pPr>
      <w:r w:rsidRPr="008A0C04">
        <w:rPr>
          <w:rFonts w:ascii="Arial" w:hAnsi="Arial" w:cs="Arial"/>
          <w:b/>
          <w:bCs/>
          <w:sz w:val="20"/>
          <w:szCs w:val="20"/>
          <w:u w:val="single"/>
        </w:rPr>
        <w:t>Update on Tuition Benefits Policy for Graduate Students Draft Document</w:t>
      </w:r>
      <w:r w:rsidR="00963084" w:rsidRPr="008A0C04">
        <w:rPr>
          <w:rFonts w:ascii="Arial" w:hAnsi="Arial" w:cs="Arial"/>
          <w:b/>
          <w:bCs/>
          <w:sz w:val="20"/>
          <w:szCs w:val="20"/>
          <w:u w:val="single"/>
        </w:rPr>
        <w:tab/>
      </w:r>
    </w:p>
    <w:p w14:paraId="07B6187F" w14:textId="1E1E1348" w:rsidR="00963084" w:rsidRPr="007434B4" w:rsidRDefault="00DE7DD6" w:rsidP="00963084">
      <w:pPr>
        <w:rPr>
          <w:rFonts w:ascii="Baskerville Old Face" w:hAnsi="Baskerville Old Face"/>
          <w:b/>
          <w:sz w:val="20"/>
          <w:szCs w:val="20"/>
        </w:rPr>
      </w:pPr>
      <w:r>
        <w:rPr>
          <w:rFonts w:ascii="Baskerville Old Face" w:hAnsi="Baskerville Old Face"/>
          <w:b/>
          <w:i/>
          <w:sz w:val="20"/>
          <w:szCs w:val="20"/>
        </w:rPr>
        <w:t xml:space="preserve">Dr. </w:t>
      </w:r>
      <w:r w:rsidR="00963084" w:rsidRPr="00963084">
        <w:rPr>
          <w:rFonts w:ascii="Baskerville Old Face" w:hAnsi="Baskerville Old Face"/>
          <w:b/>
          <w:i/>
          <w:sz w:val="20"/>
          <w:szCs w:val="20"/>
        </w:rPr>
        <w:t>Deb</w:t>
      </w:r>
      <w:r w:rsidR="00C8640C">
        <w:rPr>
          <w:rFonts w:ascii="Baskerville Old Face" w:hAnsi="Baskerville Old Face"/>
          <w:b/>
          <w:i/>
          <w:sz w:val="20"/>
          <w:szCs w:val="20"/>
        </w:rPr>
        <w:t>orah</w:t>
      </w:r>
      <w:r w:rsidR="00963084" w:rsidRPr="00963084">
        <w:rPr>
          <w:rFonts w:ascii="Baskerville Old Face" w:hAnsi="Baskerville Old Face"/>
          <w:b/>
          <w:i/>
          <w:sz w:val="20"/>
          <w:szCs w:val="20"/>
        </w:rPr>
        <w:t xml:space="preserve"> Floyd</w:t>
      </w:r>
      <w:r w:rsidR="00963084">
        <w:rPr>
          <w:rFonts w:ascii="Baskerville Old Face" w:hAnsi="Baskerville Old Face"/>
          <w:b/>
          <w:i/>
          <w:sz w:val="20"/>
          <w:szCs w:val="20"/>
        </w:rPr>
        <w:t>, speaker</w:t>
      </w:r>
      <w:r w:rsidR="00963084" w:rsidRPr="007434B4">
        <w:rPr>
          <w:rFonts w:ascii="Baskerville Old Face" w:hAnsi="Baskerville Old Face"/>
          <w:b/>
          <w:sz w:val="20"/>
          <w:szCs w:val="20"/>
        </w:rPr>
        <w:t xml:space="preserve"> </w:t>
      </w:r>
    </w:p>
    <w:p w14:paraId="6CAD4CD1" w14:textId="77777777" w:rsidR="00963084" w:rsidRPr="007434B4" w:rsidRDefault="00963084">
      <w:pPr>
        <w:rPr>
          <w:rFonts w:ascii="Baskerville Old Face" w:hAnsi="Baskerville Old Face"/>
          <w:b/>
          <w:sz w:val="20"/>
          <w:szCs w:val="20"/>
        </w:rPr>
      </w:pPr>
    </w:p>
    <w:p w14:paraId="1151039B" w14:textId="77777777" w:rsidR="00B5649A" w:rsidRDefault="00B5649A" w:rsidP="00B5649A">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Susannah Brown began by highlighting that, in the Spring Faculty Assembly meeting, a memorandum was brought forth from this body, and that document, in addition to a second one, was circulated on the subject to make everyone aware of </w:t>
      </w:r>
      <w:r>
        <w:rPr>
          <w:rFonts w:ascii="Baskerville Old Face" w:hAnsi="Baskerville Old Face"/>
          <w:sz w:val="20"/>
          <w:szCs w:val="20"/>
        </w:rPr>
        <w:t>a proposed change in the tuition benefits for graduate students serving in research associate and assistantship positions.  Documents were distributed in advance and available for faculty during the meeting.</w:t>
      </w:r>
    </w:p>
    <w:p w14:paraId="6C0405FB" w14:textId="6980E546" w:rsidR="00B5649A" w:rsidRPr="00913D9B" w:rsidRDefault="00B5649A" w:rsidP="00B5649A">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Deborah Floyd</w:t>
      </w:r>
      <w:r>
        <w:rPr>
          <w:rFonts w:ascii="Baskerville Old Face" w:hAnsi="Baskerville Old Face"/>
          <w:sz w:val="20"/>
          <w:szCs w:val="20"/>
        </w:rPr>
        <w:t xml:space="preserve"> (COE Graduate Programs Committee Chair and University Graduate Council Chair) </w:t>
      </w:r>
      <w:r w:rsidRPr="007434B4">
        <w:rPr>
          <w:rFonts w:ascii="Baskerville Old Face" w:hAnsi="Baskerville Old Face"/>
          <w:sz w:val="20"/>
          <w:szCs w:val="20"/>
        </w:rPr>
        <w:t>began by referencing</w:t>
      </w:r>
      <w:r>
        <w:rPr>
          <w:rFonts w:ascii="Baskerville Old Face" w:hAnsi="Baskerville Old Face"/>
          <w:sz w:val="20"/>
          <w:szCs w:val="20"/>
        </w:rPr>
        <w:t xml:space="preserve"> </w:t>
      </w:r>
      <w:r w:rsidR="00B65784">
        <w:rPr>
          <w:rFonts w:ascii="Baskerville Old Face" w:hAnsi="Baskerville Old Face"/>
          <w:sz w:val="20"/>
          <w:szCs w:val="20"/>
        </w:rPr>
        <w:t>an</w:t>
      </w:r>
      <w:r w:rsidRPr="007434B4">
        <w:rPr>
          <w:rFonts w:ascii="Baskerville Old Face" w:hAnsi="Baskerville Old Face"/>
          <w:sz w:val="20"/>
          <w:szCs w:val="20"/>
        </w:rPr>
        <w:t xml:space="preserve"> April 24, 2012 </w:t>
      </w:r>
      <w:r>
        <w:rPr>
          <w:rFonts w:ascii="Baskerville Old Face" w:hAnsi="Baskerville Old Face"/>
          <w:sz w:val="20"/>
          <w:szCs w:val="20"/>
        </w:rPr>
        <w:t xml:space="preserve">draft revision of </w:t>
      </w:r>
      <w:r w:rsidR="00B65784">
        <w:rPr>
          <w:rFonts w:ascii="Baskerville Old Face" w:hAnsi="Baskerville Old Face"/>
          <w:sz w:val="20"/>
          <w:szCs w:val="20"/>
        </w:rPr>
        <w:t>the</w:t>
      </w:r>
      <w:r>
        <w:rPr>
          <w:rFonts w:ascii="Baskerville Old Face" w:hAnsi="Baskerville Old Face"/>
          <w:sz w:val="20"/>
          <w:szCs w:val="20"/>
        </w:rPr>
        <w:t xml:space="preserve"> policy regarding graduate assistant tuition stipends</w:t>
      </w:r>
      <w:r w:rsidRPr="007434B4">
        <w:rPr>
          <w:rFonts w:ascii="Baskerville Old Face" w:hAnsi="Baskerville Old Face"/>
          <w:sz w:val="20"/>
          <w:szCs w:val="20"/>
        </w:rPr>
        <w:t xml:space="preserve">. </w:t>
      </w:r>
      <w:r>
        <w:rPr>
          <w:rFonts w:ascii="Baskerville Old Face" w:hAnsi="Baskerville Old Face"/>
          <w:sz w:val="20"/>
          <w:szCs w:val="20"/>
        </w:rPr>
        <w:t>This</w:t>
      </w:r>
      <w:r w:rsidRPr="007434B4">
        <w:rPr>
          <w:rFonts w:ascii="Baskerville Old Face" w:hAnsi="Baskerville Old Face"/>
          <w:sz w:val="20"/>
          <w:szCs w:val="20"/>
        </w:rPr>
        <w:t xml:space="preserve"> document was </w:t>
      </w:r>
      <w:r>
        <w:rPr>
          <w:rFonts w:ascii="Baskerville Old Face" w:hAnsi="Baskerville Old Face"/>
          <w:sz w:val="20"/>
          <w:szCs w:val="20"/>
        </w:rPr>
        <w:t xml:space="preserve">first </w:t>
      </w:r>
      <w:r w:rsidRPr="007434B4">
        <w:rPr>
          <w:rFonts w:ascii="Baskerville Old Face" w:hAnsi="Baskerville Old Face"/>
          <w:sz w:val="20"/>
          <w:szCs w:val="20"/>
        </w:rPr>
        <w:t>distributed on March, 2012 (dated 2/2</w:t>
      </w:r>
      <w:r>
        <w:rPr>
          <w:rFonts w:ascii="Baskerville Old Face" w:hAnsi="Baskerville Old Face"/>
          <w:sz w:val="20"/>
          <w:szCs w:val="20"/>
        </w:rPr>
        <w:t xml:space="preserve">8/12) and the COE </w:t>
      </w:r>
      <w:r w:rsidRPr="007434B4">
        <w:rPr>
          <w:rFonts w:ascii="Baskerville Old Face" w:hAnsi="Baskerville Old Face"/>
          <w:sz w:val="20"/>
          <w:szCs w:val="20"/>
        </w:rPr>
        <w:t>Graduate Programs Committee took action on</w:t>
      </w:r>
      <w:r>
        <w:rPr>
          <w:rFonts w:ascii="Baskerville Old Face" w:hAnsi="Baskerville Old Face"/>
          <w:sz w:val="20"/>
          <w:szCs w:val="20"/>
        </w:rPr>
        <w:t xml:space="preserve"> by developing a memo that was sent t</w:t>
      </w:r>
      <w:r w:rsidRPr="007434B4">
        <w:rPr>
          <w:rFonts w:ascii="Baskerville Old Face" w:hAnsi="Baskerville Old Face"/>
          <w:sz w:val="20"/>
          <w:szCs w:val="20"/>
        </w:rPr>
        <w:t xml:space="preserve">o Dean Bristor and to Barry </w:t>
      </w:r>
      <w:r>
        <w:rPr>
          <w:rFonts w:ascii="Baskerville Old Face" w:hAnsi="Baskerville Old Face"/>
          <w:sz w:val="20"/>
          <w:szCs w:val="20"/>
        </w:rPr>
        <w:t>Rosson asking that currently matriculating students be grandfathered should be policy change.  The COE GPC also expressed other concerns about the proposed change</w:t>
      </w:r>
      <w:r w:rsidRPr="007434B4">
        <w:rPr>
          <w:rFonts w:ascii="Baskerville Old Face" w:hAnsi="Baskerville Old Face"/>
          <w:sz w:val="20"/>
          <w:szCs w:val="20"/>
        </w:rPr>
        <w:t xml:space="preserve">. </w:t>
      </w:r>
      <w:r w:rsidRPr="00913D9B">
        <w:rPr>
          <w:rFonts w:ascii="Baskerville Old Face" w:hAnsi="Baskerville Old Face"/>
          <w:sz w:val="20"/>
          <w:szCs w:val="20"/>
        </w:rPr>
        <w:t xml:space="preserve">Faculty Assembly took a similar action, as well. </w:t>
      </w:r>
      <w:r>
        <w:rPr>
          <w:rFonts w:ascii="Baskerville Old Face" w:hAnsi="Baskerville Old Face"/>
          <w:sz w:val="20"/>
          <w:szCs w:val="20"/>
        </w:rPr>
        <w:t xml:space="preserve"> The main rationale for changing this policy is to better utilize limited fiscal resources.</w:t>
      </w:r>
    </w:p>
    <w:p w14:paraId="7166629F" w14:textId="2C7C5922" w:rsidR="00B5649A" w:rsidRDefault="00B5649A" w:rsidP="00B5649A">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The essence of the issue is that the university is </w:t>
      </w:r>
      <w:r>
        <w:rPr>
          <w:rFonts w:ascii="Baskerville Old Face" w:hAnsi="Baskerville Old Face"/>
          <w:sz w:val="20"/>
          <w:szCs w:val="20"/>
        </w:rPr>
        <w:t xml:space="preserve">very likely </w:t>
      </w:r>
      <w:r w:rsidRPr="007434B4">
        <w:rPr>
          <w:rFonts w:ascii="Baskerville Old Face" w:hAnsi="Baskerville Old Face"/>
          <w:sz w:val="20"/>
          <w:szCs w:val="20"/>
        </w:rPr>
        <w:t xml:space="preserve">to make changes in the graduate tuition stipend </w:t>
      </w:r>
      <w:r>
        <w:rPr>
          <w:rFonts w:ascii="Baskerville Old Face" w:hAnsi="Baskerville Old Face"/>
          <w:sz w:val="20"/>
          <w:szCs w:val="20"/>
        </w:rPr>
        <w:t xml:space="preserve">policy </w:t>
      </w:r>
      <w:r w:rsidRPr="007434B4">
        <w:rPr>
          <w:rFonts w:ascii="Baskerville Old Face" w:hAnsi="Baskerville Old Face"/>
          <w:sz w:val="20"/>
          <w:szCs w:val="20"/>
        </w:rPr>
        <w:t xml:space="preserve">across the university. A document on this issue was distributed last </w:t>
      </w:r>
      <w:r w:rsidR="00B65784" w:rsidRPr="007434B4">
        <w:rPr>
          <w:rFonts w:ascii="Baskerville Old Face" w:hAnsi="Baskerville Old Face"/>
          <w:sz w:val="20"/>
          <w:szCs w:val="20"/>
        </w:rPr>
        <w:t>spring</w:t>
      </w:r>
      <w:r w:rsidRPr="007434B4">
        <w:rPr>
          <w:rFonts w:ascii="Baskerville Old Face" w:hAnsi="Baskerville Old Face"/>
          <w:sz w:val="20"/>
          <w:szCs w:val="20"/>
        </w:rPr>
        <w:t xml:space="preserve">, and the COE immediately responded </w:t>
      </w:r>
      <w:r w:rsidRPr="00CF683C">
        <w:rPr>
          <w:rFonts w:ascii="Baskerville Old Face" w:hAnsi="Baskerville Old Face"/>
          <w:sz w:val="20"/>
          <w:szCs w:val="20"/>
        </w:rPr>
        <w:t>via two avenues</w:t>
      </w:r>
      <w:r w:rsidRPr="007434B4">
        <w:rPr>
          <w:rFonts w:ascii="Baskerville Old Face" w:hAnsi="Baskerville Old Face"/>
          <w:sz w:val="20"/>
          <w:szCs w:val="20"/>
        </w:rPr>
        <w:t>. It them emerged again when the University Graduate Council met</w:t>
      </w:r>
      <w:r>
        <w:rPr>
          <w:rFonts w:ascii="Baskerville Old Face" w:hAnsi="Baskerville Old Face"/>
          <w:sz w:val="20"/>
          <w:szCs w:val="20"/>
        </w:rPr>
        <w:t xml:space="preserve"> this </w:t>
      </w:r>
      <w:r w:rsidR="00B65784">
        <w:rPr>
          <w:rFonts w:ascii="Baskerville Old Face" w:hAnsi="Baskerville Old Face"/>
          <w:sz w:val="20"/>
          <w:szCs w:val="20"/>
        </w:rPr>
        <w:t>fall</w:t>
      </w:r>
      <w:r w:rsidRPr="007434B4">
        <w:rPr>
          <w:rFonts w:ascii="Baskerville Old Face" w:hAnsi="Baskerville Old Face"/>
          <w:sz w:val="20"/>
          <w:szCs w:val="20"/>
        </w:rPr>
        <w:t xml:space="preserve"> </w:t>
      </w:r>
      <w:r>
        <w:rPr>
          <w:rFonts w:ascii="Baskerville Old Face" w:hAnsi="Baskerville Old Face"/>
          <w:sz w:val="20"/>
          <w:szCs w:val="20"/>
        </w:rPr>
        <w:t xml:space="preserve">and Deborah Floyd (University Chair) asked that before any action was taken all college faculty have an opportunity to comment through their Faculty Assemblies and Graduate Council representatives.  </w:t>
      </w:r>
      <w:r w:rsidRPr="007434B4">
        <w:rPr>
          <w:rFonts w:ascii="Baskerville Old Face" w:hAnsi="Baskerville Old Face"/>
          <w:sz w:val="20"/>
          <w:szCs w:val="20"/>
        </w:rPr>
        <w:t xml:space="preserve"> </w:t>
      </w:r>
      <w:r>
        <w:rPr>
          <w:rFonts w:ascii="Baskerville Old Face" w:hAnsi="Baskerville Old Face"/>
          <w:sz w:val="20"/>
          <w:szCs w:val="20"/>
        </w:rPr>
        <w:t>She further stated that this topic will be on the September University Graduate Council agenda and that a final decision about the policy is planned for the October University Graduate Council meeting.</w:t>
      </w:r>
    </w:p>
    <w:p w14:paraId="7FE25216" w14:textId="77777777" w:rsidR="00B5649A" w:rsidRDefault="00B5649A" w:rsidP="00B5649A">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A number of colleges have </w:t>
      </w:r>
      <w:r>
        <w:rPr>
          <w:rFonts w:ascii="Baskerville Old Face" w:hAnsi="Baskerville Old Face"/>
          <w:sz w:val="20"/>
          <w:szCs w:val="20"/>
        </w:rPr>
        <w:t xml:space="preserve">also </w:t>
      </w:r>
      <w:r w:rsidRPr="007434B4">
        <w:rPr>
          <w:rFonts w:ascii="Baskerville Old Face" w:hAnsi="Baskerville Old Face"/>
          <w:sz w:val="20"/>
          <w:szCs w:val="20"/>
        </w:rPr>
        <w:t xml:space="preserve">expressed concerns on this issue. </w:t>
      </w:r>
      <w:r>
        <w:rPr>
          <w:rFonts w:ascii="Baskerville Old Face" w:hAnsi="Baskerville Old Face"/>
          <w:sz w:val="20"/>
          <w:szCs w:val="20"/>
        </w:rPr>
        <w:t xml:space="preserve"> Dr. Floyd said that this is the time for comment to make the draft policy better and not just state that we disagree with many elements of the policy. Specific, constructive input was recommended.</w:t>
      </w:r>
    </w:p>
    <w:p w14:paraId="28741E97" w14:textId="70138A60" w:rsidR="00B5649A" w:rsidRDefault="00B5649A" w:rsidP="00B5649A">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One concern</w:t>
      </w:r>
      <w:r>
        <w:rPr>
          <w:rFonts w:ascii="Baskerville Old Face" w:hAnsi="Baskerville Old Face"/>
          <w:sz w:val="20"/>
          <w:szCs w:val="20"/>
        </w:rPr>
        <w:t xml:space="preserve"> reiterated by the COE faculty was that </w:t>
      </w:r>
      <w:r w:rsidRPr="007434B4">
        <w:rPr>
          <w:rFonts w:ascii="Baskerville Old Face" w:hAnsi="Baskerville Old Face"/>
          <w:sz w:val="20"/>
          <w:szCs w:val="20"/>
        </w:rPr>
        <w:t>currently enrolled students should be “grandfathered” in. However, the April 24</w:t>
      </w:r>
      <w:r w:rsidRPr="00CF683C">
        <w:rPr>
          <w:rFonts w:ascii="Baskerville Old Face" w:hAnsi="Baskerville Old Face"/>
          <w:sz w:val="20"/>
          <w:szCs w:val="20"/>
        </w:rPr>
        <w:t>th</w:t>
      </w:r>
      <w:r w:rsidRPr="007434B4">
        <w:rPr>
          <w:rFonts w:ascii="Baskerville Old Face" w:hAnsi="Baskerville Old Face"/>
          <w:sz w:val="20"/>
          <w:szCs w:val="20"/>
        </w:rPr>
        <w:t xml:space="preserve"> draft policy document does not provide that feature</w:t>
      </w:r>
      <w:r>
        <w:rPr>
          <w:rFonts w:ascii="Baskerville Old Face" w:hAnsi="Baskerville Old Face"/>
          <w:sz w:val="20"/>
          <w:szCs w:val="20"/>
        </w:rPr>
        <w:t xml:space="preserve"> with only </w:t>
      </w:r>
      <w:r w:rsidRPr="007434B4">
        <w:rPr>
          <w:rFonts w:ascii="Baskerville Old Face" w:hAnsi="Baskerville Old Face"/>
          <w:sz w:val="20"/>
          <w:szCs w:val="20"/>
        </w:rPr>
        <w:t xml:space="preserve">a two-year extension for </w:t>
      </w:r>
      <w:r>
        <w:rPr>
          <w:rFonts w:ascii="Baskerville Old Face" w:hAnsi="Baskerville Old Face"/>
          <w:sz w:val="20"/>
          <w:szCs w:val="20"/>
        </w:rPr>
        <w:t xml:space="preserve">currently </w:t>
      </w:r>
      <w:r w:rsidR="00B65784">
        <w:rPr>
          <w:rFonts w:ascii="Baskerville Old Face" w:hAnsi="Baskerville Old Face"/>
          <w:sz w:val="20"/>
          <w:szCs w:val="20"/>
        </w:rPr>
        <w:t xml:space="preserve">matriculating </w:t>
      </w:r>
      <w:r w:rsidR="00B65784" w:rsidRPr="007434B4">
        <w:rPr>
          <w:rFonts w:ascii="Baskerville Old Face" w:hAnsi="Baskerville Old Face"/>
          <w:sz w:val="20"/>
          <w:szCs w:val="20"/>
        </w:rPr>
        <w:t>students</w:t>
      </w:r>
      <w:r>
        <w:rPr>
          <w:rFonts w:ascii="Baskerville Old Face" w:hAnsi="Baskerville Old Face"/>
          <w:sz w:val="20"/>
          <w:szCs w:val="20"/>
        </w:rPr>
        <w:t>. Other concerns were expressed about dissertation hours and the role of the major professor in determining how many hours students should take to successfully matriculate.</w:t>
      </w:r>
    </w:p>
    <w:p w14:paraId="09C63F6E" w14:textId="77777777" w:rsidR="00B5649A" w:rsidRDefault="00B5649A" w:rsidP="00B5649A">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Some other highlighted concerns follow:</w:t>
      </w:r>
    </w:p>
    <w:p w14:paraId="157C17C2" w14:textId="77777777" w:rsidR="00B5649A" w:rsidRDefault="00B5649A" w:rsidP="00B5649A">
      <w:pPr>
        <w:pStyle w:val="ListParagraph"/>
        <w:numPr>
          <w:ilvl w:val="0"/>
          <w:numId w:val="5"/>
        </w:numPr>
        <w:ind w:left="450" w:hanging="270"/>
        <w:rPr>
          <w:rFonts w:ascii="Baskerville Old Face" w:hAnsi="Baskerville Old Face"/>
          <w:sz w:val="20"/>
          <w:szCs w:val="20"/>
        </w:rPr>
      </w:pPr>
      <w:r>
        <w:rPr>
          <w:rFonts w:ascii="Baskerville Old Face" w:hAnsi="Baskerville Old Face"/>
          <w:sz w:val="20"/>
          <w:szCs w:val="20"/>
        </w:rPr>
        <w:t>T</w:t>
      </w:r>
      <w:r w:rsidRPr="00A50512">
        <w:rPr>
          <w:rFonts w:ascii="Baskerville Old Face" w:hAnsi="Baskerville Old Face"/>
          <w:sz w:val="20"/>
          <w:szCs w:val="20"/>
        </w:rPr>
        <w:t xml:space="preserve">he </w:t>
      </w:r>
      <w:r>
        <w:rPr>
          <w:rFonts w:ascii="Baskerville Old Face" w:hAnsi="Baskerville Old Face"/>
          <w:sz w:val="20"/>
          <w:szCs w:val="20"/>
        </w:rPr>
        <w:t xml:space="preserve">proposed </w:t>
      </w:r>
      <w:r w:rsidRPr="00A50512">
        <w:rPr>
          <w:rFonts w:ascii="Baskerville Old Face" w:hAnsi="Baskerville Old Face"/>
          <w:sz w:val="20"/>
          <w:szCs w:val="20"/>
        </w:rPr>
        <w:t>policy</w:t>
      </w:r>
      <w:r>
        <w:rPr>
          <w:rFonts w:ascii="Baskerville Old Face" w:hAnsi="Baskerville Old Face"/>
          <w:sz w:val="20"/>
          <w:szCs w:val="20"/>
        </w:rPr>
        <w:t xml:space="preserve"> will</w:t>
      </w:r>
      <w:r w:rsidRPr="00A50512">
        <w:rPr>
          <w:rFonts w:ascii="Baskerville Old Face" w:hAnsi="Baskerville Old Face"/>
          <w:sz w:val="20"/>
          <w:szCs w:val="20"/>
        </w:rPr>
        <w:t xml:space="preserve"> affect currently enrolled students, and it is the position of the COE that all current students be grandfathered in, not just given a two year extension. </w:t>
      </w:r>
    </w:p>
    <w:p w14:paraId="54A83B2D" w14:textId="0F29B79B" w:rsidR="00B5649A" w:rsidRPr="00F350CC" w:rsidRDefault="00B5649A" w:rsidP="00B5649A">
      <w:pPr>
        <w:pStyle w:val="ListParagraph"/>
        <w:numPr>
          <w:ilvl w:val="0"/>
          <w:numId w:val="5"/>
        </w:numPr>
        <w:ind w:left="450" w:hanging="270"/>
        <w:rPr>
          <w:rFonts w:ascii="Baskerville Old Face" w:hAnsi="Baskerville Old Face"/>
          <w:sz w:val="20"/>
          <w:szCs w:val="20"/>
        </w:rPr>
      </w:pPr>
      <w:r>
        <w:rPr>
          <w:rFonts w:ascii="Baskerville Old Face" w:hAnsi="Baskerville Old Face"/>
          <w:sz w:val="20"/>
          <w:szCs w:val="20"/>
        </w:rPr>
        <w:t>A</w:t>
      </w:r>
      <w:r w:rsidRPr="00A50512">
        <w:rPr>
          <w:rFonts w:ascii="Baskerville Old Face" w:hAnsi="Baskerville Old Face"/>
          <w:sz w:val="20"/>
          <w:szCs w:val="20"/>
        </w:rPr>
        <w:t>ll students that are on graduate student benefits would have to have an approved program of study on file and approved by the Graduate College before the end of the first semester, or they will not be allowed to continue to matriculate. This was brought forward as a concern, due to the time frames associated with getting a stude</w:t>
      </w:r>
      <w:r w:rsidR="007A7751">
        <w:rPr>
          <w:rFonts w:ascii="Baskerville Old Face" w:hAnsi="Baskerville Old Face"/>
          <w:sz w:val="20"/>
          <w:szCs w:val="20"/>
        </w:rPr>
        <w:t xml:space="preserve">nt program of study approved. </w:t>
      </w:r>
      <w:r w:rsidRPr="00F350CC">
        <w:rPr>
          <w:rFonts w:ascii="Baskerville Old Face" w:hAnsi="Baskerville Old Face"/>
          <w:sz w:val="20"/>
          <w:szCs w:val="20"/>
        </w:rPr>
        <w:t xml:space="preserve">Graduate students who have completed all requirements listed on the plan of study must remain enrolled in order to complete their thesis or dissertation by remaining enrolled in one credit per semester. This policy would cause a significant problem for students enrolled at the dissertation level: it means that they would continue to matriculate with one credit each semester, even though they have not yet defended their dissertation. This is problematic for faculties that are supervising such students. </w:t>
      </w:r>
    </w:p>
    <w:p w14:paraId="54F3150C" w14:textId="77777777" w:rsidR="00B5649A" w:rsidRDefault="00B5649A" w:rsidP="00B5649A">
      <w:pPr>
        <w:pStyle w:val="ListParagraph"/>
        <w:numPr>
          <w:ilvl w:val="0"/>
          <w:numId w:val="5"/>
        </w:numPr>
        <w:ind w:left="450" w:hanging="270"/>
        <w:rPr>
          <w:rFonts w:ascii="Baskerville Old Face" w:hAnsi="Baskerville Old Face"/>
          <w:sz w:val="20"/>
          <w:szCs w:val="20"/>
        </w:rPr>
      </w:pPr>
      <w:r w:rsidRPr="00F350CC">
        <w:rPr>
          <w:rFonts w:ascii="Baskerville Old Face" w:hAnsi="Baskerville Old Face"/>
          <w:sz w:val="20"/>
          <w:szCs w:val="20"/>
        </w:rPr>
        <w:t xml:space="preserve">A concern about the ten percent requirement, which results in students not being able to get the tuition benefit if he or she has exceeded the ten percent requirement of the published program of study. </w:t>
      </w:r>
    </w:p>
    <w:p w14:paraId="0C7B5630" w14:textId="77777777" w:rsidR="00B5649A" w:rsidRPr="00F350CC" w:rsidRDefault="00B5649A" w:rsidP="00B5649A">
      <w:pPr>
        <w:pStyle w:val="ListParagraph"/>
        <w:numPr>
          <w:ilvl w:val="0"/>
          <w:numId w:val="5"/>
        </w:numPr>
        <w:ind w:left="450" w:hanging="270"/>
        <w:rPr>
          <w:rFonts w:ascii="Baskerville Old Face" w:hAnsi="Baskerville Old Face"/>
          <w:sz w:val="20"/>
          <w:szCs w:val="20"/>
        </w:rPr>
      </w:pPr>
    </w:p>
    <w:p w14:paraId="72A62755" w14:textId="77777777" w:rsidR="00B5649A" w:rsidRPr="00F350CC" w:rsidRDefault="00B5649A" w:rsidP="00B5649A">
      <w:pPr>
        <w:rPr>
          <w:rFonts w:ascii="Baskerville Old Face" w:hAnsi="Baskerville Old Face"/>
          <w:sz w:val="20"/>
          <w:szCs w:val="20"/>
        </w:rPr>
      </w:pPr>
      <w:r w:rsidRPr="00B345A1">
        <w:rPr>
          <w:rFonts w:ascii="Baskerville Old Face" w:hAnsi="Baskerville Old Face" w:cs="Arial"/>
          <w:b/>
          <w:bCs/>
          <w:color w:val="000000"/>
          <w:sz w:val="20"/>
          <w:szCs w:val="20"/>
        </w:rPr>
        <w:t>Faculty Comment:</w:t>
      </w:r>
      <w:r w:rsidRPr="00F350CC">
        <w:rPr>
          <w:rFonts w:ascii="Baskerville Old Face" w:hAnsi="Baskerville Old Face"/>
          <w:sz w:val="20"/>
          <w:szCs w:val="20"/>
        </w:rPr>
        <w:t xml:space="preserve"> A reading of the document appears to say that this policy came into effect in by the second semester.</w:t>
      </w:r>
    </w:p>
    <w:p w14:paraId="6B3FD50C" w14:textId="77777777" w:rsidR="00B5649A" w:rsidRPr="00F350CC" w:rsidRDefault="00B5649A" w:rsidP="00B5649A">
      <w:pPr>
        <w:rPr>
          <w:rFonts w:ascii="Baskerville Old Face" w:hAnsi="Baskerville Old Face"/>
          <w:sz w:val="20"/>
          <w:szCs w:val="20"/>
        </w:rPr>
      </w:pPr>
    </w:p>
    <w:p w14:paraId="0ADD203A" w14:textId="77777777" w:rsidR="00B5649A" w:rsidRDefault="00B5649A" w:rsidP="00B5649A">
      <w:pPr>
        <w:ind w:left="360"/>
        <w:rPr>
          <w:rFonts w:ascii="Baskerville Old Face" w:hAnsi="Baskerville Old Face"/>
          <w:sz w:val="20"/>
          <w:szCs w:val="20"/>
        </w:rPr>
      </w:pPr>
      <w:r w:rsidRPr="00B345A1">
        <w:rPr>
          <w:rFonts w:ascii="Baskerville Old Face" w:hAnsi="Baskerville Old Face" w:cs="Arial"/>
          <w:b/>
          <w:bCs/>
          <w:color w:val="000000"/>
          <w:sz w:val="20"/>
          <w:szCs w:val="20"/>
        </w:rPr>
        <w:t>Response from Deborah Floyd:</w:t>
      </w:r>
      <w:r w:rsidRPr="00F350CC">
        <w:rPr>
          <w:rFonts w:ascii="Baskerville Old Face" w:hAnsi="Baskerville Old Face"/>
          <w:sz w:val="20"/>
          <w:szCs w:val="20"/>
        </w:rPr>
        <w:t xml:space="preserve"> Yes, this change to</w:t>
      </w:r>
      <w:r>
        <w:rPr>
          <w:rFonts w:ascii="Baskerville Old Face" w:hAnsi="Baskerville Old Face"/>
          <w:sz w:val="20"/>
          <w:szCs w:val="20"/>
        </w:rPr>
        <w:t xml:space="preserve"> the language has</w:t>
      </w:r>
      <w:r w:rsidRPr="007434B4">
        <w:rPr>
          <w:rFonts w:ascii="Baskerville Old Face" w:hAnsi="Baskerville Old Face"/>
          <w:sz w:val="20"/>
          <w:szCs w:val="20"/>
        </w:rPr>
        <w:t xml:space="preserve"> indeed </w:t>
      </w:r>
      <w:r>
        <w:rPr>
          <w:rFonts w:ascii="Baskerville Old Face" w:hAnsi="Baskerville Old Face"/>
          <w:sz w:val="20"/>
          <w:szCs w:val="20"/>
        </w:rPr>
        <w:t>been made from the earlier draft and so it appears that this element of faculty input was implemented with this newest draft</w:t>
      </w:r>
    </w:p>
    <w:p w14:paraId="602A1614" w14:textId="77777777" w:rsidR="00B5649A" w:rsidRDefault="00B5649A" w:rsidP="00B5649A">
      <w:pPr>
        <w:rPr>
          <w:rFonts w:ascii="Baskerville Old Face" w:hAnsi="Baskerville Old Face"/>
          <w:sz w:val="20"/>
          <w:szCs w:val="20"/>
        </w:rPr>
      </w:pPr>
    </w:p>
    <w:p w14:paraId="499DE245" w14:textId="77777777" w:rsidR="00B5649A" w:rsidRPr="007434B4" w:rsidRDefault="00B5649A" w:rsidP="00B5649A">
      <w:pPr>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“Form 6”</w:t>
      </w:r>
      <w:r w:rsidRPr="007434B4">
        <w:rPr>
          <w:rFonts w:ascii="Baskerville Old Face" w:hAnsi="Baskerville Old Face"/>
          <w:sz w:val="20"/>
          <w:szCs w:val="20"/>
        </w:rPr>
        <w:t xml:space="preserve"> is driving this</w:t>
      </w:r>
      <w:r>
        <w:rPr>
          <w:rFonts w:ascii="Baskerville Old Face" w:hAnsi="Baskerville Old Face"/>
          <w:sz w:val="20"/>
          <w:szCs w:val="20"/>
        </w:rPr>
        <w:t xml:space="preserve"> process</w:t>
      </w:r>
      <w:r w:rsidRPr="007434B4">
        <w:rPr>
          <w:rFonts w:ascii="Baskerville Old Face" w:hAnsi="Baskerville Old Face"/>
          <w:sz w:val="20"/>
          <w:szCs w:val="20"/>
        </w:rPr>
        <w:t xml:space="preserve">, and another problem is the manner in which </w:t>
      </w:r>
      <w:r>
        <w:rPr>
          <w:rFonts w:ascii="Baskerville Old Face" w:hAnsi="Baskerville Old Face"/>
          <w:sz w:val="20"/>
          <w:szCs w:val="20"/>
        </w:rPr>
        <w:t>an instructor</w:t>
      </w:r>
      <w:r w:rsidRPr="007434B4">
        <w:rPr>
          <w:rFonts w:ascii="Baskerville Old Face" w:hAnsi="Baskerville Old Face"/>
          <w:sz w:val="20"/>
          <w:szCs w:val="20"/>
        </w:rPr>
        <w:t xml:space="preserve"> document</w:t>
      </w:r>
      <w:r>
        <w:rPr>
          <w:rFonts w:ascii="Baskerville Old Face" w:hAnsi="Baskerville Old Face"/>
          <w:sz w:val="20"/>
          <w:szCs w:val="20"/>
        </w:rPr>
        <w:t>s</w:t>
      </w:r>
      <w:r w:rsidRPr="007434B4">
        <w:rPr>
          <w:rFonts w:ascii="Baskerville Old Face" w:hAnsi="Baskerville Old Face"/>
          <w:sz w:val="20"/>
          <w:szCs w:val="20"/>
        </w:rPr>
        <w:t xml:space="preserve"> dissertation hours, </w:t>
      </w:r>
      <w:r>
        <w:rPr>
          <w:rFonts w:ascii="Baskerville Old Face" w:hAnsi="Baskerville Old Face"/>
          <w:sz w:val="20"/>
          <w:szCs w:val="20"/>
        </w:rPr>
        <w:t>as well as the</w:t>
      </w:r>
      <w:r w:rsidRPr="007434B4">
        <w:rPr>
          <w:rFonts w:ascii="Baskerville Old Face" w:hAnsi="Baskerville Old Face"/>
          <w:sz w:val="20"/>
          <w:szCs w:val="20"/>
        </w:rPr>
        <w:t xml:space="preserve"> distribution </w:t>
      </w:r>
      <w:r>
        <w:rPr>
          <w:rFonts w:ascii="Baskerville Old Face" w:hAnsi="Baskerville Old Face"/>
          <w:sz w:val="20"/>
          <w:szCs w:val="20"/>
        </w:rPr>
        <w:t xml:space="preserve">of </w:t>
      </w:r>
      <w:r w:rsidRPr="007434B4">
        <w:rPr>
          <w:rFonts w:ascii="Baskerville Old Face" w:hAnsi="Baskerville Old Face"/>
          <w:sz w:val="20"/>
          <w:szCs w:val="20"/>
        </w:rPr>
        <w:t xml:space="preserve">these </w:t>
      </w:r>
      <w:r>
        <w:rPr>
          <w:rFonts w:ascii="Baskerville Old Face" w:hAnsi="Baskerville Old Face"/>
          <w:sz w:val="20"/>
          <w:szCs w:val="20"/>
        </w:rPr>
        <w:t xml:space="preserve">hours </w:t>
      </w:r>
      <w:r w:rsidRPr="007434B4">
        <w:rPr>
          <w:rFonts w:ascii="Baskerville Old Face" w:hAnsi="Baskerville Old Face"/>
          <w:sz w:val="20"/>
          <w:szCs w:val="20"/>
        </w:rPr>
        <w:t xml:space="preserve">across semesters. </w:t>
      </w:r>
      <w:r>
        <w:rPr>
          <w:rFonts w:ascii="Baskerville Old Face" w:hAnsi="Baskerville Old Face"/>
          <w:sz w:val="20"/>
          <w:szCs w:val="20"/>
        </w:rPr>
        <w:t>U</w:t>
      </w:r>
      <w:r w:rsidRPr="007434B4">
        <w:rPr>
          <w:rFonts w:ascii="Baskerville Old Face" w:hAnsi="Baskerville Old Face"/>
          <w:sz w:val="20"/>
          <w:szCs w:val="20"/>
        </w:rPr>
        <w:t>ltimately, it is the faculty member that should be able to decide on the one-hour registration requirement. (</w:t>
      </w:r>
      <w:r w:rsidRPr="00D11A37">
        <w:rPr>
          <w:rFonts w:ascii="Baskerville Old Face" w:hAnsi="Baskerville Old Face"/>
          <w:i/>
          <w:sz w:val="20"/>
          <w:szCs w:val="20"/>
        </w:rPr>
        <w:t>e.g.</w:t>
      </w:r>
      <w:r w:rsidRPr="007434B4">
        <w:rPr>
          <w:rFonts w:ascii="Baskerville Old Face" w:hAnsi="Baskerville Old Face"/>
          <w:sz w:val="20"/>
          <w:szCs w:val="20"/>
        </w:rPr>
        <w:t xml:space="preserve">, what if a student is not progressing to a level to where it merits the dissertation hour?). </w:t>
      </w:r>
    </w:p>
    <w:p w14:paraId="48FE4536" w14:textId="77777777" w:rsidR="00B5649A" w:rsidRPr="007434B4" w:rsidRDefault="00B5649A" w:rsidP="00B5649A">
      <w:pPr>
        <w:rPr>
          <w:rFonts w:ascii="Baskerville Old Face" w:hAnsi="Baskerville Old Face"/>
          <w:sz w:val="20"/>
          <w:szCs w:val="20"/>
        </w:rPr>
      </w:pPr>
    </w:p>
    <w:p w14:paraId="5DB201C8" w14:textId="77777777" w:rsidR="00B5649A" w:rsidRDefault="00B5649A" w:rsidP="00B5649A">
      <w:pPr>
        <w:ind w:left="360"/>
        <w:rPr>
          <w:rFonts w:ascii="Baskerville Old Face" w:hAnsi="Baskerville Old Face"/>
          <w:sz w:val="20"/>
          <w:szCs w:val="20"/>
        </w:rPr>
      </w:pPr>
      <w:r w:rsidRPr="00F84D72">
        <w:rPr>
          <w:rFonts w:ascii="Arial" w:hAnsi="Arial" w:cs="Arial"/>
          <w:b/>
          <w:bCs/>
          <w:color w:val="000000"/>
          <w:sz w:val="18"/>
          <w:szCs w:val="18"/>
        </w:rPr>
        <w:t xml:space="preserve">Response from </w:t>
      </w:r>
      <w:r>
        <w:rPr>
          <w:rFonts w:ascii="Arial" w:hAnsi="Arial" w:cs="Arial"/>
          <w:b/>
          <w:bCs/>
          <w:color w:val="000000"/>
          <w:sz w:val="18"/>
          <w:szCs w:val="18"/>
        </w:rPr>
        <w:t>Deborah Floyd</w:t>
      </w:r>
      <w:r w:rsidRPr="00F84D72">
        <w:rPr>
          <w:rFonts w:ascii="Arial" w:hAnsi="Arial" w:cs="Arial"/>
          <w:b/>
          <w:bCs/>
          <w:color w:val="000000"/>
          <w:sz w:val="18"/>
          <w:szCs w:val="18"/>
        </w:rPr>
        <w:t>:</w:t>
      </w:r>
      <w:r>
        <w:rPr>
          <w:rFonts w:ascii="Baskerville Old Face" w:hAnsi="Baskerville Old Face"/>
          <w:sz w:val="20"/>
          <w:szCs w:val="20"/>
        </w:rPr>
        <w:t xml:space="preserve"> It</w:t>
      </w:r>
      <w:r w:rsidRPr="007434B4">
        <w:rPr>
          <w:rFonts w:ascii="Baskerville Old Face" w:hAnsi="Baskerville Old Face"/>
          <w:sz w:val="20"/>
          <w:szCs w:val="20"/>
        </w:rPr>
        <w:t xml:space="preserve"> is clear that this policy </w:t>
      </w:r>
      <w:r>
        <w:rPr>
          <w:rFonts w:ascii="Baskerville Old Face" w:hAnsi="Baskerville Old Face"/>
          <w:sz w:val="20"/>
          <w:szCs w:val="20"/>
        </w:rPr>
        <w:t>will</w:t>
      </w:r>
      <w:r w:rsidRPr="007434B4">
        <w:rPr>
          <w:rFonts w:ascii="Baskerville Old Face" w:hAnsi="Baskerville Old Face"/>
          <w:sz w:val="20"/>
          <w:szCs w:val="20"/>
        </w:rPr>
        <w:t xml:space="preserve"> be implemented, so we might </w:t>
      </w:r>
      <w:r>
        <w:rPr>
          <w:rFonts w:ascii="Baskerville Old Face" w:hAnsi="Baskerville Old Face"/>
          <w:sz w:val="20"/>
          <w:szCs w:val="20"/>
        </w:rPr>
        <w:t xml:space="preserve">indeed </w:t>
      </w:r>
      <w:r w:rsidRPr="007434B4">
        <w:rPr>
          <w:rFonts w:ascii="Baskerville Old Face" w:hAnsi="Baskerville Old Face"/>
          <w:sz w:val="20"/>
          <w:szCs w:val="20"/>
        </w:rPr>
        <w:t xml:space="preserve">need to adjust the language to reflect these concerns. </w:t>
      </w:r>
      <w:r>
        <w:rPr>
          <w:rFonts w:ascii="Baskerville Old Face" w:hAnsi="Baskerville Old Face"/>
          <w:sz w:val="20"/>
          <w:szCs w:val="20"/>
        </w:rPr>
        <w:t xml:space="preserve"> We need to offer editorial and “wordsmithing” changes to the draft document so it is acceptable to our faculty regarding dissertation hours required.</w:t>
      </w:r>
    </w:p>
    <w:p w14:paraId="10FB3558" w14:textId="77777777" w:rsidR="00B5649A" w:rsidRDefault="00B5649A" w:rsidP="00B5649A">
      <w:pPr>
        <w:ind w:left="360"/>
        <w:rPr>
          <w:rFonts w:ascii="Baskerville Old Face" w:hAnsi="Baskerville Old Face"/>
          <w:sz w:val="20"/>
          <w:szCs w:val="20"/>
        </w:rPr>
      </w:pPr>
    </w:p>
    <w:p w14:paraId="103A22B9" w14:textId="77777777" w:rsidR="00B5649A" w:rsidRDefault="00B5649A" w:rsidP="00B5649A">
      <w:pPr>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In CCEI, there are many </w:t>
      </w:r>
      <w:r w:rsidRPr="007434B4">
        <w:rPr>
          <w:rFonts w:ascii="Baskerville Old Face" w:hAnsi="Baskerville Old Face"/>
          <w:sz w:val="20"/>
          <w:szCs w:val="20"/>
        </w:rPr>
        <w:t xml:space="preserve">areas of specialization electives that cannot be predetermined in the first or second semester, nor </w:t>
      </w:r>
      <w:r>
        <w:rPr>
          <w:rFonts w:ascii="Baskerville Old Face" w:hAnsi="Baskerville Old Face"/>
          <w:sz w:val="20"/>
          <w:szCs w:val="20"/>
        </w:rPr>
        <w:t xml:space="preserve">should they be, </w:t>
      </w:r>
      <w:r w:rsidRPr="007434B4">
        <w:rPr>
          <w:rFonts w:ascii="Baskerville Old Face" w:hAnsi="Baskerville Old Face"/>
          <w:sz w:val="20"/>
          <w:szCs w:val="20"/>
        </w:rPr>
        <w:t>and the ten percent rule is extremely difficult to implement in</w:t>
      </w:r>
      <w:r>
        <w:rPr>
          <w:rFonts w:ascii="Baskerville Old Face" w:hAnsi="Baskerville Old Face"/>
          <w:sz w:val="20"/>
          <w:szCs w:val="20"/>
        </w:rPr>
        <w:t xml:space="preserve"> this department.</w:t>
      </w:r>
    </w:p>
    <w:p w14:paraId="2152DE10" w14:textId="77777777" w:rsidR="00B5649A" w:rsidRDefault="00B5649A" w:rsidP="00B5649A">
      <w:pPr>
        <w:rPr>
          <w:rFonts w:ascii="Baskerville Old Face" w:hAnsi="Baskerville Old Face"/>
          <w:sz w:val="20"/>
          <w:szCs w:val="20"/>
        </w:rPr>
      </w:pPr>
    </w:p>
    <w:p w14:paraId="031DD0E7" w14:textId="77777777" w:rsidR="00B5649A" w:rsidRDefault="00B5649A" w:rsidP="00B5649A">
      <w:pPr>
        <w:ind w:left="360"/>
        <w:rPr>
          <w:rFonts w:ascii="Baskerville Old Face" w:hAnsi="Baskerville Old Face"/>
          <w:sz w:val="20"/>
          <w:szCs w:val="20"/>
        </w:rPr>
      </w:pPr>
      <w:r>
        <w:rPr>
          <w:rFonts w:ascii="Arial" w:hAnsi="Arial" w:cs="Arial"/>
          <w:b/>
          <w:bCs/>
          <w:color w:val="000000"/>
          <w:sz w:val="18"/>
          <w:szCs w:val="18"/>
        </w:rPr>
        <w:t>Questions</w:t>
      </w:r>
      <w:r w:rsidRPr="00F84D72">
        <w:rPr>
          <w:rFonts w:ascii="Arial" w:hAnsi="Arial" w:cs="Arial"/>
          <w:b/>
          <w:bCs/>
          <w:color w:val="000000"/>
          <w:sz w:val="18"/>
          <w:szCs w:val="18"/>
        </w:rPr>
        <w:t xml:space="preserve"> from </w:t>
      </w:r>
      <w:r>
        <w:rPr>
          <w:rFonts w:ascii="Arial" w:hAnsi="Arial" w:cs="Arial"/>
          <w:b/>
          <w:bCs/>
          <w:color w:val="000000"/>
          <w:sz w:val="18"/>
          <w:szCs w:val="18"/>
        </w:rPr>
        <w:t>Deborah Floyd</w:t>
      </w:r>
      <w:r w:rsidRPr="00F84D72">
        <w:rPr>
          <w:rFonts w:ascii="Arial" w:hAnsi="Arial" w:cs="Arial"/>
          <w:b/>
          <w:bCs/>
          <w:color w:val="000000"/>
          <w:sz w:val="18"/>
          <w:szCs w:val="18"/>
        </w:rPr>
        <w:t>:</w:t>
      </w:r>
      <w:r>
        <w:rPr>
          <w:rFonts w:ascii="Baskerville Old Face" w:hAnsi="Baskerville Old Face"/>
          <w:sz w:val="20"/>
          <w:szCs w:val="20"/>
        </w:rPr>
        <w:t xml:space="preserve"> One, Is it</w:t>
      </w:r>
      <w:r w:rsidRPr="007434B4">
        <w:rPr>
          <w:rFonts w:ascii="Baskerville Old Face" w:hAnsi="Baskerville Old Face"/>
          <w:sz w:val="20"/>
          <w:szCs w:val="20"/>
        </w:rPr>
        <w:t xml:space="preserve"> the consensus to adjust the wording so that if there might be allowable exceptions to the ten percent rule? </w:t>
      </w:r>
      <w:r>
        <w:rPr>
          <w:rFonts w:ascii="Baskerville Old Face" w:hAnsi="Baskerville Old Face"/>
          <w:sz w:val="20"/>
          <w:szCs w:val="20"/>
        </w:rPr>
        <w:t>Two</w:t>
      </w:r>
      <w:r w:rsidRPr="007434B4">
        <w:rPr>
          <w:rFonts w:ascii="Baskerville Old Face" w:hAnsi="Baskerville Old Face"/>
          <w:sz w:val="20"/>
          <w:szCs w:val="20"/>
        </w:rPr>
        <w:t xml:space="preserve">, is </w:t>
      </w:r>
      <w:r>
        <w:rPr>
          <w:rFonts w:ascii="Baskerville Old Face" w:hAnsi="Baskerville Old Face"/>
          <w:sz w:val="20"/>
          <w:szCs w:val="20"/>
        </w:rPr>
        <w:t xml:space="preserve">it </w:t>
      </w:r>
      <w:r w:rsidRPr="007434B4">
        <w:rPr>
          <w:rFonts w:ascii="Baskerville Old Face" w:hAnsi="Baskerville Old Face"/>
          <w:sz w:val="20"/>
          <w:szCs w:val="20"/>
        </w:rPr>
        <w:t xml:space="preserve">still our position that students currently matriculating not be limited to a two-year period </w:t>
      </w:r>
      <w:r>
        <w:rPr>
          <w:rFonts w:ascii="Baskerville Old Face" w:hAnsi="Baskerville Old Face"/>
          <w:sz w:val="20"/>
          <w:szCs w:val="20"/>
        </w:rPr>
        <w:t>for matriculation? If this is our position, then Gail Burnaford and I will do our best to suggest the university provide a mechanism for exceptions to the ten percent rule.</w:t>
      </w:r>
    </w:p>
    <w:p w14:paraId="29E3CD2A" w14:textId="77777777" w:rsidR="00B5649A" w:rsidRDefault="00B5649A" w:rsidP="00B5649A">
      <w:pPr>
        <w:rPr>
          <w:rFonts w:ascii="Baskerville Old Face" w:hAnsi="Baskerville Old Face"/>
          <w:sz w:val="20"/>
          <w:szCs w:val="20"/>
        </w:rPr>
      </w:pPr>
    </w:p>
    <w:p w14:paraId="23429449" w14:textId="77777777" w:rsidR="00B5649A" w:rsidRDefault="00B5649A" w:rsidP="00B5649A">
      <w:pPr>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It</w:t>
      </w:r>
      <w:r w:rsidRPr="007434B4">
        <w:rPr>
          <w:rFonts w:ascii="Baskerville Old Face" w:hAnsi="Baskerville Old Face"/>
          <w:sz w:val="20"/>
          <w:szCs w:val="20"/>
        </w:rPr>
        <w:t xml:space="preserve"> should be a MINIUMUM of one graduate course hour, rather than EQUAL to one credit hour. </w:t>
      </w:r>
      <w:r>
        <w:rPr>
          <w:rFonts w:ascii="Baskerville Old Face" w:hAnsi="Baskerville Old Face"/>
          <w:sz w:val="20"/>
          <w:szCs w:val="20"/>
        </w:rPr>
        <w:t xml:space="preserve">In addition, since </w:t>
      </w:r>
      <w:r w:rsidRPr="007434B4">
        <w:rPr>
          <w:rFonts w:ascii="Baskerville Old Face" w:hAnsi="Baskerville Old Face"/>
          <w:sz w:val="20"/>
          <w:szCs w:val="20"/>
        </w:rPr>
        <w:t xml:space="preserve">this policy is directed at tuition benefits for graduate assistants, what connection is there between this and other graduate students? </w:t>
      </w:r>
      <w:r>
        <w:rPr>
          <w:rFonts w:ascii="Baskerville Old Face" w:hAnsi="Baskerville Old Face"/>
          <w:sz w:val="20"/>
          <w:szCs w:val="20"/>
        </w:rPr>
        <w:t>Is there</w:t>
      </w:r>
      <w:r w:rsidRPr="007434B4">
        <w:rPr>
          <w:rFonts w:ascii="Baskerville Old Face" w:hAnsi="Baskerville Old Face"/>
          <w:sz w:val="20"/>
          <w:szCs w:val="20"/>
        </w:rPr>
        <w:t xml:space="preserve"> an expectation to apply this </w:t>
      </w:r>
      <w:r>
        <w:rPr>
          <w:rFonts w:ascii="Baskerville Old Face" w:hAnsi="Baskerville Old Face"/>
          <w:sz w:val="20"/>
          <w:szCs w:val="20"/>
        </w:rPr>
        <w:t xml:space="preserve">policy </w:t>
      </w:r>
      <w:r w:rsidRPr="007434B4">
        <w:rPr>
          <w:rFonts w:ascii="Baskerville Old Face" w:hAnsi="Baskerville Old Face"/>
          <w:sz w:val="20"/>
          <w:szCs w:val="20"/>
        </w:rPr>
        <w:t>to other</w:t>
      </w:r>
      <w:r>
        <w:rPr>
          <w:rFonts w:ascii="Baskerville Old Face" w:hAnsi="Baskerville Old Face"/>
          <w:sz w:val="20"/>
          <w:szCs w:val="20"/>
        </w:rPr>
        <w:t xml:space="preserve"> students</w:t>
      </w:r>
      <w:r w:rsidRPr="007434B4">
        <w:rPr>
          <w:rFonts w:ascii="Baskerville Old Face" w:hAnsi="Baskerville Old Face"/>
          <w:sz w:val="20"/>
          <w:szCs w:val="20"/>
        </w:rPr>
        <w:t xml:space="preserve">, and does this </w:t>
      </w:r>
      <w:r>
        <w:rPr>
          <w:rFonts w:ascii="Baskerville Old Face" w:hAnsi="Baskerville Old Face"/>
          <w:sz w:val="20"/>
          <w:szCs w:val="20"/>
        </w:rPr>
        <w:t>result in</w:t>
      </w:r>
      <w:r w:rsidRPr="007434B4">
        <w:rPr>
          <w:rFonts w:ascii="Baskerville Old Face" w:hAnsi="Baskerville Old Face"/>
          <w:sz w:val="20"/>
          <w:szCs w:val="20"/>
        </w:rPr>
        <w:t xml:space="preserve"> diving graduate students into </w:t>
      </w:r>
      <w:r>
        <w:rPr>
          <w:rFonts w:ascii="Baskerville Old Face" w:hAnsi="Baskerville Old Face"/>
          <w:sz w:val="20"/>
          <w:szCs w:val="20"/>
        </w:rPr>
        <w:t xml:space="preserve">essentially </w:t>
      </w:r>
      <w:r w:rsidRPr="007434B4">
        <w:rPr>
          <w:rFonts w:ascii="Baskerville Old Face" w:hAnsi="Baskerville Old Face"/>
          <w:sz w:val="20"/>
          <w:szCs w:val="20"/>
        </w:rPr>
        <w:t xml:space="preserve">two groups? And how would this </w:t>
      </w:r>
      <w:r>
        <w:rPr>
          <w:rFonts w:ascii="Baskerville Old Face" w:hAnsi="Baskerville Old Face"/>
          <w:sz w:val="20"/>
          <w:szCs w:val="20"/>
        </w:rPr>
        <w:t xml:space="preserve">policy </w:t>
      </w:r>
      <w:r w:rsidRPr="007434B4">
        <w:rPr>
          <w:rFonts w:ascii="Baskerville Old Face" w:hAnsi="Baskerville Old Face"/>
          <w:sz w:val="20"/>
          <w:szCs w:val="20"/>
        </w:rPr>
        <w:t xml:space="preserve">affect those on grants where the tuition is built into the grant? </w:t>
      </w:r>
    </w:p>
    <w:p w14:paraId="4C3F7EB3" w14:textId="77777777" w:rsidR="00B5649A" w:rsidRDefault="00B5649A" w:rsidP="00B5649A">
      <w:pPr>
        <w:rPr>
          <w:rFonts w:ascii="Baskerville Old Face" w:hAnsi="Baskerville Old Face"/>
          <w:sz w:val="20"/>
          <w:szCs w:val="20"/>
        </w:rPr>
      </w:pPr>
    </w:p>
    <w:p w14:paraId="3AEC6C20" w14:textId="77777777" w:rsidR="00B5649A" w:rsidRPr="007434B4" w:rsidRDefault="00B5649A" w:rsidP="00B5649A">
      <w:pPr>
        <w:ind w:left="450"/>
        <w:rPr>
          <w:rFonts w:ascii="Baskerville Old Face" w:hAnsi="Baskerville Old Face"/>
          <w:b/>
          <w:color w:val="FF0000"/>
          <w:sz w:val="20"/>
          <w:szCs w:val="20"/>
        </w:rPr>
      </w:pPr>
      <w:r w:rsidRPr="00F84D72">
        <w:rPr>
          <w:rFonts w:ascii="Arial" w:hAnsi="Arial" w:cs="Arial"/>
          <w:b/>
          <w:bCs/>
          <w:color w:val="000000"/>
          <w:sz w:val="18"/>
          <w:szCs w:val="18"/>
        </w:rPr>
        <w:t xml:space="preserve">Response from </w:t>
      </w:r>
      <w:r>
        <w:rPr>
          <w:rFonts w:ascii="Arial" w:hAnsi="Arial" w:cs="Arial"/>
          <w:b/>
          <w:bCs/>
          <w:color w:val="000000"/>
          <w:sz w:val="18"/>
          <w:szCs w:val="18"/>
        </w:rPr>
        <w:t>Deborah Floyd</w:t>
      </w:r>
      <w:r w:rsidRPr="00F84D72">
        <w:rPr>
          <w:rFonts w:ascii="Arial" w:hAnsi="Arial" w:cs="Arial"/>
          <w:b/>
          <w:bCs/>
          <w:color w:val="000000"/>
          <w:sz w:val="18"/>
          <w:szCs w:val="18"/>
        </w:rPr>
        <w:t>:</w:t>
      </w:r>
      <w:r>
        <w:rPr>
          <w:rFonts w:ascii="Baskerville Old Face" w:hAnsi="Baskerville Old Face"/>
          <w:sz w:val="20"/>
          <w:szCs w:val="20"/>
        </w:rPr>
        <w:t xml:space="preserve"> Yes, all</w:t>
      </w:r>
      <w:r w:rsidRPr="007434B4">
        <w:rPr>
          <w:rFonts w:ascii="Baskerville Old Face" w:hAnsi="Baskerville Old Face"/>
          <w:sz w:val="20"/>
          <w:szCs w:val="20"/>
        </w:rPr>
        <w:t xml:space="preserve"> these students would also be affected by this policy. </w:t>
      </w:r>
      <w:r>
        <w:rPr>
          <w:rFonts w:ascii="Baskerville Old Face" w:hAnsi="Baskerville Old Face"/>
          <w:sz w:val="20"/>
          <w:szCs w:val="20"/>
        </w:rPr>
        <w:t xml:space="preserve"> These are excellent questions that deserve an answer at the university level as this policy is revised and eventually implemented.</w:t>
      </w:r>
    </w:p>
    <w:p w14:paraId="1AFCCBF6" w14:textId="77777777" w:rsidR="00B5649A" w:rsidRPr="007434B4" w:rsidRDefault="00B5649A" w:rsidP="00B5649A">
      <w:pPr>
        <w:rPr>
          <w:rFonts w:ascii="Baskerville Old Face" w:hAnsi="Baskerville Old Face"/>
          <w:b/>
          <w:color w:val="FF0000"/>
          <w:sz w:val="20"/>
          <w:szCs w:val="20"/>
        </w:rPr>
      </w:pPr>
    </w:p>
    <w:p w14:paraId="6F296904" w14:textId="77777777" w:rsidR="00B5649A" w:rsidRPr="005B233C" w:rsidRDefault="00B5649A" w:rsidP="00B5649A">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Susannah Brown </w:t>
      </w:r>
      <w:r>
        <w:rPr>
          <w:rFonts w:ascii="Baskerville Old Face" w:hAnsi="Baskerville Old Face"/>
          <w:sz w:val="20"/>
          <w:szCs w:val="20"/>
        </w:rPr>
        <w:t xml:space="preserve">concluded this portion of the meeting by stating </w:t>
      </w:r>
      <w:r w:rsidRPr="007434B4">
        <w:rPr>
          <w:rFonts w:ascii="Baskerville Old Face" w:hAnsi="Baskerville Old Face"/>
          <w:sz w:val="20"/>
          <w:szCs w:val="20"/>
        </w:rPr>
        <w:t>that Deb</w:t>
      </w:r>
      <w:r>
        <w:rPr>
          <w:rFonts w:ascii="Baskerville Old Face" w:hAnsi="Baskerville Old Face"/>
          <w:sz w:val="20"/>
          <w:szCs w:val="20"/>
        </w:rPr>
        <w:t>orah</w:t>
      </w:r>
      <w:r w:rsidRPr="007434B4">
        <w:rPr>
          <w:rFonts w:ascii="Baskerville Old Face" w:hAnsi="Baskerville Old Face"/>
          <w:sz w:val="20"/>
          <w:szCs w:val="20"/>
        </w:rPr>
        <w:t xml:space="preserve"> Floyd and Gail Burnaford would take </w:t>
      </w:r>
      <w:r>
        <w:rPr>
          <w:rFonts w:ascii="Baskerville Old Face" w:hAnsi="Baskerville Old Face"/>
          <w:sz w:val="20"/>
          <w:szCs w:val="20"/>
        </w:rPr>
        <w:t>the faculty’s</w:t>
      </w:r>
      <w:r w:rsidRPr="007434B4">
        <w:rPr>
          <w:rFonts w:ascii="Baskerville Old Face" w:hAnsi="Baskerville Old Face"/>
          <w:sz w:val="20"/>
          <w:szCs w:val="20"/>
        </w:rPr>
        <w:t xml:space="preserve"> suggestions, along with the concerns expressed</w:t>
      </w:r>
      <w:r>
        <w:rPr>
          <w:rFonts w:ascii="Baskerville Old Face" w:hAnsi="Baskerville Old Face"/>
          <w:sz w:val="20"/>
          <w:szCs w:val="20"/>
        </w:rPr>
        <w:t xml:space="preserve"> in the meeting</w:t>
      </w:r>
      <w:r w:rsidRPr="007434B4">
        <w:rPr>
          <w:rFonts w:ascii="Baskerville Old Face" w:hAnsi="Baskerville Old Face"/>
          <w:sz w:val="20"/>
          <w:szCs w:val="20"/>
        </w:rPr>
        <w:t xml:space="preserve">, forward to the </w:t>
      </w:r>
      <w:r>
        <w:rPr>
          <w:rFonts w:ascii="Baskerville Old Face" w:hAnsi="Baskerville Old Face"/>
          <w:sz w:val="20"/>
          <w:szCs w:val="20"/>
        </w:rPr>
        <w:t xml:space="preserve">University Graduate </w:t>
      </w:r>
      <w:r w:rsidRPr="007434B4">
        <w:rPr>
          <w:rFonts w:ascii="Baskerville Old Face" w:hAnsi="Baskerville Old Face"/>
          <w:sz w:val="20"/>
          <w:szCs w:val="20"/>
        </w:rPr>
        <w:t xml:space="preserve">Council. </w:t>
      </w:r>
      <w:r>
        <w:rPr>
          <w:rFonts w:ascii="Baskerville Old Face" w:hAnsi="Baskerville Old Face"/>
          <w:sz w:val="20"/>
          <w:szCs w:val="20"/>
        </w:rPr>
        <w:t xml:space="preserve"> The College of Education has two representatives on the University Graduate Council which is the faculty governing body charged with revising this proposed policy change as presented by the Graduate Dean Barry Rosson.</w:t>
      </w:r>
    </w:p>
    <w:p w14:paraId="2B634AA0" w14:textId="76D519A0" w:rsidR="00066D9E" w:rsidRPr="008A0C04" w:rsidRDefault="00066D9E" w:rsidP="008A0C04">
      <w:pPr>
        <w:pStyle w:val="Default"/>
        <w:tabs>
          <w:tab w:val="left" w:pos="9360"/>
        </w:tabs>
        <w:spacing w:before="480"/>
        <w:rPr>
          <w:rFonts w:ascii="Arial" w:hAnsi="Arial" w:cs="Arial"/>
          <w:b/>
          <w:bCs/>
          <w:sz w:val="20"/>
          <w:szCs w:val="20"/>
          <w:u w:val="single"/>
        </w:rPr>
      </w:pPr>
      <w:r w:rsidRPr="008A0C04">
        <w:rPr>
          <w:rFonts w:ascii="Arial" w:hAnsi="Arial" w:cs="Arial"/>
          <w:b/>
          <w:bCs/>
          <w:sz w:val="20"/>
          <w:szCs w:val="20"/>
          <w:u w:val="single"/>
        </w:rPr>
        <w:t>Promotion and Tenure</w:t>
      </w:r>
      <w:r w:rsidRPr="008A0C04">
        <w:rPr>
          <w:rFonts w:ascii="Arial" w:hAnsi="Arial" w:cs="Arial"/>
          <w:b/>
          <w:bCs/>
          <w:sz w:val="20"/>
          <w:szCs w:val="20"/>
          <w:u w:val="single"/>
        </w:rPr>
        <w:tab/>
      </w:r>
    </w:p>
    <w:p w14:paraId="68B2E662" w14:textId="79D61EDE" w:rsidR="00760402" w:rsidRDefault="00066D9E">
      <w:pPr>
        <w:rPr>
          <w:rFonts w:asciiTheme="majorHAnsi" w:hAnsiTheme="majorHAnsi"/>
          <w:b/>
          <w:color w:val="0000FF"/>
          <w:sz w:val="16"/>
          <w:szCs w:val="16"/>
        </w:rPr>
      </w:pPr>
      <w:r w:rsidRPr="00DE7DD6">
        <w:rPr>
          <w:rFonts w:ascii="Baskerville Old Face" w:hAnsi="Baskerville Old Face"/>
          <w:b/>
          <w:i/>
          <w:sz w:val="20"/>
          <w:szCs w:val="20"/>
        </w:rPr>
        <w:t xml:space="preserve">Dr. </w:t>
      </w:r>
      <w:r w:rsidR="00760402" w:rsidRPr="00DE7DD6">
        <w:rPr>
          <w:rFonts w:ascii="Baskerville Old Face" w:hAnsi="Baskerville Old Face"/>
          <w:b/>
          <w:i/>
          <w:sz w:val="20"/>
          <w:szCs w:val="20"/>
        </w:rPr>
        <w:t>Cynthia Wilson</w:t>
      </w:r>
      <w:r w:rsidRPr="00DE7DD6">
        <w:rPr>
          <w:rFonts w:ascii="Baskerville Old Face" w:hAnsi="Baskerville Old Face"/>
          <w:b/>
          <w:i/>
          <w:sz w:val="20"/>
          <w:szCs w:val="20"/>
        </w:rPr>
        <w:t>, speaker</w:t>
      </w:r>
      <w:r w:rsidR="001A5D21">
        <w:rPr>
          <w:rFonts w:asciiTheme="majorHAnsi" w:hAnsiTheme="majorHAnsi"/>
          <w:b/>
          <w:color w:val="0000FF"/>
          <w:sz w:val="16"/>
          <w:szCs w:val="16"/>
        </w:rPr>
        <w:t xml:space="preserve"> </w:t>
      </w:r>
    </w:p>
    <w:p w14:paraId="06CD9504" w14:textId="77777777" w:rsidR="00DE7DD6" w:rsidRPr="007434B4" w:rsidRDefault="00DE7DD6">
      <w:pPr>
        <w:rPr>
          <w:rFonts w:ascii="Baskerville Old Face" w:hAnsi="Baskerville Old Face"/>
          <w:sz w:val="20"/>
          <w:szCs w:val="20"/>
        </w:rPr>
      </w:pPr>
    </w:p>
    <w:p w14:paraId="6AA0C4A0" w14:textId="77777777" w:rsidR="00404305" w:rsidRDefault="00404305" w:rsidP="00404305">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After a welcome from </w:t>
      </w:r>
      <w:r>
        <w:rPr>
          <w:rFonts w:ascii="Baskerville Old Face" w:hAnsi="Baskerville Old Face"/>
          <w:sz w:val="20"/>
          <w:szCs w:val="20"/>
        </w:rPr>
        <w:t>Susannah</w:t>
      </w:r>
      <w:r w:rsidRPr="007434B4">
        <w:rPr>
          <w:rFonts w:ascii="Baskerville Old Face" w:hAnsi="Baskerville Old Face"/>
          <w:sz w:val="20"/>
          <w:szCs w:val="20"/>
        </w:rPr>
        <w:t xml:space="preserve"> Brown, Cynthia Wilson began by welcoming anyone to contact her at any time with questions, and that she remains open to meet and discuss with anyone who would like to do so. </w:t>
      </w:r>
    </w:p>
    <w:p w14:paraId="34A42077" w14:textId="77777777" w:rsidR="00404305" w:rsidRDefault="00404305" w:rsidP="00404305">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Promotion and Tenure (P&amp;T) i</w:t>
      </w:r>
      <w:r w:rsidRPr="007434B4">
        <w:rPr>
          <w:rFonts w:ascii="Baskerville Old Face" w:hAnsi="Baskerville Old Face"/>
          <w:sz w:val="20"/>
          <w:szCs w:val="20"/>
        </w:rPr>
        <w:t xml:space="preserve">s both an important and serious item. </w:t>
      </w:r>
      <w:r>
        <w:rPr>
          <w:rFonts w:ascii="Baskerville Old Face" w:hAnsi="Baskerville Old Face"/>
          <w:sz w:val="20"/>
          <w:szCs w:val="20"/>
        </w:rPr>
        <w:t>F</w:t>
      </w:r>
      <w:r w:rsidRPr="007434B4">
        <w:rPr>
          <w:rFonts w:ascii="Baskerville Old Face" w:hAnsi="Baskerville Old Face"/>
          <w:sz w:val="20"/>
          <w:szCs w:val="20"/>
        </w:rPr>
        <w:t xml:space="preserve">aculty members </w:t>
      </w:r>
      <w:r>
        <w:rPr>
          <w:rFonts w:ascii="Baskerville Old Face" w:hAnsi="Baskerville Old Face"/>
          <w:sz w:val="20"/>
          <w:szCs w:val="20"/>
        </w:rPr>
        <w:t>should</w:t>
      </w:r>
      <w:r w:rsidRPr="007434B4">
        <w:rPr>
          <w:rFonts w:ascii="Baskerville Old Face" w:hAnsi="Baskerville Old Face"/>
          <w:sz w:val="20"/>
          <w:szCs w:val="20"/>
        </w:rPr>
        <w:t xml:space="preserve"> be proactive and become involved </w:t>
      </w:r>
      <w:r>
        <w:rPr>
          <w:rFonts w:ascii="Baskerville Old Face" w:hAnsi="Baskerville Old Face"/>
          <w:sz w:val="20"/>
          <w:szCs w:val="20"/>
        </w:rPr>
        <w:t>with P&amp;T</w:t>
      </w:r>
      <w:r w:rsidRPr="007434B4">
        <w:rPr>
          <w:rFonts w:ascii="Baskerville Old Face" w:hAnsi="Baskerville Old Face"/>
          <w:sz w:val="20"/>
          <w:szCs w:val="20"/>
        </w:rPr>
        <w:t xml:space="preserve"> immediately upon hire, and not wait on others to get started</w:t>
      </w:r>
      <w:r>
        <w:rPr>
          <w:rFonts w:ascii="Baskerville Old Face" w:hAnsi="Baskerville Old Face"/>
          <w:sz w:val="20"/>
          <w:szCs w:val="20"/>
        </w:rPr>
        <w:t>.</w:t>
      </w:r>
    </w:p>
    <w:p w14:paraId="177E561E" w14:textId="77777777" w:rsidR="00404305" w:rsidRDefault="00404305" w:rsidP="00404305">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All P&amp;T</w:t>
      </w:r>
      <w:r w:rsidRPr="007434B4">
        <w:rPr>
          <w:rFonts w:ascii="Baskerville Old Face" w:hAnsi="Baskerville Old Face"/>
          <w:sz w:val="20"/>
          <w:szCs w:val="20"/>
        </w:rPr>
        <w:t xml:space="preserve"> information is available online, both on the Provost’s Website, and the COE website. This information is updated every May. </w:t>
      </w:r>
      <w:r>
        <w:rPr>
          <w:rFonts w:ascii="Baskerville Old Face" w:hAnsi="Baskerville Old Face"/>
          <w:sz w:val="20"/>
          <w:szCs w:val="20"/>
        </w:rPr>
        <w:t>This</w:t>
      </w:r>
      <w:r w:rsidRPr="007434B4">
        <w:rPr>
          <w:rFonts w:ascii="Baskerville Old Face" w:hAnsi="Baskerville Old Face"/>
          <w:sz w:val="20"/>
          <w:szCs w:val="20"/>
        </w:rPr>
        <w:t xml:space="preserve"> information </w:t>
      </w:r>
      <w:r>
        <w:rPr>
          <w:rFonts w:ascii="Baskerville Old Face" w:hAnsi="Baskerville Old Face"/>
          <w:sz w:val="20"/>
          <w:szCs w:val="20"/>
        </w:rPr>
        <w:t xml:space="preserve">should be </w:t>
      </w:r>
      <w:r w:rsidRPr="007434B4">
        <w:rPr>
          <w:rFonts w:ascii="Baskerville Old Face" w:hAnsi="Baskerville Old Face"/>
          <w:sz w:val="20"/>
          <w:szCs w:val="20"/>
        </w:rPr>
        <w:t>carefully</w:t>
      </w:r>
      <w:r>
        <w:rPr>
          <w:rFonts w:ascii="Baskerville Old Face" w:hAnsi="Baskerville Old Face"/>
          <w:sz w:val="20"/>
          <w:szCs w:val="20"/>
        </w:rPr>
        <w:t xml:space="preserve"> examined</w:t>
      </w:r>
      <w:r w:rsidRPr="007434B4">
        <w:rPr>
          <w:rFonts w:ascii="Baskerville Old Face" w:hAnsi="Baskerville Old Face"/>
          <w:sz w:val="20"/>
          <w:szCs w:val="20"/>
        </w:rPr>
        <w:t xml:space="preserve">, because </w:t>
      </w:r>
      <w:r>
        <w:rPr>
          <w:rFonts w:ascii="Baskerville Old Face" w:hAnsi="Baskerville Old Face"/>
          <w:sz w:val="20"/>
          <w:szCs w:val="20"/>
        </w:rPr>
        <w:t>it is</w:t>
      </w:r>
      <w:r w:rsidRPr="007434B4">
        <w:rPr>
          <w:rFonts w:ascii="Baskerville Old Face" w:hAnsi="Baskerville Old Face"/>
          <w:sz w:val="20"/>
          <w:szCs w:val="20"/>
        </w:rPr>
        <w:t xml:space="preserve"> essential to achieving tenure</w:t>
      </w:r>
      <w:r>
        <w:rPr>
          <w:rFonts w:ascii="Baskerville Old Face" w:hAnsi="Baskerville Old Face"/>
          <w:sz w:val="20"/>
          <w:szCs w:val="20"/>
        </w:rPr>
        <w:t>.</w:t>
      </w:r>
    </w:p>
    <w:p w14:paraId="64BA6B0D" w14:textId="77777777" w:rsidR="00404305" w:rsidRDefault="00404305" w:rsidP="00404305">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 xml:space="preserve">Some </w:t>
      </w:r>
      <w:r w:rsidRPr="00B70070">
        <w:rPr>
          <w:rFonts w:ascii="Baskerville Old Face" w:hAnsi="Baskerville Old Face"/>
          <w:sz w:val="20"/>
          <w:szCs w:val="20"/>
        </w:rPr>
        <w:t>key f</w:t>
      </w:r>
      <w:r>
        <w:rPr>
          <w:rFonts w:ascii="Baskerville Old Face" w:hAnsi="Baskerville Old Face"/>
          <w:sz w:val="20"/>
          <w:szCs w:val="20"/>
        </w:rPr>
        <w:t>actors in promotion and tenure:</w:t>
      </w:r>
    </w:p>
    <w:p w14:paraId="5EA9CDBA" w14:textId="0A3BC1BC" w:rsidR="00404305" w:rsidRDefault="00404305" w:rsidP="00404305">
      <w:pPr>
        <w:pStyle w:val="ListParagraph"/>
        <w:numPr>
          <w:ilvl w:val="0"/>
          <w:numId w:val="5"/>
        </w:numPr>
        <w:ind w:left="450" w:hanging="270"/>
        <w:rPr>
          <w:rFonts w:ascii="Baskerville Old Face" w:hAnsi="Baskerville Old Face"/>
          <w:sz w:val="20"/>
          <w:szCs w:val="20"/>
        </w:rPr>
      </w:pPr>
      <w:r>
        <w:rPr>
          <w:rFonts w:ascii="Baskerville Old Face" w:hAnsi="Baskerville Old Face"/>
          <w:sz w:val="20"/>
          <w:szCs w:val="20"/>
        </w:rPr>
        <w:t>T</w:t>
      </w:r>
      <w:r w:rsidRPr="00B70070">
        <w:rPr>
          <w:rFonts w:ascii="Baskerville Old Face" w:hAnsi="Baskerville Old Face"/>
          <w:sz w:val="20"/>
          <w:szCs w:val="20"/>
        </w:rPr>
        <w:t xml:space="preserve">he Research </w:t>
      </w:r>
      <w:r>
        <w:rPr>
          <w:rFonts w:ascii="Baskerville Old Face" w:hAnsi="Baskerville Old Face"/>
          <w:sz w:val="20"/>
          <w:szCs w:val="20"/>
        </w:rPr>
        <w:t xml:space="preserve">and </w:t>
      </w:r>
      <w:r w:rsidRPr="00B70070">
        <w:rPr>
          <w:rFonts w:ascii="Baskerville Old Face" w:hAnsi="Baskerville Old Face"/>
          <w:sz w:val="20"/>
          <w:szCs w:val="20"/>
        </w:rPr>
        <w:t>Schola</w:t>
      </w:r>
      <w:r>
        <w:rPr>
          <w:rFonts w:ascii="Baskerville Old Face" w:hAnsi="Baskerville Old Face"/>
          <w:sz w:val="20"/>
          <w:szCs w:val="20"/>
        </w:rPr>
        <w:t>rship Section of Provost’s Memo</w:t>
      </w:r>
      <w:r w:rsidRPr="00B70070">
        <w:rPr>
          <w:rFonts w:ascii="Baskerville Old Face" w:hAnsi="Baskerville Old Face"/>
          <w:sz w:val="20"/>
          <w:szCs w:val="20"/>
        </w:rPr>
        <w:t xml:space="preserve"> </w:t>
      </w:r>
      <w:r>
        <w:rPr>
          <w:rFonts w:ascii="Baskerville Old Face" w:hAnsi="Baskerville Old Face"/>
          <w:sz w:val="20"/>
          <w:szCs w:val="20"/>
        </w:rPr>
        <w:t>(</w:t>
      </w:r>
      <w:r w:rsidRPr="00B70070">
        <w:rPr>
          <w:rFonts w:ascii="Baskerville Old Face" w:hAnsi="Baskerville Old Face"/>
          <w:sz w:val="20"/>
          <w:szCs w:val="20"/>
        </w:rPr>
        <w:t>p. 6</w:t>
      </w:r>
      <w:r>
        <w:rPr>
          <w:rFonts w:ascii="Baskerville Old Face" w:hAnsi="Baskerville Old Face"/>
          <w:sz w:val="20"/>
          <w:szCs w:val="20"/>
        </w:rPr>
        <w:t>)</w:t>
      </w:r>
      <w:r w:rsidRPr="00B70070">
        <w:rPr>
          <w:rFonts w:ascii="Baskerville Old Face" w:hAnsi="Baskerville Old Face"/>
          <w:sz w:val="20"/>
          <w:szCs w:val="20"/>
        </w:rPr>
        <w:t xml:space="preserve">. When a faculty member is pursuing promotion from Assistant to Associate, it is very important that one be able to tell one’s story in regards to research and scholarship. The story </w:t>
      </w:r>
      <w:r>
        <w:rPr>
          <w:rFonts w:ascii="Baskerville Old Face" w:hAnsi="Baskerville Old Face"/>
          <w:sz w:val="20"/>
          <w:szCs w:val="20"/>
        </w:rPr>
        <w:t xml:space="preserve">should be summarized in the self-evaluation.  It </w:t>
      </w:r>
      <w:r w:rsidR="00B65784">
        <w:rPr>
          <w:rFonts w:ascii="Baskerville Old Face" w:hAnsi="Baskerville Old Face"/>
          <w:sz w:val="20"/>
          <w:szCs w:val="20"/>
        </w:rPr>
        <w:t>should meet</w:t>
      </w:r>
      <w:r w:rsidRPr="00B70070">
        <w:rPr>
          <w:rFonts w:ascii="Baskerville Old Face" w:hAnsi="Baskerville Old Face"/>
          <w:sz w:val="20"/>
          <w:szCs w:val="20"/>
        </w:rPr>
        <w:t xml:space="preserve"> the requirements in the</w:t>
      </w:r>
      <w:r>
        <w:rPr>
          <w:rFonts w:ascii="Baskerville Old Face" w:hAnsi="Baskerville Old Face"/>
          <w:sz w:val="20"/>
          <w:szCs w:val="20"/>
        </w:rPr>
        <w:t xml:space="preserve"> tenure memo, and be placed </w:t>
      </w:r>
      <w:r w:rsidRPr="00B70070">
        <w:rPr>
          <w:rFonts w:ascii="Baskerville Old Face" w:hAnsi="Baskerville Old Face"/>
          <w:sz w:val="20"/>
          <w:szCs w:val="20"/>
        </w:rPr>
        <w:t>in the Annotated section of the portfolio. This description should match what is said in the vita (</w:t>
      </w:r>
      <w:r w:rsidRPr="00B70070">
        <w:rPr>
          <w:rFonts w:ascii="Baskerville Old Face" w:hAnsi="Baskerville Old Face"/>
          <w:i/>
          <w:sz w:val="20"/>
          <w:szCs w:val="20"/>
        </w:rPr>
        <w:t>i.e.</w:t>
      </w:r>
      <w:r w:rsidRPr="00B70070">
        <w:rPr>
          <w:rFonts w:ascii="Baskerville Old Face" w:hAnsi="Baskerville Old Face"/>
          <w:sz w:val="20"/>
          <w:szCs w:val="20"/>
        </w:rPr>
        <w:t xml:space="preserve">, if a publication is listed in the vita, the Annotated section of the portfolio should describe this publication). The Annotated section should contain detailed information on each of </w:t>
      </w:r>
      <w:r>
        <w:rPr>
          <w:rFonts w:ascii="Baskerville Old Face" w:hAnsi="Baskerville Old Face"/>
          <w:sz w:val="20"/>
          <w:szCs w:val="20"/>
        </w:rPr>
        <w:t>a faculty member’s</w:t>
      </w:r>
      <w:r w:rsidRPr="00B70070">
        <w:rPr>
          <w:rFonts w:ascii="Baskerville Old Face" w:hAnsi="Baskerville Old Face"/>
          <w:sz w:val="20"/>
          <w:szCs w:val="20"/>
        </w:rPr>
        <w:t xml:space="preserve"> work, and if </w:t>
      </w:r>
      <w:r>
        <w:rPr>
          <w:rFonts w:ascii="Baskerville Old Face" w:hAnsi="Baskerville Old Face"/>
          <w:sz w:val="20"/>
          <w:szCs w:val="20"/>
        </w:rPr>
        <w:t xml:space="preserve">that work is </w:t>
      </w:r>
      <w:r w:rsidRPr="00B70070">
        <w:rPr>
          <w:rFonts w:ascii="Baskerville Old Face" w:hAnsi="Baskerville Old Face"/>
          <w:sz w:val="20"/>
          <w:szCs w:val="20"/>
        </w:rPr>
        <w:t>collaborative</w:t>
      </w:r>
      <w:r>
        <w:rPr>
          <w:rFonts w:ascii="Baskerville Old Face" w:hAnsi="Baskerville Old Face"/>
          <w:sz w:val="20"/>
          <w:szCs w:val="20"/>
        </w:rPr>
        <w:t xml:space="preserve"> in nature</w:t>
      </w:r>
      <w:r w:rsidRPr="00B70070">
        <w:rPr>
          <w:rFonts w:ascii="Baskerville Old Face" w:hAnsi="Baskerville Old Face"/>
          <w:sz w:val="20"/>
          <w:szCs w:val="20"/>
        </w:rPr>
        <w:t xml:space="preserve">, specific information on </w:t>
      </w:r>
      <w:r>
        <w:rPr>
          <w:rFonts w:ascii="Baskerville Old Face" w:hAnsi="Baskerville Old Face"/>
          <w:sz w:val="20"/>
          <w:szCs w:val="20"/>
        </w:rPr>
        <w:t>the faculty member’s</w:t>
      </w:r>
      <w:r w:rsidRPr="00B70070">
        <w:rPr>
          <w:rFonts w:ascii="Baskerville Old Face" w:hAnsi="Baskerville Old Face"/>
          <w:sz w:val="20"/>
          <w:szCs w:val="20"/>
        </w:rPr>
        <w:t xml:space="preserve"> role</w:t>
      </w:r>
      <w:r>
        <w:rPr>
          <w:rFonts w:ascii="Baskerville Old Face" w:hAnsi="Baskerville Old Face"/>
          <w:sz w:val="20"/>
          <w:szCs w:val="20"/>
        </w:rPr>
        <w:t xml:space="preserve"> should be included</w:t>
      </w:r>
      <w:r w:rsidRPr="00B70070">
        <w:rPr>
          <w:rFonts w:ascii="Baskerville Old Face" w:hAnsi="Baskerville Old Face"/>
          <w:sz w:val="20"/>
          <w:szCs w:val="20"/>
        </w:rPr>
        <w:t xml:space="preserve">. </w:t>
      </w:r>
    </w:p>
    <w:p w14:paraId="33464A03" w14:textId="77777777" w:rsidR="00404305" w:rsidRDefault="00404305" w:rsidP="00404305">
      <w:pPr>
        <w:pStyle w:val="ListParagraph"/>
        <w:numPr>
          <w:ilvl w:val="0"/>
          <w:numId w:val="5"/>
        </w:numPr>
        <w:ind w:left="450" w:hanging="270"/>
        <w:rPr>
          <w:rFonts w:ascii="Baskerville Old Face" w:hAnsi="Baskerville Old Face"/>
          <w:sz w:val="20"/>
          <w:szCs w:val="20"/>
        </w:rPr>
      </w:pPr>
      <w:r w:rsidRPr="00B70070">
        <w:rPr>
          <w:rFonts w:ascii="Baskerville Old Face" w:hAnsi="Baskerville Old Face"/>
          <w:sz w:val="20"/>
          <w:szCs w:val="20"/>
        </w:rPr>
        <w:t xml:space="preserve">Using terms like </w:t>
      </w:r>
      <w:r>
        <w:rPr>
          <w:rFonts w:ascii="Baskerville Old Face" w:hAnsi="Baskerville Old Face"/>
          <w:sz w:val="20"/>
          <w:szCs w:val="20"/>
        </w:rPr>
        <w:t>“Co</w:t>
      </w:r>
      <w:r w:rsidRPr="00B70070">
        <w:rPr>
          <w:rFonts w:ascii="Baskerville Old Face" w:hAnsi="Baskerville Old Face"/>
          <w:sz w:val="20"/>
          <w:szCs w:val="20"/>
        </w:rPr>
        <w:t>author” does not provide enough information</w:t>
      </w:r>
      <w:r>
        <w:rPr>
          <w:rFonts w:ascii="Baskerville Old Face" w:hAnsi="Baskerville Old Face"/>
          <w:sz w:val="20"/>
          <w:szCs w:val="20"/>
        </w:rPr>
        <w:t xml:space="preserve"> for a collaborative work</w:t>
      </w:r>
      <w:r w:rsidRPr="00B70070">
        <w:rPr>
          <w:rFonts w:ascii="Baskerville Old Face" w:hAnsi="Baskerville Old Face"/>
          <w:sz w:val="20"/>
          <w:szCs w:val="20"/>
        </w:rPr>
        <w:t xml:space="preserve">; </w:t>
      </w:r>
      <w:r>
        <w:rPr>
          <w:rFonts w:ascii="Baskerville Old Face" w:hAnsi="Baskerville Old Face"/>
          <w:sz w:val="20"/>
          <w:szCs w:val="20"/>
        </w:rPr>
        <w:t>there should be specific information on the</w:t>
      </w:r>
      <w:r w:rsidRPr="00B70070">
        <w:rPr>
          <w:rFonts w:ascii="Baskerville Old Face" w:hAnsi="Baskerville Old Face"/>
          <w:sz w:val="20"/>
          <w:szCs w:val="20"/>
        </w:rPr>
        <w:t xml:space="preserve"> part</w:t>
      </w:r>
      <w:r>
        <w:rPr>
          <w:rFonts w:ascii="Baskerville Old Face" w:hAnsi="Baskerville Old Face"/>
          <w:sz w:val="20"/>
          <w:szCs w:val="20"/>
        </w:rPr>
        <w:t xml:space="preserve"> or role one </w:t>
      </w:r>
      <w:r w:rsidRPr="00B70070">
        <w:rPr>
          <w:rFonts w:ascii="Baskerville Old Face" w:hAnsi="Baskerville Old Face"/>
          <w:sz w:val="20"/>
          <w:szCs w:val="20"/>
        </w:rPr>
        <w:t xml:space="preserve">played in the collaborative effort behind the publication. This </w:t>
      </w:r>
      <w:r>
        <w:rPr>
          <w:rFonts w:ascii="Baskerville Old Face" w:hAnsi="Baskerville Old Face"/>
          <w:sz w:val="20"/>
          <w:szCs w:val="20"/>
        </w:rPr>
        <w:t xml:space="preserve">description </w:t>
      </w:r>
      <w:r w:rsidRPr="00B70070">
        <w:rPr>
          <w:rFonts w:ascii="Baskerville Old Face" w:hAnsi="Baskerville Old Face"/>
          <w:sz w:val="20"/>
          <w:szCs w:val="20"/>
        </w:rPr>
        <w:t xml:space="preserve">is especially important for the COE, since </w:t>
      </w:r>
      <w:r>
        <w:rPr>
          <w:rFonts w:ascii="Baskerville Old Face" w:hAnsi="Baskerville Old Face"/>
          <w:sz w:val="20"/>
          <w:szCs w:val="20"/>
        </w:rPr>
        <w:t>COE faculty members</w:t>
      </w:r>
      <w:r w:rsidRPr="00B70070">
        <w:rPr>
          <w:rFonts w:ascii="Baskerville Old Face" w:hAnsi="Baskerville Old Face"/>
          <w:sz w:val="20"/>
          <w:szCs w:val="20"/>
        </w:rPr>
        <w:t xml:space="preserve"> collaborate on so many scholarship efforts. </w:t>
      </w:r>
    </w:p>
    <w:p w14:paraId="2A922F15" w14:textId="77777777" w:rsidR="00404305" w:rsidRDefault="00404305" w:rsidP="00404305">
      <w:pPr>
        <w:pStyle w:val="ListParagraph"/>
        <w:numPr>
          <w:ilvl w:val="0"/>
          <w:numId w:val="5"/>
        </w:numPr>
        <w:ind w:left="450" w:hanging="270"/>
        <w:rPr>
          <w:rFonts w:ascii="Baskerville Old Face" w:hAnsi="Baskerville Old Face"/>
          <w:sz w:val="20"/>
          <w:szCs w:val="20"/>
        </w:rPr>
      </w:pPr>
      <w:r>
        <w:rPr>
          <w:rFonts w:ascii="Baskerville Old Face" w:hAnsi="Baskerville Old Face"/>
          <w:sz w:val="20"/>
          <w:szCs w:val="20"/>
        </w:rPr>
        <w:t>T</w:t>
      </w:r>
      <w:r w:rsidRPr="00B70070">
        <w:rPr>
          <w:rFonts w:ascii="Baskerville Old Face" w:hAnsi="Baskerville Old Face"/>
          <w:sz w:val="20"/>
          <w:szCs w:val="20"/>
        </w:rPr>
        <w:t>he Annotated section</w:t>
      </w:r>
      <w:r>
        <w:rPr>
          <w:rFonts w:ascii="Baskerville Old Face" w:hAnsi="Baskerville Old Face"/>
          <w:sz w:val="20"/>
          <w:szCs w:val="20"/>
        </w:rPr>
        <w:t xml:space="preserve"> provides</w:t>
      </w:r>
      <w:r w:rsidRPr="00B70070">
        <w:rPr>
          <w:rFonts w:ascii="Baskerville Old Face" w:hAnsi="Baskerville Old Face"/>
          <w:sz w:val="20"/>
          <w:szCs w:val="20"/>
        </w:rPr>
        <w:t xml:space="preserve"> opportunity for one to establish the quality of the work beyond merely reporting that the work was completed (</w:t>
      </w:r>
      <w:r w:rsidRPr="000670BF">
        <w:rPr>
          <w:rFonts w:ascii="Baskerville Old Face" w:hAnsi="Baskerville Old Face"/>
          <w:i/>
          <w:sz w:val="20"/>
          <w:szCs w:val="20"/>
        </w:rPr>
        <w:t>e.g.</w:t>
      </w:r>
      <w:r w:rsidRPr="00B70070">
        <w:rPr>
          <w:rFonts w:ascii="Baskerville Old Face" w:hAnsi="Baskerville Old Face"/>
          <w:sz w:val="20"/>
          <w:szCs w:val="20"/>
        </w:rPr>
        <w:t xml:space="preserve">, how many citations make use of your work? If a book is peer reviewed, what is the peer review process used?). </w:t>
      </w:r>
    </w:p>
    <w:p w14:paraId="4524F1E0" w14:textId="77777777" w:rsidR="00404305" w:rsidRDefault="00404305" w:rsidP="00404305">
      <w:pPr>
        <w:pStyle w:val="ListParagraph"/>
        <w:numPr>
          <w:ilvl w:val="0"/>
          <w:numId w:val="5"/>
        </w:numPr>
        <w:ind w:left="450" w:hanging="270"/>
        <w:rPr>
          <w:rFonts w:ascii="Baskerville Old Face" w:hAnsi="Baskerville Old Face"/>
          <w:sz w:val="20"/>
          <w:szCs w:val="20"/>
        </w:rPr>
      </w:pPr>
      <w:r w:rsidRPr="000563C0">
        <w:rPr>
          <w:rFonts w:ascii="Baskerville Old Face" w:hAnsi="Baskerville Old Face"/>
          <w:sz w:val="20"/>
          <w:szCs w:val="20"/>
        </w:rPr>
        <w:t xml:space="preserve">There is an assumed difference in quality between an empirical research publication and a position paper, or a book review. There is an expectation that faculty conduct research beyond the dissertation, and therefore, being proactive includes planning for time to invest in research. The arguments between quantitative and qualitative research </w:t>
      </w:r>
      <w:r>
        <w:rPr>
          <w:rFonts w:ascii="Baskerville Old Face" w:hAnsi="Baskerville Old Face"/>
          <w:sz w:val="20"/>
          <w:szCs w:val="20"/>
        </w:rPr>
        <w:t>are</w:t>
      </w:r>
      <w:r w:rsidRPr="000563C0">
        <w:rPr>
          <w:rFonts w:ascii="Baskerville Old Face" w:hAnsi="Baskerville Old Face"/>
          <w:sz w:val="20"/>
          <w:szCs w:val="20"/>
        </w:rPr>
        <w:t xml:space="preserve"> no longer an issue, but faculty</w:t>
      </w:r>
      <w:r>
        <w:rPr>
          <w:rFonts w:ascii="Baskerville Old Face" w:hAnsi="Baskerville Old Face"/>
          <w:sz w:val="20"/>
          <w:szCs w:val="20"/>
        </w:rPr>
        <w:t xml:space="preserve"> should have some data-</w:t>
      </w:r>
      <w:r w:rsidRPr="000563C0">
        <w:rPr>
          <w:rFonts w:ascii="Baskerville Old Face" w:hAnsi="Baskerville Old Face"/>
          <w:sz w:val="20"/>
          <w:szCs w:val="20"/>
        </w:rPr>
        <w:t xml:space="preserve">based publications as part of the </w:t>
      </w:r>
      <w:r>
        <w:rPr>
          <w:rFonts w:ascii="Baskerville Old Face" w:hAnsi="Baskerville Old Face"/>
          <w:sz w:val="20"/>
          <w:szCs w:val="20"/>
        </w:rPr>
        <w:t xml:space="preserve">P&amp;T </w:t>
      </w:r>
      <w:r w:rsidRPr="000563C0">
        <w:rPr>
          <w:rFonts w:ascii="Baskerville Old Face" w:hAnsi="Baskerville Old Face"/>
          <w:sz w:val="20"/>
          <w:szCs w:val="20"/>
        </w:rPr>
        <w:t xml:space="preserve">process.  </w:t>
      </w:r>
    </w:p>
    <w:p w14:paraId="355FEF86" w14:textId="77777777" w:rsidR="00404305" w:rsidRPr="000563C0" w:rsidRDefault="00404305" w:rsidP="00404305">
      <w:pPr>
        <w:pStyle w:val="ListParagraph"/>
        <w:numPr>
          <w:ilvl w:val="0"/>
          <w:numId w:val="5"/>
        </w:numPr>
        <w:ind w:left="450" w:hanging="270"/>
        <w:rPr>
          <w:rFonts w:ascii="Baskerville Old Face" w:hAnsi="Baskerville Old Face"/>
          <w:sz w:val="20"/>
          <w:szCs w:val="20"/>
        </w:rPr>
      </w:pPr>
      <w:r w:rsidRPr="000563C0">
        <w:rPr>
          <w:rFonts w:ascii="Baskerville Old Face" w:hAnsi="Baskerville Old Face"/>
          <w:sz w:val="20"/>
          <w:szCs w:val="20"/>
        </w:rPr>
        <w:t>The Annotated section of the portfolio should be detailed enough so that someone not familiar with one’s specific field can come to the conclusion that quality work is being produced</w:t>
      </w:r>
      <w:r>
        <w:rPr>
          <w:rFonts w:ascii="Baskerville Old Face" w:hAnsi="Baskerville Old Face"/>
          <w:sz w:val="20"/>
          <w:szCs w:val="20"/>
        </w:rPr>
        <w:t xml:space="preserve"> by the faculty member</w:t>
      </w:r>
      <w:r w:rsidRPr="000563C0">
        <w:rPr>
          <w:rFonts w:ascii="Baskerville Old Face" w:hAnsi="Baskerville Old Face"/>
          <w:sz w:val="20"/>
          <w:szCs w:val="20"/>
        </w:rPr>
        <w:t xml:space="preserve">. </w:t>
      </w:r>
    </w:p>
    <w:p w14:paraId="3C74B6A8" w14:textId="77777777" w:rsidR="00404305" w:rsidRPr="007434B4" w:rsidRDefault="00404305" w:rsidP="00404305">
      <w:pPr>
        <w:rPr>
          <w:rFonts w:ascii="Baskerville Old Face" w:hAnsi="Baskerville Old Face"/>
          <w:sz w:val="20"/>
          <w:szCs w:val="20"/>
        </w:rPr>
      </w:pPr>
    </w:p>
    <w:p w14:paraId="64900FBD" w14:textId="77777777" w:rsidR="00404305" w:rsidRPr="00311CF7" w:rsidRDefault="00404305" w:rsidP="00404305">
      <w:pPr>
        <w:pStyle w:val="ListParagraph"/>
        <w:numPr>
          <w:ilvl w:val="0"/>
          <w:numId w:val="3"/>
        </w:numPr>
        <w:ind w:left="180" w:hanging="180"/>
        <w:rPr>
          <w:rFonts w:ascii="Baskerville Old Face" w:hAnsi="Baskerville Old Face"/>
          <w:sz w:val="20"/>
          <w:szCs w:val="20"/>
        </w:rPr>
      </w:pPr>
      <w:r w:rsidRPr="00311CF7">
        <w:rPr>
          <w:rFonts w:ascii="Baskerville Old Face" w:hAnsi="Baskerville Old Face"/>
          <w:sz w:val="20"/>
          <w:szCs w:val="20"/>
        </w:rPr>
        <w:t>On the topic of external reviewers (p. 8 of the Provost’s Memo):</w:t>
      </w:r>
    </w:p>
    <w:p w14:paraId="05B8B528" w14:textId="77777777" w:rsidR="00404305" w:rsidRDefault="00404305" w:rsidP="00404305">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There was some question as to whether five or three review letters</w:t>
      </w:r>
      <w:r>
        <w:rPr>
          <w:rFonts w:ascii="Baskerville Old Face" w:hAnsi="Baskerville Old Face"/>
          <w:sz w:val="20"/>
          <w:szCs w:val="20"/>
        </w:rPr>
        <w:t xml:space="preserve"> are required</w:t>
      </w:r>
      <w:r w:rsidRPr="007434B4">
        <w:rPr>
          <w:rFonts w:ascii="Baskerville Old Face" w:hAnsi="Baskerville Old Face"/>
          <w:sz w:val="20"/>
          <w:szCs w:val="20"/>
        </w:rPr>
        <w:t xml:space="preserve">, because a Memo did come out </w:t>
      </w:r>
      <w:r>
        <w:rPr>
          <w:rFonts w:ascii="Baskerville Old Face" w:hAnsi="Baskerville Old Face"/>
          <w:sz w:val="20"/>
          <w:szCs w:val="20"/>
        </w:rPr>
        <w:t xml:space="preserve">this past year </w:t>
      </w:r>
      <w:r w:rsidRPr="007434B4">
        <w:rPr>
          <w:rFonts w:ascii="Baskerville Old Face" w:hAnsi="Baskerville Old Face"/>
          <w:sz w:val="20"/>
          <w:szCs w:val="20"/>
        </w:rPr>
        <w:t xml:space="preserve">that changed the number to five. The Union fought back on this issue, saying that the rules cannot be changed midstream, so the requirement for five external review letters was pulled back, and </w:t>
      </w:r>
      <w:r>
        <w:rPr>
          <w:rFonts w:ascii="Baskerville Old Face" w:hAnsi="Baskerville Old Face"/>
          <w:sz w:val="20"/>
          <w:szCs w:val="20"/>
        </w:rPr>
        <w:t>requirement for three external letters remains in place for the 2012-2013 academic year.  A</w:t>
      </w:r>
      <w:r w:rsidRPr="007434B4">
        <w:rPr>
          <w:rFonts w:ascii="Baskerville Old Face" w:hAnsi="Baskerville Old Face"/>
          <w:sz w:val="20"/>
          <w:szCs w:val="20"/>
        </w:rPr>
        <w:t xml:space="preserve"> MINIMUM of three must be provided (but more can be included, if desired). </w:t>
      </w:r>
    </w:p>
    <w:p w14:paraId="1A0A7DCD" w14:textId="77777777" w:rsidR="00404305" w:rsidRDefault="00404305" w:rsidP="00404305">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 xml:space="preserve">All external letters should come from qualified people who are at credible institutions, so that the </w:t>
      </w:r>
      <w:r>
        <w:rPr>
          <w:rFonts w:ascii="Baskerville Old Face" w:hAnsi="Baskerville Old Face"/>
          <w:sz w:val="20"/>
          <w:szCs w:val="20"/>
        </w:rPr>
        <w:t>P&amp;T</w:t>
      </w:r>
      <w:r w:rsidRPr="007434B4">
        <w:rPr>
          <w:rFonts w:ascii="Baskerville Old Face" w:hAnsi="Baskerville Old Face"/>
          <w:sz w:val="20"/>
          <w:szCs w:val="20"/>
        </w:rPr>
        <w:t xml:space="preserve"> committee members can read the letter</w:t>
      </w:r>
      <w:r>
        <w:rPr>
          <w:rFonts w:ascii="Baskerville Old Face" w:hAnsi="Baskerville Old Face"/>
          <w:sz w:val="20"/>
          <w:szCs w:val="20"/>
        </w:rPr>
        <w:t>s</w:t>
      </w:r>
      <w:r w:rsidRPr="007434B4">
        <w:rPr>
          <w:rFonts w:ascii="Baskerville Old Face" w:hAnsi="Baskerville Old Face"/>
          <w:sz w:val="20"/>
          <w:szCs w:val="20"/>
        </w:rPr>
        <w:t xml:space="preserve"> and </w:t>
      </w:r>
      <w:r>
        <w:rPr>
          <w:rFonts w:ascii="Baskerville Old Face" w:hAnsi="Baskerville Old Face"/>
          <w:sz w:val="20"/>
          <w:szCs w:val="20"/>
        </w:rPr>
        <w:t>determine</w:t>
      </w:r>
      <w:r w:rsidRPr="007434B4">
        <w:rPr>
          <w:rFonts w:ascii="Baskerville Old Face" w:hAnsi="Baskerville Old Face"/>
          <w:sz w:val="20"/>
          <w:szCs w:val="20"/>
        </w:rPr>
        <w:t xml:space="preserve"> that the external reviewers are qualified to conduct the review (</w:t>
      </w:r>
      <w:r w:rsidRPr="005656A6">
        <w:rPr>
          <w:rFonts w:ascii="Baskerville Old Face" w:hAnsi="Baskerville Old Face"/>
          <w:i/>
          <w:sz w:val="20"/>
          <w:szCs w:val="20"/>
        </w:rPr>
        <w:t>i.e.</w:t>
      </w:r>
      <w:r w:rsidRPr="007434B4">
        <w:rPr>
          <w:rFonts w:ascii="Baskerville Old Face" w:hAnsi="Baskerville Old Face"/>
          <w:sz w:val="20"/>
          <w:szCs w:val="20"/>
        </w:rPr>
        <w:t xml:space="preserve">, are leaders in the field). </w:t>
      </w:r>
    </w:p>
    <w:p w14:paraId="1F88D2C7" w14:textId="77777777" w:rsidR="00404305" w:rsidRDefault="00404305" w:rsidP="00404305">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 xml:space="preserve">Reviewers should not be co-authors, dissertation advisors, </w:t>
      </w:r>
      <w:r>
        <w:rPr>
          <w:rFonts w:ascii="Baskerville Old Face" w:hAnsi="Baskerville Old Face"/>
          <w:sz w:val="20"/>
          <w:szCs w:val="20"/>
        </w:rPr>
        <w:t>or personal friends</w:t>
      </w:r>
      <w:r w:rsidRPr="007434B4">
        <w:rPr>
          <w:rFonts w:ascii="Baskerville Old Face" w:hAnsi="Baskerville Old Face"/>
          <w:sz w:val="20"/>
          <w:szCs w:val="20"/>
        </w:rPr>
        <w:t xml:space="preserve">. </w:t>
      </w:r>
    </w:p>
    <w:p w14:paraId="5F0AE3B3" w14:textId="77777777" w:rsidR="00404305" w:rsidRDefault="00404305" w:rsidP="00404305">
      <w:pPr>
        <w:pStyle w:val="ListParagraph"/>
        <w:numPr>
          <w:ilvl w:val="0"/>
          <w:numId w:val="5"/>
        </w:numPr>
        <w:ind w:left="450" w:hanging="270"/>
        <w:rPr>
          <w:rFonts w:ascii="Baskerville Old Face" w:hAnsi="Baskerville Old Face"/>
          <w:sz w:val="20"/>
          <w:szCs w:val="20"/>
        </w:rPr>
      </w:pPr>
      <w:r>
        <w:rPr>
          <w:rFonts w:ascii="Baskerville Old Face" w:hAnsi="Baskerville Old Face"/>
          <w:sz w:val="20"/>
          <w:szCs w:val="20"/>
        </w:rPr>
        <w:t>Faculty members preparing to go up for tenure should w</w:t>
      </w:r>
      <w:r w:rsidRPr="007434B4">
        <w:rPr>
          <w:rFonts w:ascii="Baskerville Old Face" w:hAnsi="Baskerville Old Face"/>
          <w:sz w:val="20"/>
          <w:szCs w:val="20"/>
        </w:rPr>
        <w:t xml:space="preserve">ork with the Departmental Chair in developing </w:t>
      </w:r>
      <w:r>
        <w:rPr>
          <w:rFonts w:ascii="Baskerville Old Face" w:hAnsi="Baskerville Old Face"/>
          <w:sz w:val="20"/>
          <w:szCs w:val="20"/>
        </w:rPr>
        <w:t>a</w:t>
      </w:r>
      <w:r w:rsidRPr="007434B4">
        <w:rPr>
          <w:rFonts w:ascii="Baskerville Old Face" w:hAnsi="Baskerville Old Face"/>
          <w:sz w:val="20"/>
          <w:szCs w:val="20"/>
        </w:rPr>
        <w:t xml:space="preserve"> list of potential reviewers. </w:t>
      </w:r>
    </w:p>
    <w:p w14:paraId="3FCE27D7" w14:textId="77777777" w:rsidR="00404305" w:rsidRPr="007434B4" w:rsidRDefault="00404305" w:rsidP="00404305">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This item i</w:t>
      </w:r>
      <w:r>
        <w:rPr>
          <w:rFonts w:ascii="Baskerville Old Face" w:hAnsi="Baskerville Old Face"/>
          <w:sz w:val="20"/>
          <w:szCs w:val="20"/>
        </w:rPr>
        <w:t>s now in bold in the Provost’s M</w:t>
      </w:r>
      <w:r w:rsidRPr="007434B4">
        <w:rPr>
          <w:rFonts w:ascii="Baskerville Old Face" w:hAnsi="Baskerville Old Face"/>
          <w:sz w:val="20"/>
          <w:szCs w:val="20"/>
        </w:rPr>
        <w:t xml:space="preserve">emo, highlighting </w:t>
      </w:r>
      <w:r>
        <w:rPr>
          <w:rFonts w:ascii="Baskerville Old Face" w:hAnsi="Baskerville Old Face"/>
          <w:sz w:val="20"/>
          <w:szCs w:val="20"/>
        </w:rPr>
        <w:t>its</w:t>
      </w:r>
      <w:r w:rsidRPr="007434B4">
        <w:rPr>
          <w:rFonts w:ascii="Baskerville Old Face" w:hAnsi="Baskerville Old Face"/>
          <w:sz w:val="20"/>
          <w:szCs w:val="20"/>
        </w:rPr>
        <w:t xml:space="preserve"> importance </w:t>
      </w:r>
      <w:r>
        <w:rPr>
          <w:rFonts w:ascii="Baskerville Old Face" w:hAnsi="Baskerville Old Face"/>
          <w:sz w:val="20"/>
          <w:szCs w:val="20"/>
        </w:rPr>
        <w:t>in</w:t>
      </w:r>
      <w:r w:rsidRPr="007434B4">
        <w:rPr>
          <w:rFonts w:ascii="Baskerville Old Face" w:hAnsi="Baskerville Old Face"/>
          <w:sz w:val="20"/>
          <w:szCs w:val="20"/>
        </w:rPr>
        <w:t xml:space="preserve"> the </w:t>
      </w:r>
      <w:r>
        <w:rPr>
          <w:rFonts w:ascii="Baskerville Old Face" w:hAnsi="Baskerville Old Face"/>
          <w:sz w:val="20"/>
          <w:szCs w:val="20"/>
        </w:rPr>
        <w:t>P&amp;T</w:t>
      </w:r>
      <w:r w:rsidRPr="007434B4">
        <w:rPr>
          <w:rFonts w:ascii="Baskerville Old Face" w:hAnsi="Baskerville Old Face"/>
          <w:sz w:val="20"/>
          <w:szCs w:val="20"/>
        </w:rPr>
        <w:t xml:space="preserve"> </w:t>
      </w:r>
      <w:r>
        <w:rPr>
          <w:rFonts w:ascii="Baskerville Old Face" w:hAnsi="Baskerville Old Face"/>
          <w:sz w:val="20"/>
          <w:szCs w:val="20"/>
        </w:rPr>
        <w:t>process</w:t>
      </w:r>
      <w:r w:rsidRPr="007434B4">
        <w:rPr>
          <w:rFonts w:ascii="Baskerville Old Face" w:hAnsi="Baskerville Old Face"/>
          <w:sz w:val="20"/>
          <w:szCs w:val="20"/>
        </w:rPr>
        <w:t xml:space="preserve">. </w:t>
      </w:r>
    </w:p>
    <w:p w14:paraId="62DB2677" w14:textId="77777777" w:rsidR="00404305" w:rsidRDefault="00404305" w:rsidP="00404305">
      <w:pPr>
        <w:rPr>
          <w:rFonts w:ascii="Baskerville Old Face" w:hAnsi="Baskerville Old Face"/>
          <w:sz w:val="20"/>
          <w:szCs w:val="20"/>
        </w:rPr>
      </w:pPr>
    </w:p>
    <w:p w14:paraId="743BAA41" w14:textId="77777777" w:rsidR="00F11E84" w:rsidRPr="007434B4" w:rsidRDefault="00F11E84" w:rsidP="00404305">
      <w:pPr>
        <w:rPr>
          <w:rFonts w:ascii="Baskerville Old Face" w:hAnsi="Baskerville Old Face"/>
          <w:sz w:val="20"/>
          <w:szCs w:val="20"/>
        </w:rPr>
      </w:pPr>
    </w:p>
    <w:p w14:paraId="0C5F8863" w14:textId="77777777" w:rsidR="00404305" w:rsidRDefault="00404305" w:rsidP="00404305">
      <w:pPr>
        <w:pStyle w:val="ListParagraph"/>
        <w:numPr>
          <w:ilvl w:val="0"/>
          <w:numId w:val="3"/>
        </w:numPr>
        <w:ind w:left="180" w:hanging="180"/>
        <w:rPr>
          <w:rFonts w:ascii="Baskerville Old Face" w:hAnsi="Baskerville Old Face"/>
          <w:sz w:val="20"/>
          <w:szCs w:val="20"/>
        </w:rPr>
      </w:pPr>
      <w:r>
        <w:rPr>
          <w:rFonts w:ascii="Baskerville Old Face" w:hAnsi="Baskerville Old Face"/>
          <w:sz w:val="20"/>
          <w:szCs w:val="20"/>
        </w:rPr>
        <w:t>On</w:t>
      </w:r>
      <w:r w:rsidRPr="007434B4">
        <w:rPr>
          <w:rFonts w:ascii="Baskerville Old Face" w:hAnsi="Baskerville Old Face"/>
          <w:sz w:val="20"/>
          <w:szCs w:val="20"/>
        </w:rPr>
        <w:t xml:space="preserve"> promotion from Associate </w:t>
      </w:r>
      <w:r>
        <w:rPr>
          <w:rFonts w:ascii="Baskerville Old Face" w:hAnsi="Baskerville Old Face"/>
          <w:sz w:val="20"/>
          <w:szCs w:val="20"/>
        </w:rPr>
        <w:t xml:space="preserve">Professor </w:t>
      </w:r>
      <w:r w:rsidRPr="007434B4">
        <w:rPr>
          <w:rFonts w:ascii="Baskerville Old Face" w:hAnsi="Baskerville Old Face"/>
          <w:sz w:val="20"/>
          <w:szCs w:val="20"/>
        </w:rPr>
        <w:t>to Full</w:t>
      </w:r>
      <w:r>
        <w:rPr>
          <w:rFonts w:ascii="Baskerville Old Face" w:hAnsi="Baskerville Old Face"/>
          <w:sz w:val="20"/>
          <w:szCs w:val="20"/>
        </w:rPr>
        <w:t xml:space="preserve"> Professor:</w:t>
      </w:r>
    </w:p>
    <w:p w14:paraId="47FFF9AF" w14:textId="77777777" w:rsidR="00404305" w:rsidRDefault="00404305" w:rsidP="00404305">
      <w:pPr>
        <w:pStyle w:val="ListParagraph"/>
        <w:numPr>
          <w:ilvl w:val="0"/>
          <w:numId w:val="5"/>
        </w:numPr>
        <w:ind w:left="450" w:hanging="270"/>
        <w:rPr>
          <w:rFonts w:ascii="Baskerville Old Face" w:hAnsi="Baskerville Old Face"/>
          <w:sz w:val="20"/>
          <w:szCs w:val="20"/>
        </w:rPr>
      </w:pPr>
      <w:r>
        <w:rPr>
          <w:rFonts w:ascii="Baskerville Old Face" w:hAnsi="Baskerville Old Face"/>
          <w:sz w:val="20"/>
          <w:szCs w:val="20"/>
        </w:rPr>
        <w:t>A</w:t>
      </w:r>
      <w:r w:rsidRPr="007434B4">
        <w:rPr>
          <w:rFonts w:ascii="Baskerville Old Face" w:hAnsi="Baskerville Old Face"/>
          <w:sz w:val="20"/>
          <w:szCs w:val="20"/>
        </w:rPr>
        <w:t xml:space="preserve">n area of distinction must be established (this is done in the Self Evaluation </w:t>
      </w:r>
      <w:r>
        <w:rPr>
          <w:rFonts w:ascii="Baskerville Old Face" w:hAnsi="Baskerville Old Face"/>
          <w:sz w:val="20"/>
          <w:szCs w:val="20"/>
        </w:rPr>
        <w:t xml:space="preserve">section </w:t>
      </w:r>
      <w:r w:rsidRPr="007434B4">
        <w:rPr>
          <w:rFonts w:ascii="Baskerville Old Face" w:hAnsi="Baskerville Old Face"/>
          <w:sz w:val="20"/>
          <w:szCs w:val="20"/>
        </w:rPr>
        <w:t>of the portfolio). See this in the Principles for Creating Criteria and Standards for Promotion and Tenure</w:t>
      </w:r>
      <w:r>
        <w:rPr>
          <w:rFonts w:ascii="Baskerville Old Face" w:hAnsi="Baskerville Old Face"/>
          <w:sz w:val="20"/>
          <w:szCs w:val="20"/>
        </w:rPr>
        <w:t xml:space="preserve"> document </w:t>
      </w:r>
      <w:r w:rsidRPr="007434B4">
        <w:rPr>
          <w:rFonts w:ascii="Baskerville Old Face" w:hAnsi="Baskerville Old Face"/>
          <w:sz w:val="20"/>
          <w:szCs w:val="20"/>
        </w:rPr>
        <w:t>(</w:t>
      </w:r>
      <w:r>
        <w:rPr>
          <w:rFonts w:ascii="Baskerville Old Face" w:hAnsi="Baskerville Old Face"/>
          <w:sz w:val="20"/>
          <w:szCs w:val="20"/>
        </w:rPr>
        <w:t>available</w:t>
      </w:r>
      <w:r w:rsidRPr="007434B4">
        <w:rPr>
          <w:rFonts w:ascii="Baskerville Old Face" w:hAnsi="Baskerville Old Face"/>
          <w:sz w:val="20"/>
          <w:szCs w:val="20"/>
        </w:rPr>
        <w:t xml:space="preserve"> on both the COE and Provost’s website). </w:t>
      </w:r>
    </w:p>
    <w:p w14:paraId="421A7F7F" w14:textId="77777777" w:rsidR="00404305" w:rsidRDefault="00404305" w:rsidP="00404305">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 xml:space="preserve">After establishing an area of distinction, </w:t>
      </w:r>
      <w:r>
        <w:rPr>
          <w:rFonts w:ascii="Baskerville Old Face" w:hAnsi="Baskerville Old Face"/>
          <w:sz w:val="20"/>
          <w:szCs w:val="20"/>
        </w:rPr>
        <w:t>one</w:t>
      </w:r>
      <w:r w:rsidRPr="007434B4">
        <w:rPr>
          <w:rFonts w:ascii="Baskerville Old Face" w:hAnsi="Baskerville Old Face"/>
          <w:sz w:val="20"/>
          <w:szCs w:val="20"/>
        </w:rPr>
        <w:t xml:space="preserve"> must still show commitment and competency in the </w:t>
      </w:r>
      <w:r>
        <w:rPr>
          <w:rFonts w:ascii="Baskerville Old Face" w:hAnsi="Baskerville Old Face"/>
          <w:sz w:val="20"/>
          <w:szCs w:val="20"/>
        </w:rPr>
        <w:t>remaining</w:t>
      </w:r>
      <w:r w:rsidRPr="007434B4">
        <w:rPr>
          <w:rFonts w:ascii="Baskerville Old Face" w:hAnsi="Baskerville Old Face"/>
          <w:sz w:val="20"/>
          <w:szCs w:val="20"/>
        </w:rPr>
        <w:t xml:space="preserve"> two areas. </w:t>
      </w:r>
    </w:p>
    <w:p w14:paraId="0D9A0B93" w14:textId="12184B1F" w:rsidR="00404305" w:rsidRDefault="00404305" w:rsidP="00404305">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 xml:space="preserve">If one chooses an area other than research and scholarship, the burden is heavier (this </w:t>
      </w:r>
      <w:r>
        <w:rPr>
          <w:rFonts w:ascii="Baskerville Old Face" w:hAnsi="Baskerville Old Face"/>
          <w:sz w:val="20"/>
          <w:szCs w:val="20"/>
        </w:rPr>
        <w:t>can be done</w:t>
      </w:r>
      <w:r w:rsidRPr="007434B4">
        <w:rPr>
          <w:rFonts w:ascii="Baskerville Old Face" w:hAnsi="Baskerville Old Face"/>
          <w:sz w:val="20"/>
          <w:szCs w:val="20"/>
        </w:rPr>
        <w:t xml:space="preserve">, but </w:t>
      </w:r>
      <w:r>
        <w:rPr>
          <w:rFonts w:ascii="Baskerville Old Face" w:hAnsi="Baskerville Old Face"/>
          <w:sz w:val="20"/>
          <w:szCs w:val="20"/>
        </w:rPr>
        <w:t>the task is more challenging).</w:t>
      </w:r>
      <w:r w:rsidRPr="007434B4">
        <w:rPr>
          <w:rFonts w:ascii="Baskerville Old Face" w:hAnsi="Baskerville Old Face"/>
          <w:sz w:val="20"/>
          <w:szCs w:val="20"/>
        </w:rPr>
        <w:t xml:space="preserve"> If teaching is selected as the area of distinction, for example, </w:t>
      </w:r>
      <w:r>
        <w:rPr>
          <w:rFonts w:ascii="Baskerville Old Face" w:hAnsi="Baskerville Old Face"/>
          <w:sz w:val="20"/>
          <w:szCs w:val="20"/>
        </w:rPr>
        <w:t>one must</w:t>
      </w:r>
      <w:r w:rsidRPr="007434B4">
        <w:rPr>
          <w:rFonts w:ascii="Baskerville Old Face" w:hAnsi="Baskerville Old Face"/>
          <w:sz w:val="20"/>
          <w:szCs w:val="20"/>
        </w:rPr>
        <w:t xml:space="preserve"> </w:t>
      </w:r>
      <w:r>
        <w:rPr>
          <w:rFonts w:ascii="Baskerville Old Face" w:hAnsi="Baskerville Old Face"/>
          <w:sz w:val="20"/>
          <w:szCs w:val="20"/>
        </w:rPr>
        <w:t xml:space="preserve">be able to document </w:t>
      </w:r>
      <w:r w:rsidRPr="007434B4">
        <w:rPr>
          <w:rFonts w:ascii="Baskerville Old Face" w:hAnsi="Baskerville Old Face"/>
          <w:sz w:val="20"/>
          <w:szCs w:val="20"/>
        </w:rPr>
        <w:t>national impact</w:t>
      </w:r>
      <w:r>
        <w:rPr>
          <w:rFonts w:ascii="Baskerville Old Face" w:hAnsi="Baskerville Old Face"/>
          <w:sz w:val="20"/>
          <w:szCs w:val="20"/>
        </w:rPr>
        <w:t xml:space="preserve"> in teaching</w:t>
      </w:r>
      <w:r w:rsidRPr="007434B4">
        <w:rPr>
          <w:rFonts w:ascii="Baskerville Old Face" w:hAnsi="Baskerville Old Face"/>
          <w:sz w:val="20"/>
          <w:szCs w:val="20"/>
        </w:rPr>
        <w:t xml:space="preserve">, something that </w:t>
      </w:r>
      <w:r w:rsidR="00B65784" w:rsidRPr="007434B4">
        <w:rPr>
          <w:rFonts w:ascii="Baskerville Old Face" w:hAnsi="Baskerville Old Face"/>
          <w:sz w:val="20"/>
          <w:szCs w:val="20"/>
        </w:rPr>
        <w:t xml:space="preserve">is </w:t>
      </w:r>
      <w:r w:rsidR="00B65784">
        <w:rPr>
          <w:rFonts w:ascii="Baskerville Old Face" w:hAnsi="Baskerville Old Face"/>
          <w:sz w:val="20"/>
          <w:szCs w:val="20"/>
        </w:rPr>
        <w:t>already</w:t>
      </w:r>
      <w:r>
        <w:rPr>
          <w:rFonts w:ascii="Baskerville Old Face" w:hAnsi="Baskerville Old Face"/>
          <w:sz w:val="20"/>
          <w:szCs w:val="20"/>
        </w:rPr>
        <w:t xml:space="preserve"> assumed to be </w:t>
      </w:r>
      <w:r w:rsidRPr="007434B4">
        <w:rPr>
          <w:rFonts w:ascii="Baskerville Old Face" w:hAnsi="Baskerville Old Face"/>
          <w:sz w:val="20"/>
          <w:szCs w:val="20"/>
        </w:rPr>
        <w:t>true of the research and scholarship area of distinction</w:t>
      </w:r>
      <w:r>
        <w:rPr>
          <w:rFonts w:ascii="Baskerville Old Face" w:hAnsi="Baskerville Old Face"/>
          <w:sz w:val="20"/>
          <w:szCs w:val="20"/>
        </w:rPr>
        <w:t xml:space="preserve"> as long as the candidate has manuscripts that are published in national refereed journals</w:t>
      </w:r>
      <w:r w:rsidR="00B65784">
        <w:rPr>
          <w:rFonts w:ascii="Baskerville Old Face" w:hAnsi="Baskerville Old Face"/>
          <w:sz w:val="20"/>
          <w:szCs w:val="20"/>
        </w:rPr>
        <w:t>.</w:t>
      </w:r>
      <w:r w:rsidRPr="007434B4">
        <w:rPr>
          <w:rFonts w:ascii="Baskerville Old Face" w:hAnsi="Baskerville Old Face"/>
          <w:sz w:val="20"/>
          <w:szCs w:val="20"/>
        </w:rPr>
        <w:t xml:space="preserve"> </w:t>
      </w:r>
    </w:p>
    <w:p w14:paraId="69BAB11C" w14:textId="77777777" w:rsidR="00404305" w:rsidRPr="007434B4" w:rsidRDefault="00404305" w:rsidP="00404305">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 xml:space="preserve">The </w:t>
      </w:r>
      <w:r>
        <w:rPr>
          <w:rFonts w:ascii="Baskerville Old Face" w:hAnsi="Baskerville Old Face"/>
          <w:sz w:val="20"/>
          <w:szCs w:val="20"/>
        </w:rPr>
        <w:t>P&amp;T criteria</w:t>
      </w:r>
      <w:r w:rsidRPr="007434B4">
        <w:rPr>
          <w:rFonts w:ascii="Baskerville Old Face" w:hAnsi="Baskerville Old Face"/>
          <w:sz w:val="20"/>
          <w:szCs w:val="20"/>
        </w:rPr>
        <w:t xml:space="preserve"> states “there needs to be clear evidence of longstanding leadership, national recognition, and substantial contributions both within and outside the university in which ever route of distinction is chosen by the candidate.”  </w:t>
      </w:r>
    </w:p>
    <w:p w14:paraId="3A296D8B" w14:textId="77777777" w:rsidR="00404305" w:rsidRPr="007434B4" w:rsidRDefault="00404305" w:rsidP="00404305">
      <w:pPr>
        <w:rPr>
          <w:rFonts w:ascii="Baskerville Old Face" w:hAnsi="Baskerville Old Face"/>
          <w:sz w:val="20"/>
          <w:szCs w:val="20"/>
        </w:rPr>
      </w:pPr>
    </w:p>
    <w:p w14:paraId="625C3653" w14:textId="77777777" w:rsidR="00404305" w:rsidRDefault="00404305" w:rsidP="00404305">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Cynthia Wilson reminded us that every year, the university has a forum on promotion and tenure, </w:t>
      </w:r>
      <w:r>
        <w:rPr>
          <w:rFonts w:ascii="Baskerville Old Face" w:hAnsi="Baskerville Old Face"/>
          <w:sz w:val="20"/>
          <w:szCs w:val="20"/>
        </w:rPr>
        <w:t xml:space="preserve">and this meeting is </w:t>
      </w:r>
      <w:r w:rsidRPr="007434B4">
        <w:rPr>
          <w:rFonts w:ascii="Baskerville Old Face" w:hAnsi="Baskerville Old Face"/>
          <w:sz w:val="20"/>
          <w:szCs w:val="20"/>
        </w:rPr>
        <w:t xml:space="preserve">important to attend. In April, </w:t>
      </w:r>
      <w:r>
        <w:rPr>
          <w:rFonts w:ascii="Baskerville Old Face" w:hAnsi="Baskerville Old Face"/>
          <w:sz w:val="20"/>
          <w:szCs w:val="20"/>
        </w:rPr>
        <w:t>there is also</w:t>
      </w:r>
      <w:r w:rsidRPr="007434B4">
        <w:rPr>
          <w:rFonts w:ascii="Baskerville Old Face" w:hAnsi="Baskerville Old Face"/>
          <w:sz w:val="20"/>
          <w:szCs w:val="20"/>
        </w:rPr>
        <w:t xml:space="preserve"> a COE promotion and tenure forum </w:t>
      </w:r>
      <w:r>
        <w:rPr>
          <w:rFonts w:ascii="Baskerville Old Face" w:hAnsi="Baskerville Old Face"/>
          <w:sz w:val="20"/>
          <w:szCs w:val="20"/>
        </w:rPr>
        <w:t xml:space="preserve">held </w:t>
      </w:r>
      <w:r w:rsidRPr="007434B4">
        <w:rPr>
          <w:rFonts w:ascii="Baskerville Old Face" w:hAnsi="Baskerville Old Face"/>
          <w:sz w:val="20"/>
          <w:szCs w:val="20"/>
        </w:rPr>
        <w:t>after the last faculty assembly, so this forum should also be attended (</w:t>
      </w:r>
      <w:r>
        <w:rPr>
          <w:rFonts w:ascii="Baskerville Old Face" w:hAnsi="Baskerville Old Face"/>
          <w:sz w:val="20"/>
          <w:szCs w:val="20"/>
        </w:rPr>
        <w:t xml:space="preserve">she will bring </w:t>
      </w:r>
      <w:r w:rsidRPr="007434B4">
        <w:rPr>
          <w:rFonts w:ascii="Baskerville Old Face" w:hAnsi="Baskerville Old Face"/>
          <w:sz w:val="20"/>
          <w:szCs w:val="20"/>
        </w:rPr>
        <w:t xml:space="preserve">information </w:t>
      </w:r>
      <w:r>
        <w:rPr>
          <w:rFonts w:ascii="Baskerville Old Face" w:hAnsi="Baskerville Old Face"/>
          <w:sz w:val="20"/>
          <w:szCs w:val="20"/>
        </w:rPr>
        <w:t xml:space="preserve">gathered </w:t>
      </w:r>
      <w:r w:rsidRPr="007434B4">
        <w:rPr>
          <w:rFonts w:ascii="Baskerville Old Face" w:hAnsi="Baskerville Old Face"/>
          <w:sz w:val="20"/>
          <w:szCs w:val="20"/>
        </w:rPr>
        <w:t xml:space="preserve">from the University </w:t>
      </w:r>
      <w:r>
        <w:rPr>
          <w:rFonts w:ascii="Baskerville Old Face" w:hAnsi="Baskerville Old Face"/>
          <w:sz w:val="20"/>
          <w:szCs w:val="20"/>
        </w:rPr>
        <w:t xml:space="preserve">forum </w:t>
      </w:r>
      <w:r w:rsidRPr="007434B4">
        <w:rPr>
          <w:rFonts w:ascii="Baskerville Old Face" w:hAnsi="Baskerville Old Face"/>
          <w:sz w:val="20"/>
          <w:szCs w:val="20"/>
        </w:rPr>
        <w:t>to the COE forum</w:t>
      </w:r>
      <w:r>
        <w:rPr>
          <w:rFonts w:ascii="Baskerville Old Face" w:hAnsi="Baskerville Old Face"/>
          <w:sz w:val="20"/>
          <w:szCs w:val="20"/>
        </w:rPr>
        <w:t xml:space="preserve"> if that information is available at the time of the COE P&amp;T forum</w:t>
      </w:r>
      <w:r w:rsidRPr="007434B4">
        <w:rPr>
          <w:rFonts w:ascii="Baskerville Old Face" w:hAnsi="Baskerville Old Face"/>
          <w:sz w:val="20"/>
          <w:szCs w:val="20"/>
        </w:rPr>
        <w:t>.</w:t>
      </w:r>
      <w:r>
        <w:rPr>
          <w:rFonts w:ascii="Baskerville Old Face" w:hAnsi="Baskerville Old Face"/>
          <w:sz w:val="20"/>
          <w:szCs w:val="20"/>
        </w:rPr>
        <w:t>)</w:t>
      </w:r>
    </w:p>
    <w:p w14:paraId="069CFD46" w14:textId="77777777" w:rsidR="00404305" w:rsidRDefault="00404305" w:rsidP="00404305">
      <w:pPr>
        <w:pStyle w:val="ListParagraph"/>
        <w:ind w:left="180"/>
        <w:rPr>
          <w:rFonts w:ascii="Baskerville Old Face" w:hAnsi="Baskerville Old Face"/>
          <w:sz w:val="20"/>
          <w:szCs w:val="20"/>
        </w:rPr>
      </w:pPr>
      <w:r w:rsidRPr="007434B4">
        <w:rPr>
          <w:rFonts w:ascii="Baskerville Old Face" w:hAnsi="Baskerville Old Face"/>
          <w:sz w:val="20"/>
          <w:szCs w:val="20"/>
        </w:rPr>
        <w:t xml:space="preserve"> </w:t>
      </w:r>
    </w:p>
    <w:p w14:paraId="4FAD2837" w14:textId="77777777" w:rsidR="00404305" w:rsidRDefault="00404305" w:rsidP="00404305">
      <w:pPr>
        <w:pStyle w:val="ListParagraph"/>
        <w:ind w:left="180"/>
        <w:rPr>
          <w:rFonts w:ascii="Baskerville Old Face" w:hAnsi="Baskerville Old Face"/>
          <w:sz w:val="20"/>
          <w:szCs w:val="20"/>
        </w:rPr>
      </w:pPr>
      <w:r>
        <w:rPr>
          <w:rFonts w:ascii="Baskerville Old Face" w:hAnsi="Baskerville Old Face"/>
          <w:sz w:val="20"/>
          <w:szCs w:val="20"/>
        </w:rPr>
        <w:t>The floor was opened to questions.</w:t>
      </w:r>
    </w:p>
    <w:p w14:paraId="40ECB241" w14:textId="77777777" w:rsidR="00404305" w:rsidRDefault="00404305" w:rsidP="00404305">
      <w:pPr>
        <w:pStyle w:val="ListParagraph"/>
        <w:ind w:left="180"/>
        <w:rPr>
          <w:rFonts w:ascii="Baskerville Old Face" w:hAnsi="Baskerville Old Face"/>
          <w:sz w:val="20"/>
          <w:szCs w:val="20"/>
        </w:rPr>
      </w:pPr>
    </w:p>
    <w:p w14:paraId="537F2D25" w14:textId="77777777" w:rsidR="00404305" w:rsidRDefault="00404305" w:rsidP="00404305">
      <w:pPr>
        <w:pStyle w:val="ListParagraph"/>
        <w:ind w:left="180"/>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It was brought to the floor</w:t>
      </w:r>
      <w:r w:rsidRPr="00DC3BEE">
        <w:rPr>
          <w:rFonts w:ascii="Baskerville Old Face" w:hAnsi="Baskerville Old Face"/>
          <w:sz w:val="20"/>
          <w:szCs w:val="20"/>
        </w:rPr>
        <w:t xml:space="preserve"> that last year’s decision about a particular professor’s tenure review outcome was shocking to many peers in the COE, and </w:t>
      </w:r>
      <w:r>
        <w:rPr>
          <w:rFonts w:ascii="Baskerville Old Face" w:hAnsi="Baskerville Old Face"/>
          <w:sz w:val="20"/>
          <w:szCs w:val="20"/>
        </w:rPr>
        <w:t xml:space="preserve">it was asked </w:t>
      </w:r>
      <w:r w:rsidRPr="00DC3BEE">
        <w:rPr>
          <w:rFonts w:ascii="Baskerville Old Face" w:hAnsi="Baskerville Old Face"/>
          <w:sz w:val="20"/>
          <w:szCs w:val="20"/>
        </w:rPr>
        <w:t xml:space="preserve">if there is some </w:t>
      </w:r>
      <w:r>
        <w:rPr>
          <w:rFonts w:ascii="Baskerville Old Face" w:hAnsi="Baskerville Old Face"/>
          <w:sz w:val="20"/>
          <w:szCs w:val="20"/>
        </w:rPr>
        <w:t>“</w:t>
      </w:r>
      <w:r w:rsidRPr="00DC3BEE">
        <w:rPr>
          <w:rFonts w:ascii="Baskerville Old Face" w:hAnsi="Baskerville Old Face"/>
          <w:sz w:val="20"/>
          <w:szCs w:val="20"/>
        </w:rPr>
        <w:t>systemic bias</w:t>
      </w:r>
      <w:r>
        <w:rPr>
          <w:rFonts w:ascii="Baskerville Old Face" w:hAnsi="Baskerville Old Face"/>
          <w:sz w:val="20"/>
          <w:szCs w:val="20"/>
        </w:rPr>
        <w:t>”</w:t>
      </w:r>
      <w:r w:rsidRPr="00DC3BEE">
        <w:rPr>
          <w:rFonts w:ascii="Baskerville Old Face" w:hAnsi="Baskerville Old Face"/>
          <w:sz w:val="20"/>
          <w:szCs w:val="20"/>
        </w:rPr>
        <w:t xml:space="preserve"> present in the </w:t>
      </w:r>
      <w:r>
        <w:rPr>
          <w:rFonts w:ascii="Baskerville Old Face" w:hAnsi="Baskerville Old Face"/>
          <w:sz w:val="20"/>
          <w:szCs w:val="20"/>
        </w:rPr>
        <w:t xml:space="preserve">P&amp;T </w:t>
      </w:r>
      <w:r w:rsidRPr="00DC3BEE">
        <w:rPr>
          <w:rFonts w:ascii="Baskerville Old Face" w:hAnsi="Baskerville Old Face"/>
          <w:sz w:val="20"/>
          <w:szCs w:val="20"/>
        </w:rPr>
        <w:t xml:space="preserve">process. </w:t>
      </w:r>
    </w:p>
    <w:p w14:paraId="50F3D3DC" w14:textId="77777777" w:rsidR="00404305" w:rsidRDefault="00404305" w:rsidP="00404305">
      <w:pPr>
        <w:pStyle w:val="ListParagraph"/>
        <w:ind w:left="180"/>
        <w:rPr>
          <w:rFonts w:ascii="Baskerville Old Face" w:hAnsi="Baskerville Old Face"/>
          <w:sz w:val="20"/>
          <w:szCs w:val="20"/>
        </w:rPr>
      </w:pPr>
    </w:p>
    <w:p w14:paraId="35137C95" w14:textId="77777777" w:rsidR="00404305" w:rsidRDefault="00404305" w:rsidP="00404305">
      <w:pPr>
        <w:pStyle w:val="ListParagraph"/>
        <w:ind w:left="540"/>
        <w:rPr>
          <w:rFonts w:ascii="Baskerville Old Face" w:hAnsi="Baskerville Old Face"/>
          <w:sz w:val="20"/>
          <w:szCs w:val="20"/>
        </w:rPr>
      </w:pPr>
      <w:r w:rsidRPr="00F84D72">
        <w:rPr>
          <w:rFonts w:ascii="Arial" w:hAnsi="Arial" w:cs="Arial"/>
          <w:b/>
          <w:bCs/>
          <w:color w:val="000000"/>
          <w:sz w:val="18"/>
          <w:szCs w:val="18"/>
        </w:rPr>
        <w:t xml:space="preserve">Response from </w:t>
      </w:r>
      <w:r>
        <w:rPr>
          <w:rFonts w:ascii="Arial" w:hAnsi="Arial" w:cs="Arial"/>
          <w:b/>
          <w:bCs/>
          <w:color w:val="000000"/>
          <w:sz w:val="18"/>
          <w:szCs w:val="18"/>
        </w:rPr>
        <w:t>Cynthia Wilson</w:t>
      </w:r>
      <w:r w:rsidRPr="00F84D72">
        <w:rPr>
          <w:rFonts w:ascii="Arial" w:hAnsi="Arial" w:cs="Arial"/>
          <w:b/>
          <w:bCs/>
          <w:color w:val="000000"/>
          <w:sz w:val="18"/>
          <w:szCs w:val="18"/>
        </w:rPr>
        <w:t>:</w:t>
      </w:r>
      <w:r>
        <w:rPr>
          <w:rFonts w:ascii="Baskerville Old Face" w:hAnsi="Baskerville Old Face"/>
          <w:sz w:val="20"/>
          <w:szCs w:val="20"/>
        </w:rPr>
        <w:t xml:space="preserve"> She feels that</w:t>
      </w:r>
      <w:r w:rsidRPr="00DC3BEE">
        <w:rPr>
          <w:rFonts w:ascii="Baskerville Old Face" w:hAnsi="Baskerville Old Face"/>
          <w:sz w:val="20"/>
          <w:szCs w:val="20"/>
        </w:rPr>
        <w:t xml:space="preserve"> no such bias is present. </w:t>
      </w:r>
    </w:p>
    <w:p w14:paraId="479F3BEA" w14:textId="77777777" w:rsidR="00404305" w:rsidRDefault="00404305" w:rsidP="00404305">
      <w:pPr>
        <w:pStyle w:val="ListParagraph"/>
        <w:ind w:left="180"/>
        <w:rPr>
          <w:rFonts w:ascii="Baskerville Old Face" w:hAnsi="Baskerville Old Face"/>
          <w:sz w:val="20"/>
          <w:szCs w:val="20"/>
        </w:rPr>
      </w:pPr>
    </w:p>
    <w:p w14:paraId="42CA6D67" w14:textId="77777777" w:rsidR="00404305" w:rsidRDefault="00404305" w:rsidP="00404305">
      <w:pPr>
        <w:pStyle w:val="ListParagraph"/>
        <w:ind w:left="180"/>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Thi</w:t>
      </w:r>
      <w:r w:rsidRPr="00DC3BEE">
        <w:rPr>
          <w:rFonts w:ascii="Baskerville Old Face" w:hAnsi="Baskerville Old Face"/>
          <w:sz w:val="20"/>
          <w:szCs w:val="20"/>
        </w:rPr>
        <w:t xml:space="preserve">s is an issue facing colleges of education across the country. </w:t>
      </w:r>
      <w:r>
        <w:rPr>
          <w:rFonts w:ascii="Baskerville Old Face" w:hAnsi="Baskerville Old Face"/>
          <w:sz w:val="20"/>
          <w:szCs w:val="20"/>
        </w:rPr>
        <w:t xml:space="preserve">It was brought to the floor by a Full Professor </w:t>
      </w:r>
      <w:r w:rsidRPr="00DC3BEE">
        <w:rPr>
          <w:rFonts w:ascii="Baskerville Old Face" w:hAnsi="Baskerville Old Face"/>
          <w:sz w:val="20"/>
          <w:szCs w:val="20"/>
        </w:rPr>
        <w:t xml:space="preserve">that her own tenure process was clear, transparent, </w:t>
      </w:r>
      <w:r>
        <w:rPr>
          <w:rFonts w:ascii="Baskerville Old Face" w:hAnsi="Baskerville Old Face"/>
          <w:sz w:val="20"/>
          <w:szCs w:val="20"/>
        </w:rPr>
        <w:t>and supportive,</w:t>
      </w:r>
      <w:r w:rsidRPr="00DC3BEE">
        <w:rPr>
          <w:rFonts w:ascii="Baskerville Old Face" w:hAnsi="Baskerville Old Face"/>
          <w:sz w:val="20"/>
          <w:szCs w:val="20"/>
        </w:rPr>
        <w:t xml:space="preserve"> and that both of her interviews were good. </w:t>
      </w:r>
    </w:p>
    <w:p w14:paraId="6AD3E9BF" w14:textId="77777777" w:rsidR="00404305" w:rsidRDefault="00404305" w:rsidP="00404305">
      <w:pPr>
        <w:pStyle w:val="ListParagraph"/>
        <w:ind w:left="180"/>
        <w:rPr>
          <w:rFonts w:ascii="Baskerville Old Face" w:hAnsi="Baskerville Old Face"/>
          <w:sz w:val="20"/>
          <w:szCs w:val="20"/>
        </w:rPr>
      </w:pPr>
    </w:p>
    <w:p w14:paraId="5EBB42B7" w14:textId="77777777" w:rsidR="00404305" w:rsidRDefault="00404305" w:rsidP="00404305">
      <w:pPr>
        <w:pStyle w:val="ListParagraph"/>
        <w:ind w:left="540"/>
        <w:rPr>
          <w:rFonts w:ascii="Baskerville Old Face" w:hAnsi="Baskerville Old Face"/>
          <w:sz w:val="20"/>
          <w:szCs w:val="20"/>
        </w:rPr>
      </w:pPr>
      <w:r w:rsidRPr="00F84D72">
        <w:rPr>
          <w:rFonts w:ascii="Arial" w:hAnsi="Arial" w:cs="Arial"/>
          <w:b/>
          <w:bCs/>
          <w:color w:val="000000"/>
          <w:sz w:val="18"/>
          <w:szCs w:val="18"/>
        </w:rPr>
        <w:t xml:space="preserve">Response from </w:t>
      </w:r>
      <w:r>
        <w:rPr>
          <w:rFonts w:ascii="Arial" w:hAnsi="Arial" w:cs="Arial"/>
          <w:b/>
          <w:bCs/>
          <w:color w:val="000000"/>
          <w:sz w:val="18"/>
          <w:szCs w:val="18"/>
        </w:rPr>
        <w:t>Cynthia Wilson</w:t>
      </w:r>
      <w:r w:rsidRPr="00F84D72">
        <w:rPr>
          <w:rFonts w:ascii="Arial" w:hAnsi="Arial" w:cs="Arial"/>
          <w:b/>
          <w:bCs/>
          <w:color w:val="000000"/>
          <w:sz w:val="18"/>
          <w:szCs w:val="18"/>
        </w:rPr>
        <w:t>:</w:t>
      </w:r>
      <w:r>
        <w:rPr>
          <w:rFonts w:ascii="Baskerville Old Face" w:hAnsi="Baskerville Old Face"/>
          <w:sz w:val="20"/>
          <w:szCs w:val="20"/>
        </w:rPr>
        <w:t xml:space="preserve"> The</w:t>
      </w:r>
      <w:r w:rsidRPr="00DC3BEE">
        <w:rPr>
          <w:rFonts w:ascii="Baskerville Old Face" w:hAnsi="Baskerville Old Face"/>
          <w:sz w:val="20"/>
          <w:szCs w:val="20"/>
        </w:rPr>
        <w:t xml:space="preserve"> COE is not the only college where promotion has been denied, and that </w:t>
      </w:r>
      <w:r>
        <w:rPr>
          <w:rFonts w:ascii="Baskerville Old Face" w:hAnsi="Baskerville Old Face"/>
          <w:sz w:val="20"/>
          <w:szCs w:val="20"/>
        </w:rPr>
        <w:t>tenure</w:t>
      </w:r>
      <w:r w:rsidRPr="00DC3BEE">
        <w:rPr>
          <w:rFonts w:ascii="Baskerville Old Face" w:hAnsi="Baskerville Old Face"/>
          <w:sz w:val="20"/>
          <w:szCs w:val="20"/>
        </w:rPr>
        <w:t xml:space="preserve"> is always </w:t>
      </w:r>
      <w:r>
        <w:rPr>
          <w:rFonts w:ascii="Baskerville Old Face" w:hAnsi="Baskerville Old Face"/>
          <w:sz w:val="20"/>
          <w:szCs w:val="20"/>
        </w:rPr>
        <w:t>decided on a case-by-case basis</w:t>
      </w:r>
      <w:r w:rsidRPr="00DC3BEE">
        <w:rPr>
          <w:rFonts w:ascii="Baskerville Old Face" w:hAnsi="Baskerville Old Face"/>
          <w:sz w:val="20"/>
          <w:szCs w:val="20"/>
        </w:rPr>
        <w:t xml:space="preserve"> using the </w:t>
      </w:r>
      <w:r>
        <w:rPr>
          <w:rFonts w:ascii="Baskerville Old Face" w:hAnsi="Baskerville Old Face"/>
          <w:sz w:val="20"/>
          <w:szCs w:val="20"/>
        </w:rPr>
        <w:t xml:space="preserve">provided </w:t>
      </w:r>
      <w:r w:rsidRPr="00DC3BEE">
        <w:rPr>
          <w:rFonts w:ascii="Baskerville Old Face" w:hAnsi="Baskerville Old Face"/>
          <w:sz w:val="20"/>
          <w:szCs w:val="20"/>
        </w:rPr>
        <w:t>portfo</w:t>
      </w:r>
      <w:r>
        <w:rPr>
          <w:rFonts w:ascii="Baskerville Old Face" w:hAnsi="Baskerville Old Face"/>
          <w:sz w:val="20"/>
          <w:szCs w:val="20"/>
        </w:rPr>
        <w:t>lio documents.</w:t>
      </w:r>
      <w:r w:rsidRPr="00DC3BEE">
        <w:rPr>
          <w:rFonts w:ascii="Baskerville Old Face" w:hAnsi="Baskerville Old Face"/>
          <w:sz w:val="20"/>
          <w:szCs w:val="20"/>
        </w:rPr>
        <w:t xml:space="preserve"> </w:t>
      </w:r>
    </w:p>
    <w:p w14:paraId="50FB49E9" w14:textId="77777777" w:rsidR="00404305" w:rsidRDefault="00404305" w:rsidP="00404305">
      <w:pPr>
        <w:pStyle w:val="ListParagraph"/>
        <w:ind w:left="180"/>
        <w:rPr>
          <w:rFonts w:ascii="Baskerville Old Face" w:hAnsi="Baskerville Old Face"/>
          <w:sz w:val="20"/>
          <w:szCs w:val="20"/>
        </w:rPr>
      </w:pPr>
    </w:p>
    <w:p w14:paraId="534F4AE8" w14:textId="77777777" w:rsidR="00404305" w:rsidRDefault="00404305" w:rsidP="00404305">
      <w:pPr>
        <w:pStyle w:val="ListParagraph"/>
        <w:ind w:left="180"/>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The</w:t>
      </w:r>
      <w:r w:rsidRPr="00DC3BEE">
        <w:rPr>
          <w:rFonts w:ascii="Baskerville Old Face" w:hAnsi="Baskerville Old Face"/>
          <w:sz w:val="20"/>
          <w:szCs w:val="20"/>
        </w:rPr>
        <w:t xml:space="preserve"> </w:t>
      </w:r>
      <w:r>
        <w:rPr>
          <w:rFonts w:ascii="Baskerville Old Face" w:hAnsi="Baskerville Old Face"/>
          <w:sz w:val="20"/>
          <w:szCs w:val="20"/>
        </w:rPr>
        <w:t xml:space="preserve">faculty member under discussion who was denied tenure </w:t>
      </w:r>
      <w:r w:rsidRPr="00DC3BEE">
        <w:rPr>
          <w:rFonts w:ascii="Baskerville Old Face" w:hAnsi="Baskerville Old Face"/>
          <w:sz w:val="20"/>
          <w:szCs w:val="20"/>
        </w:rPr>
        <w:t xml:space="preserve">met many of the criteria in the promotion and tenure memo, but </w:t>
      </w:r>
      <w:r>
        <w:rPr>
          <w:rFonts w:ascii="Baskerville Old Face" w:hAnsi="Baskerville Old Face"/>
          <w:sz w:val="20"/>
          <w:szCs w:val="20"/>
        </w:rPr>
        <w:t>might</w:t>
      </w:r>
      <w:r w:rsidRPr="00DC3BEE">
        <w:rPr>
          <w:rFonts w:ascii="Baskerville Old Face" w:hAnsi="Baskerville Old Face"/>
          <w:sz w:val="20"/>
          <w:szCs w:val="20"/>
        </w:rPr>
        <w:t xml:space="preserve"> not </w:t>
      </w:r>
      <w:r>
        <w:rPr>
          <w:rFonts w:ascii="Baskerville Old Face" w:hAnsi="Baskerville Old Face"/>
          <w:sz w:val="20"/>
          <w:szCs w:val="20"/>
        </w:rPr>
        <w:t xml:space="preserve">have </w:t>
      </w:r>
      <w:r w:rsidRPr="00DC3BEE">
        <w:rPr>
          <w:rFonts w:ascii="Baskerville Old Face" w:hAnsi="Baskerville Old Face"/>
          <w:sz w:val="20"/>
          <w:szCs w:val="20"/>
        </w:rPr>
        <w:t>necessarily state</w:t>
      </w:r>
      <w:r>
        <w:rPr>
          <w:rFonts w:ascii="Baskerville Old Face" w:hAnsi="Baskerville Old Face"/>
          <w:sz w:val="20"/>
          <w:szCs w:val="20"/>
        </w:rPr>
        <w:t>d</w:t>
      </w:r>
      <w:r w:rsidRPr="00DC3BEE">
        <w:rPr>
          <w:rFonts w:ascii="Baskerville Old Face" w:hAnsi="Baskerville Old Face"/>
          <w:sz w:val="20"/>
          <w:szCs w:val="20"/>
        </w:rPr>
        <w:t xml:space="preserve"> his specific role for every published work. </w:t>
      </w:r>
      <w:r>
        <w:rPr>
          <w:rFonts w:ascii="Baskerville Old Face" w:hAnsi="Baskerville Old Face"/>
          <w:sz w:val="20"/>
          <w:szCs w:val="20"/>
        </w:rPr>
        <w:t>Additionally</w:t>
      </w:r>
      <w:r w:rsidRPr="00DC3BEE">
        <w:rPr>
          <w:rFonts w:ascii="Baskerville Old Face" w:hAnsi="Baskerville Old Face"/>
          <w:sz w:val="20"/>
          <w:szCs w:val="20"/>
        </w:rPr>
        <w:t xml:space="preserve">, in regards to external letters, </w:t>
      </w:r>
      <w:r>
        <w:rPr>
          <w:rFonts w:ascii="Baskerville Old Face" w:hAnsi="Baskerville Old Face"/>
          <w:sz w:val="20"/>
          <w:szCs w:val="20"/>
        </w:rPr>
        <w:t>a faculty member</w:t>
      </w:r>
      <w:r w:rsidRPr="00DC3BEE">
        <w:rPr>
          <w:rFonts w:ascii="Baskerville Old Face" w:hAnsi="Baskerville Old Face"/>
          <w:sz w:val="20"/>
          <w:szCs w:val="20"/>
        </w:rPr>
        <w:t xml:space="preserve"> cannot control everything that a reviewer will say, and </w:t>
      </w:r>
      <w:r>
        <w:rPr>
          <w:rFonts w:ascii="Baskerville Old Face" w:hAnsi="Baskerville Old Face"/>
          <w:sz w:val="20"/>
          <w:szCs w:val="20"/>
        </w:rPr>
        <w:t xml:space="preserve">it was brought to the floor the </w:t>
      </w:r>
      <w:r w:rsidRPr="00DC3BEE">
        <w:rPr>
          <w:rFonts w:ascii="Baskerville Old Face" w:hAnsi="Baskerville Old Face"/>
          <w:sz w:val="20"/>
          <w:szCs w:val="20"/>
        </w:rPr>
        <w:t xml:space="preserve">example of an external reviewer from an R1 institution </w:t>
      </w:r>
      <w:r>
        <w:rPr>
          <w:rFonts w:ascii="Baskerville Old Face" w:hAnsi="Baskerville Old Face"/>
          <w:sz w:val="20"/>
          <w:szCs w:val="20"/>
        </w:rPr>
        <w:t xml:space="preserve">who </w:t>
      </w:r>
      <w:r w:rsidRPr="00DC3BEE">
        <w:rPr>
          <w:rFonts w:ascii="Baskerville Old Face" w:hAnsi="Baskerville Old Face"/>
          <w:sz w:val="20"/>
          <w:szCs w:val="20"/>
        </w:rPr>
        <w:t xml:space="preserve">stated that he had known the person for twenty years, but this was not meant to imply a close, personal relationship, as the only contact the external reviewer had with the candidate was a meeting at a conference some 20 years ago. </w:t>
      </w:r>
    </w:p>
    <w:p w14:paraId="23F98943" w14:textId="77777777" w:rsidR="00404305" w:rsidRDefault="00404305" w:rsidP="00404305">
      <w:pPr>
        <w:pStyle w:val="ListParagraph"/>
        <w:ind w:left="180"/>
        <w:rPr>
          <w:rFonts w:ascii="Baskerville Old Face" w:hAnsi="Baskerville Old Face"/>
          <w:sz w:val="20"/>
          <w:szCs w:val="20"/>
        </w:rPr>
      </w:pPr>
    </w:p>
    <w:p w14:paraId="3713A728" w14:textId="77777777" w:rsidR="00404305" w:rsidRDefault="00404305" w:rsidP="00404305">
      <w:pPr>
        <w:pStyle w:val="ListParagraph"/>
        <w:ind w:left="540"/>
        <w:rPr>
          <w:rFonts w:asciiTheme="majorHAnsi" w:hAnsiTheme="majorHAnsi"/>
          <w:b/>
          <w:color w:val="0000FF"/>
          <w:sz w:val="16"/>
          <w:szCs w:val="16"/>
        </w:rPr>
      </w:pPr>
      <w:r w:rsidRPr="00F84D72">
        <w:rPr>
          <w:rFonts w:ascii="Arial" w:hAnsi="Arial" w:cs="Arial"/>
          <w:b/>
          <w:bCs/>
          <w:color w:val="000000"/>
          <w:sz w:val="18"/>
          <w:szCs w:val="18"/>
        </w:rPr>
        <w:t xml:space="preserve">Response from </w:t>
      </w:r>
      <w:r>
        <w:rPr>
          <w:rFonts w:ascii="Arial" w:hAnsi="Arial" w:cs="Arial"/>
          <w:b/>
          <w:bCs/>
          <w:color w:val="000000"/>
          <w:sz w:val="18"/>
          <w:szCs w:val="18"/>
        </w:rPr>
        <w:t>Cynthia Wilson</w:t>
      </w:r>
      <w:r w:rsidRPr="00F84D72">
        <w:rPr>
          <w:rFonts w:ascii="Arial" w:hAnsi="Arial" w:cs="Arial"/>
          <w:b/>
          <w:bCs/>
          <w:color w:val="000000"/>
          <w:sz w:val="18"/>
          <w:szCs w:val="18"/>
        </w:rPr>
        <w:t>:</w:t>
      </w:r>
      <w:r>
        <w:rPr>
          <w:rFonts w:ascii="Baskerville Old Face" w:hAnsi="Baskerville Old Face"/>
          <w:sz w:val="20"/>
          <w:szCs w:val="20"/>
        </w:rPr>
        <w:t xml:space="preserve"> This</w:t>
      </w:r>
      <w:r w:rsidRPr="00DC3BEE">
        <w:rPr>
          <w:rFonts w:ascii="Baskerville Old Face" w:hAnsi="Baskerville Old Face"/>
          <w:sz w:val="20"/>
          <w:szCs w:val="20"/>
        </w:rPr>
        <w:t xml:space="preserve"> should be controlled by having the Chair’s letter state, “please explain the nature of your relationship with the candidate,” or similar language, so that misunderstandings do not occur. </w:t>
      </w:r>
    </w:p>
    <w:p w14:paraId="08007EE1" w14:textId="77777777" w:rsidR="00404305" w:rsidRDefault="00404305" w:rsidP="00404305">
      <w:pPr>
        <w:pStyle w:val="ListParagraph"/>
        <w:ind w:left="180"/>
        <w:rPr>
          <w:rFonts w:ascii="Baskerville Old Face" w:hAnsi="Baskerville Old Face"/>
          <w:sz w:val="20"/>
          <w:szCs w:val="20"/>
        </w:rPr>
      </w:pPr>
    </w:p>
    <w:p w14:paraId="16102CF2" w14:textId="77777777" w:rsidR="00404305" w:rsidRDefault="00404305" w:rsidP="00404305">
      <w:pPr>
        <w:pStyle w:val="ListParagraph"/>
        <w:ind w:left="180"/>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Everyone in the</w:t>
      </w:r>
      <w:r w:rsidRPr="00DC3BEE">
        <w:rPr>
          <w:rFonts w:ascii="Baskerville Old Face" w:hAnsi="Baskerville Old Face"/>
          <w:sz w:val="20"/>
          <w:szCs w:val="20"/>
        </w:rPr>
        <w:t xml:space="preserve"> </w:t>
      </w:r>
      <w:r>
        <w:rPr>
          <w:rFonts w:ascii="Baskerville Old Face" w:hAnsi="Baskerville Old Face"/>
          <w:sz w:val="20"/>
          <w:szCs w:val="20"/>
        </w:rPr>
        <w:t>D</w:t>
      </w:r>
      <w:r w:rsidRPr="00DC3BEE">
        <w:rPr>
          <w:rFonts w:ascii="Baskerville Old Face" w:hAnsi="Baskerville Old Face"/>
          <w:sz w:val="20"/>
          <w:szCs w:val="20"/>
        </w:rPr>
        <w:t>epartment</w:t>
      </w:r>
      <w:r>
        <w:rPr>
          <w:rFonts w:ascii="Baskerville Old Face" w:hAnsi="Baskerville Old Face"/>
          <w:sz w:val="20"/>
          <w:szCs w:val="20"/>
        </w:rPr>
        <w:t xml:space="preserve"> of Teaching and Learning</w:t>
      </w:r>
      <w:r w:rsidRPr="00DC3BEE">
        <w:rPr>
          <w:rFonts w:ascii="Baskerville Old Face" w:hAnsi="Baskerville Old Face"/>
          <w:sz w:val="20"/>
          <w:szCs w:val="20"/>
        </w:rPr>
        <w:t xml:space="preserve"> felt this professor should have been promoted, and when such a unanimous feeling is present</w:t>
      </w:r>
      <w:r>
        <w:rPr>
          <w:rFonts w:ascii="Baskerville Old Face" w:hAnsi="Baskerville Old Face"/>
          <w:sz w:val="20"/>
          <w:szCs w:val="20"/>
        </w:rPr>
        <w:t>,</w:t>
      </w:r>
      <w:r w:rsidRPr="00DC3BEE">
        <w:rPr>
          <w:rFonts w:ascii="Baskerville Old Face" w:hAnsi="Baskerville Old Face"/>
          <w:sz w:val="20"/>
          <w:szCs w:val="20"/>
        </w:rPr>
        <w:t xml:space="preserve"> </w:t>
      </w:r>
      <w:r>
        <w:rPr>
          <w:rFonts w:ascii="Baskerville Old Face" w:hAnsi="Baskerville Old Face"/>
          <w:sz w:val="20"/>
          <w:szCs w:val="20"/>
        </w:rPr>
        <w:t>but</w:t>
      </w:r>
      <w:r w:rsidRPr="00DC3BEE">
        <w:rPr>
          <w:rFonts w:ascii="Baskerville Old Face" w:hAnsi="Baskerville Old Face"/>
          <w:sz w:val="20"/>
          <w:szCs w:val="20"/>
        </w:rPr>
        <w:t xml:space="preserve"> the person is turned down, something is wrong in the process. </w:t>
      </w:r>
    </w:p>
    <w:p w14:paraId="05990407" w14:textId="77777777" w:rsidR="00404305" w:rsidRDefault="00404305" w:rsidP="00404305">
      <w:pPr>
        <w:pStyle w:val="ListParagraph"/>
        <w:ind w:left="180"/>
        <w:rPr>
          <w:rFonts w:ascii="Baskerville Old Face" w:hAnsi="Baskerville Old Face"/>
          <w:sz w:val="20"/>
          <w:szCs w:val="20"/>
        </w:rPr>
      </w:pPr>
    </w:p>
    <w:p w14:paraId="5A3C384A" w14:textId="77777777" w:rsidR="00404305" w:rsidRPr="00DC3BEE" w:rsidRDefault="00404305" w:rsidP="00404305">
      <w:pPr>
        <w:pStyle w:val="ListParagraph"/>
        <w:ind w:left="540"/>
        <w:rPr>
          <w:rFonts w:ascii="Baskerville Old Face" w:hAnsi="Baskerville Old Face"/>
          <w:sz w:val="20"/>
          <w:szCs w:val="20"/>
        </w:rPr>
      </w:pPr>
      <w:r w:rsidRPr="00F84D72">
        <w:rPr>
          <w:rFonts w:ascii="Arial" w:hAnsi="Arial" w:cs="Arial"/>
          <w:b/>
          <w:bCs/>
          <w:color w:val="000000"/>
          <w:sz w:val="18"/>
          <w:szCs w:val="18"/>
        </w:rPr>
        <w:t xml:space="preserve">Response from </w:t>
      </w:r>
      <w:r>
        <w:rPr>
          <w:rFonts w:ascii="Arial" w:hAnsi="Arial" w:cs="Arial"/>
          <w:b/>
          <w:bCs/>
          <w:color w:val="000000"/>
          <w:sz w:val="18"/>
          <w:szCs w:val="18"/>
        </w:rPr>
        <w:t>Cynthia Wilson</w:t>
      </w:r>
      <w:r w:rsidRPr="00F84D72">
        <w:rPr>
          <w:rFonts w:ascii="Arial" w:hAnsi="Arial" w:cs="Arial"/>
          <w:b/>
          <w:bCs/>
          <w:color w:val="000000"/>
          <w:sz w:val="18"/>
          <w:szCs w:val="18"/>
        </w:rPr>
        <w:t>:</w:t>
      </w:r>
      <w:r>
        <w:rPr>
          <w:rFonts w:ascii="Baskerville Old Face" w:hAnsi="Baskerville Old Face"/>
          <w:sz w:val="20"/>
          <w:szCs w:val="20"/>
        </w:rPr>
        <w:t xml:space="preserve"> She</w:t>
      </w:r>
      <w:r w:rsidRPr="00DC3BEE">
        <w:rPr>
          <w:rFonts w:ascii="Baskerville Old Face" w:hAnsi="Baskerville Old Face"/>
          <w:sz w:val="20"/>
          <w:szCs w:val="20"/>
        </w:rPr>
        <w:t xml:space="preserve"> reminded the audience that the university’s recommendation is a recommendation to the Provost, and the Provost can overturn or concur with any such decision (and has overturned decisions in both directions</w:t>
      </w:r>
      <w:r>
        <w:rPr>
          <w:rFonts w:ascii="Baskerville Old Face" w:hAnsi="Baskerville Old Face"/>
          <w:sz w:val="20"/>
          <w:szCs w:val="20"/>
        </w:rPr>
        <w:t xml:space="preserve"> at various points</w:t>
      </w:r>
      <w:r w:rsidRPr="00DC3BEE">
        <w:rPr>
          <w:rFonts w:ascii="Baskerville Old Face" w:hAnsi="Baskerville Old Face"/>
          <w:sz w:val="20"/>
          <w:szCs w:val="20"/>
        </w:rPr>
        <w:t>).</w:t>
      </w:r>
    </w:p>
    <w:p w14:paraId="53484E1E" w14:textId="77777777" w:rsidR="00404305" w:rsidRDefault="00404305" w:rsidP="00404305">
      <w:pPr>
        <w:rPr>
          <w:rFonts w:ascii="Baskerville Old Face" w:hAnsi="Baskerville Old Face"/>
          <w:sz w:val="20"/>
          <w:szCs w:val="20"/>
        </w:rPr>
      </w:pPr>
    </w:p>
    <w:p w14:paraId="17E9A992" w14:textId="77777777" w:rsidR="00404305" w:rsidRPr="007434B4" w:rsidRDefault="00404305" w:rsidP="00404305">
      <w:pPr>
        <w:rPr>
          <w:rFonts w:ascii="Baskerville Old Face" w:hAnsi="Baskerville Old Face"/>
          <w:sz w:val="20"/>
          <w:szCs w:val="20"/>
        </w:rPr>
      </w:pPr>
    </w:p>
    <w:p w14:paraId="7A1B0341" w14:textId="77777777" w:rsidR="00404305" w:rsidRPr="007434B4" w:rsidRDefault="00404305" w:rsidP="00404305">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Susannah interjected that we completed our two-hour time, and would the group wish to continue discussion. Connie Keintz made a motion to extend the meeting for 10 minutes, and Rosanna Gatens seconded the motion. A voice vote to proceed was unanimous (no </w:t>
      </w:r>
      <w:r>
        <w:rPr>
          <w:rFonts w:ascii="Baskerville Old Face" w:hAnsi="Baskerville Old Face"/>
          <w:sz w:val="20"/>
          <w:szCs w:val="20"/>
        </w:rPr>
        <w:t>nays</w:t>
      </w:r>
      <w:r w:rsidRPr="007434B4">
        <w:rPr>
          <w:rFonts w:ascii="Baskerville Old Face" w:hAnsi="Baskerville Old Face"/>
          <w:sz w:val="20"/>
          <w:szCs w:val="20"/>
        </w:rPr>
        <w:t>, no abstentions).</w:t>
      </w:r>
    </w:p>
    <w:p w14:paraId="7958BDCF" w14:textId="77777777" w:rsidR="00404305" w:rsidRDefault="00404305" w:rsidP="00404305">
      <w:pPr>
        <w:rPr>
          <w:rFonts w:ascii="Baskerville Old Face" w:hAnsi="Baskerville Old Face"/>
          <w:sz w:val="20"/>
          <w:szCs w:val="20"/>
        </w:rPr>
      </w:pPr>
    </w:p>
    <w:p w14:paraId="5C76AF4D" w14:textId="77777777" w:rsidR="00404305" w:rsidRPr="007434B4" w:rsidRDefault="00404305" w:rsidP="00404305">
      <w:pPr>
        <w:rPr>
          <w:rFonts w:ascii="Baskerville Old Face" w:hAnsi="Baskerville Old Face"/>
          <w:sz w:val="20"/>
          <w:szCs w:val="20"/>
        </w:rPr>
      </w:pPr>
    </w:p>
    <w:p w14:paraId="502FF59D" w14:textId="77777777" w:rsidR="00404305" w:rsidRDefault="00404305" w:rsidP="00404305">
      <w:pPr>
        <w:rPr>
          <w:rFonts w:ascii="Baskerville Old Face" w:hAnsi="Baskerville Old Face"/>
          <w:sz w:val="20"/>
          <w:szCs w:val="20"/>
        </w:rPr>
      </w:pPr>
      <w:r>
        <w:rPr>
          <w:rFonts w:ascii="Arial" w:hAnsi="Arial" w:cs="Arial"/>
          <w:b/>
          <w:bCs/>
          <w:color w:val="000000"/>
          <w:sz w:val="18"/>
          <w:szCs w:val="18"/>
        </w:rPr>
        <w:t>Motion:</w:t>
      </w:r>
      <w:r>
        <w:rPr>
          <w:rFonts w:ascii="Baskerville Old Face" w:hAnsi="Baskerville Old Face"/>
          <w:sz w:val="20"/>
          <w:szCs w:val="20"/>
        </w:rPr>
        <w:t xml:space="preserve"> </w:t>
      </w:r>
      <w:r w:rsidRPr="007434B4">
        <w:rPr>
          <w:rFonts w:ascii="Baskerville Old Face" w:hAnsi="Baskerville Old Face"/>
          <w:sz w:val="20"/>
          <w:szCs w:val="20"/>
        </w:rPr>
        <w:t>Mena Marinaccio-Eckel made a motion that Faculty Assembly commends the work of Dr. Ernest (Andy) Brewer at</w:t>
      </w:r>
      <w:r>
        <w:rPr>
          <w:rFonts w:ascii="Baskerville Old Face" w:hAnsi="Baskerville Old Face"/>
          <w:sz w:val="20"/>
          <w:szCs w:val="20"/>
        </w:rPr>
        <w:t xml:space="preserve"> the University. Meredith Mount</w:t>
      </w:r>
      <w:r w:rsidRPr="007434B4">
        <w:rPr>
          <w:rFonts w:ascii="Baskerville Old Face" w:hAnsi="Baskerville Old Face"/>
          <w:sz w:val="20"/>
          <w:szCs w:val="20"/>
        </w:rPr>
        <w:t xml:space="preserve">ford seconded the motion. Discussion: </w:t>
      </w:r>
      <w:r>
        <w:rPr>
          <w:rFonts w:ascii="Baskerville Old Face" w:hAnsi="Baskerville Old Face"/>
          <w:sz w:val="20"/>
          <w:szCs w:val="20"/>
        </w:rPr>
        <w:t>it was</w:t>
      </w:r>
      <w:r w:rsidRPr="007434B4">
        <w:rPr>
          <w:rFonts w:ascii="Baskerville Old Face" w:hAnsi="Baskerville Old Face"/>
          <w:sz w:val="20"/>
          <w:szCs w:val="20"/>
        </w:rPr>
        <w:t xml:space="preserve"> asked </w:t>
      </w:r>
      <w:r>
        <w:rPr>
          <w:rFonts w:ascii="Baskerville Old Face" w:hAnsi="Baskerville Old Face"/>
          <w:sz w:val="20"/>
          <w:szCs w:val="20"/>
        </w:rPr>
        <w:t>if voting in favor of the motion implies rejection of</w:t>
      </w:r>
      <w:r w:rsidRPr="007434B4">
        <w:rPr>
          <w:rFonts w:ascii="Baskerville Old Face" w:hAnsi="Baskerville Old Face"/>
          <w:sz w:val="20"/>
          <w:szCs w:val="20"/>
        </w:rPr>
        <w:t xml:space="preserve"> the decision of the University </w:t>
      </w:r>
      <w:r>
        <w:rPr>
          <w:rFonts w:ascii="Baskerville Old Face" w:hAnsi="Baskerville Old Face"/>
          <w:sz w:val="20"/>
          <w:szCs w:val="20"/>
        </w:rPr>
        <w:t xml:space="preserve">P&amp;T Committee. It was affirmed that no such implication was present in the motion, and </w:t>
      </w:r>
      <w:r w:rsidRPr="007434B4">
        <w:rPr>
          <w:rFonts w:ascii="Baskerville Old Face" w:hAnsi="Baskerville Old Face"/>
          <w:sz w:val="20"/>
          <w:szCs w:val="20"/>
        </w:rPr>
        <w:t xml:space="preserve">that this commendation is separate from decisions made by the Promotion and Tenure Committee, and is </w:t>
      </w:r>
      <w:r>
        <w:rPr>
          <w:rFonts w:ascii="Baskerville Old Face" w:hAnsi="Baskerville Old Face"/>
          <w:sz w:val="20"/>
          <w:szCs w:val="20"/>
        </w:rPr>
        <w:t xml:space="preserve">simply </w:t>
      </w:r>
      <w:r w:rsidRPr="007434B4">
        <w:rPr>
          <w:rFonts w:ascii="Baskerville Old Face" w:hAnsi="Baskerville Old Face"/>
          <w:sz w:val="20"/>
          <w:szCs w:val="20"/>
        </w:rPr>
        <w:t xml:space="preserve">a formal recording reflected in the minutes. </w:t>
      </w:r>
    </w:p>
    <w:p w14:paraId="5AEE5D4D" w14:textId="77777777" w:rsidR="00404305" w:rsidRDefault="00404305" w:rsidP="00404305">
      <w:pPr>
        <w:rPr>
          <w:rFonts w:ascii="Baskerville Old Face" w:hAnsi="Baskerville Old Face"/>
          <w:sz w:val="20"/>
          <w:szCs w:val="20"/>
        </w:rPr>
      </w:pPr>
    </w:p>
    <w:p w14:paraId="057E47F1" w14:textId="77777777" w:rsidR="00404305" w:rsidRPr="007434B4" w:rsidRDefault="00404305" w:rsidP="00404305">
      <w:pPr>
        <w:ind w:left="540"/>
        <w:rPr>
          <w:rFonts w:ascii="Baskerville Old Face" w:hAnsi="Baskerville Old Face"/>
          <w:sz w:val="20"/>
          <w:szCs w:val="20"/>
        </w:rPr>
      </w:pPr>
      <w:r w:rsidRPr="00DA4431">
        <w:rPr>
          <w:rFonts w:ascii="Arial" w:hAnsi="Arial" w:cs="Arial"/>
          <w:b/>
          <w:bCs/>
          <w:color w:val="000000"/>
          <w:sz w:val="18"/>
          <w:szCs w:val="18"/>
        </w:rPr>
        <w:t>Vote Result:</w:t>
      </w:r>
      <w:r>
        <w:rPr>
          <w:rFonts w:ascii="Baskerville Old Face" w:hAnsi="Baskerville Old Face"/>
          <w:sz w:val="20"/>
          <w:szCs w:val="20"/>
        </w:rPr>
        <w:t xml:space="preserve"> The motion was carried by voice vote with a majority of ayes (no nays, with two </w:t>
      </w:r>
      <w:r w:rsidRPr="007434B4">
        <w:rPr>
          <w:rFonts w:ascii="Baskerville Old Face" w:hAnsi="Baskerville Old Face"/>
          <w:sz w:val="20"/>
          <w:szCs w:val="20"/>
        </w:rPr>
        <w:t>abstentions</w:t>
      </w:r>
      <w:r>
        <w:rPr>
          <w:rFonts w:ascii="Baskerville Old Face" w:hAnsi="Baskerville Old Face"/>
          <w:sz w:val="20"/>
          <w:szCs w:val="20"/>
        </w:rPr>
        <w:t>)</w:t>
      </w:r>
      <w:r w:rsidRPr="007434B4">
        <w:rPr>
          <w:rFonts w:ascii="Baskerville Old Face" w:hAnsi="Baskerville Old Face"/>
          <w:sz w:val="20"/>
          <w:szCs w:val="20"/>
        </w:rPr>
        <w:t xml:space="preserve">.  </w:t>
      </w:r>
    </w:p>
    <w:p w14:paraId="589A8A6B" w14:textId="77777777" w:rsidR="00404305" w:rsidRPr="007434B4" w:rsidRDefault="00404305" w:rsidP="00404305">
      <w:pPr>
        <w:rPr>
          <w:rFonts w:ascii="Baskerville Old Face" w:hAnsi="Baskerville Old Face"/>
          <w:sz w:val="20"/>
          <w:szCs w:val="20"/>
        </w:rPr>
      </w:pPr>
    </w:p>
    <w:p w14:paraId="3BBD089B" w14:textId="77777777" w:rsidR="00404305" w:rsidRDefault="00404305" w:rsidP="00404305">
      <w:pPr>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It was asked</w:t>
      </w:r>
      <w:r w:rsidRPr="007434B4">
        <w:rPr>
          <w:rFonts w:ascii="Baskerville Old Face" w:hAnsi="Baskerville Old Face"/>
          <w:sz w:val="20"/>
          <w:szCs w:val="20"/>
        </w:rPr>
        <w:t xml:space="preserve"> what has been learned from this particular </w:t>
      </w:r>
      <w:r>
        <w:rPr>
          <w:rFonts w:ascii="Baskerville Old Face" w:hAnsi="Baskerville Old Face"/>
          <w:sz w:val="20"/>
          <w:szCs w:val="20"/>
        </w:rPr>
        <w:t xml:space="preserve">P&amp;T </w:t>
      </w:r>
      <w:r w:rsidRPr="007434B4">
        <w:rPr>
          <w:rFonts w:ascii="Baskerville Old Face" w:hAnsi="Baskerville Old Face"/>
          <w:sz w:val="20"/>
          <w:szCs w:val="20"/>
        </w:rPr>
        <w:t xml:space="preserve">outcome. </w:t>
      </w:r>
      <w:r>
        <w:rPr>
          <w:rFonts w:ascii="Baskerville Old Face" w:hAnsi="Baskerville Old Face"/>
          <w:sz w:val="20"/>
          <w:szCs w:val="20"/>
        </w:rPr>
        <w:t>There could b</w:t>
      </w:r>
      <w:r w:rsidRPr="007434B4">
        <w:rPr>
          <w:rFonts w:ascii="Baskerville Old Face" w:hAnsi="Baskerville Old Face"/>
          <w:sz w:val="20"/>
          <w:szCs w:val="20"/>
        </w:rPr>
        <w:t>e</w:t>
      </w:r>
      <w:r>
        <w:rPr>
          <w:rFonts w:ascii="Baskerville Old Face" w:hAnsi="Baskerville Old Face"/>
          <w:sz w:val="20"/>
          <w:szCs w:val="20"/>
        </w:rPr>
        <w:t>, for example, a</w:t>
      </w:r>
      <w:r w:rsidRPr="007434B4">
        <w:rPr>
          <w:rFonts w:ascii="Baskerville Old Face" w:hAnsi="Baskerville Old Face"/>
          <w:sz w:val="20"/>
          <w:szCs w:val="20"/>
        </w:rPr>
        <w:t xml:space="preserve"> lack of adequate mentoring present. </w:t>
      </w:r>
      <w:r>
        <w:rPr>
          <w:rFonts w:ascii="Baskerville Old Face" w:hAnsi="Baskerville Old Face"/>
          <w:sz w:val="20"/>
          <w:szCs w:val="20"/>
        </w:rPr>
        <w:t>One faculty member</w:t>
      </w:r>
      <w:r w:rsidRPr="007434B4">
        <w:rPr>
          <w:rFonts w:ascii="Baskerville Old Face" w:hAnsi="Baskerville Old Face"/>
          <w:sz w:val="20"/>
          <w:szCs w:val="20"/>
        </w:rPr>
        <w:t xml:space="preserve"> stated that, at a university at which she previously taught</w:t>
      </w:r>
      <w:r>
        <w:rPr>
          <w:rFonts w:ascii="Baskerville Old Face" w:hAnsi="Baskerville Old Face"/>
          <w:sz w:val="20"/>
          <w:szCs w:val="20"/>
        </w:rPr>
        <w:t>,</w:t>
      </w:r>
      <w:r w:rsidRPr="007434B4">
        <w:rPr>
          <w:rFonts w:ascii="Baskerville Old Face" w:hAnsi="Baskerville Old Face"/>
          <w:sz w:val="20"/>
          <w:szCs w:val="20"/>
        </w:rPr>
        <w:t xml:space="preserve"> a screening process </w:t>
      </w:r>
      <w:r>
        <w:rPr>
          <w:rFonts w:ascii="Baskerville Old Face" w:hAnsi="Baskerville Old Face"/>
          <w:sz w:val="20"/>
          <w:szCs w:val="20"/>
        </w:rPr>
        <w:t xml:space="preserve">was used </w:t>
      </w:r>
      <w:r w:rsidRPr="007434B4">
        <w:rPr>
          <w:rFonts w:ascii="Baskerville Old Face" w:hAnsi="Baskerville Old Face"/>
          <w:sz w:val="20"/>
          <w:szCs w:val="20"/>
        </w:rPr>
        <w:t xml:space="preserve">to </w:t>
      </w:r>
      <w:r>
        <w:rPr>
          <w:rFonts w:ascii="Baskerville Old Face" w:hAnsi="Baskerville Old Face"/>
          <w:sz w:val="20"/>
          <w:szCs w:val="20"/>
        </w:rPr>
        <w:t>assist</w:t>
      </w:r>
      <w:r w:rsidRPr="007434B4">
        <w:rPr>
          <w:rFonts w:ascii="Baskerville Old Face" w:hAnsi="Baskerville Old Face"/>
          <w:sz w:val="20"/>
          <w:szCs w:val="20"/>
        </w:rPr>
        <w:t xml:space="preserve"> faculty members as they move towards achieving promotion. </w:t>
      </w:r>
    </w:p>
    <w:p w14:paraId="5E000510" w14:textId="77777777" w:rsidR="00404305" w:rsidRDefault="00404305" w:rsidP="00404305">
      <w:pPr>
        <w:rPr>
          <w:rFonts w:ascii="Baskerville Old Face" w:hAnsi="Baskerville Old Face"/>
          <w:sz w:val="20"/>
          <w:szCs w:val="20"/>
        </w:rPr>
      </w:pPr>
    </w:p>
    <w:p w14:paraId="41CF2016" w14:textId="77777777" w:rsidR="00404305" w:rsidRDefault="00404305" w:rsidP="00404305">
      <w:pPr>
        <w:ind w:left="360"/>
        <w:rPr>
          <w:rFonts w:ascii="Baskerville Old Face" w:hAnsi="Baskerville Old Face"/>
          <w:sz w:val="20"/>
          <w:szCs w:val="20"/>
        </w:rPr>
      </w:pPr>
      <w:r w:rsidRPr="00F84D72">
        <w:rPr>
          <w:rFonts w:ascii="Arial" w:hAnsi="Arial" w:cs="Arial"/>
          <w:b/>
          <w:bCs/>
          <w:color w:val="000000"/>
          <w:sz w:val="18"/>
          <w:szCs w:val="18"/>
        </w:rPr>
        <w:t xml:space="preserve">Response from </w:t>
      </w:r>
      <w:r>
        <w:rPr>
          <w:rFonts w:ascii="Arial" w:hAnsi="Arial" w:cs="Arial"/>
          <w:b/>
          <w:bCs/>
          <w:color w:val="000000"/>
          <w:sz w:val="18"/>
          <w:szCs w:val="18"/>
        </w:rPr>
        <w:t>Cynthia Wilson</w:t>
      </w:r>
      <w:r w:rsidRPr="00F84D72">
        <w:rPr>
          <w:rFonts w:ascii="Arial" w:hAnsi="Arial" w:cs="Arial"/>
          <w:b/>
          <w:bCs/>
          <w:color w:val="000000"/>
          <w:sz w:val="18"/>
          <w:szCs w:val="18"/>
        </w:rPr>
        <w:t>:</w:t>
      </w:r>
      <w:r>
        <w:rPr>
          <w:rFonts w:ascii="Baskerville Old Face" w:hAnsi="Baskerville Old Face"/>
          <w:sz w:val="20"/>
          <w:szCs w:val="20"/>
        </w:rPr>
        <w:t xml:space="preserve"> The</w:t>
      </w:r>
      <w:r w:rsidRPr="007434B4">
        <w:rPr>
          <w:rFonts w:ascii="Baskerville Old Face" w:hAnsi="Baskerville Old Face"/>
          <w:sz w:val="20"/>
          <w:szCs w:val="20"/>
        </w:rPr>
        <w:t xml:space="preserve"> third year review serves this process at FAU. </w:t>
      </w:r>
    </w:p>
    <w:p w14:paraId="420ECDB3" w14:textId="77777777" w:rsidR="00404305" w:rsidRDefault="00404305" w:rsidP="00404305">
      <w:pPr>
        <w:rPr>
          <w:rFonts w:ascii="Baskerville Old Face" w:hAnsi="Baskerville Old Face"/>
          <w:sz w:val="20"/>
          <w:szCs w:val="20"/>
        </w:rPr>
      </w:pPr>
    </w:p>
    <w:p w14:paraId="4CF62079" w14:textId="0AC93FD8" w:rsidR="00404305" w:rsidRPr="007434B4" w:rsidRDefault="00404305" w:rsidP="00404305">
      <w:pPr>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The</w:t>
      </w:r>
      <w:r w:rsidRPr="007434B4">
        <w:rPr>
          <w:rFonts w:ascii="Baskerville Old Face" w:hAnsi="Baskerville Old Face"/>
          <w:sz w:val="20"/>
          <w:szCs w:val="20"/>
        </w:rPr>
        <w:t xml:space="preserve"> annual evaluation process, if </w:t>
      </w:r>
      <w:r>
        <w:rPr>
          <w:rFonts w:ascii="Baskerville Old Face" w:hAnsi="Baskerville Old Face"/>
          <w:sz w:val="20"/>
          <w:szCs w:val="20"/>
        </w:rPr>
        <w:t xml:space="preserve">consistently shown to be </w:t>
      </w:r>
      <w:r w:rsidRPr="007434B4">
        <w:rPr>
          <w:rFonts w:ascii="Baskerville Old Face" w:hAnsi="Baskerville Old Face"/>
          <w:sz w:val="20"/>
          <w:szCs w:val="20"/>
        </w:rPr>
        <w:t>excellent</w:t>
      </w:r>
      <w:r>
        <w:rPr>
          <w:rFonts w:ascii="Baskerville Old Face" w:hAnsi="Baskerville Old Face"/>
          <w:sz w:val="20"/>
          <w:szCs w:val="20"/>
        </w:rPr>
        <w:t xml:space="preserve"> for a given faculty member</w:t>
      </w:r>
      <w:r w:rsidRPr="007434B4">
        <w:rPr>
          <w:rFonts w:ascii="Baskerville Old Face" w:hAnsi="Baskerville Old Face"/>
          <w:sz w:val="20"/>
          <w:szCs w:val="20"/>
        </w:rPr>
        <w:t xml:space="preserve">, should </w:t>
      </w:r>
      <w:r>
        <w:rPr>
          <w:rFonts w:ascii="Baskerville Old Face" w:hAnsi="Baskerville Old Face"/>
          <w:sz w:val="20"/>
          <w:szCs w:val="20"/>
        </w:rPr>
        <w:t xml:space="preserve">correlate with a successful </w:t>
      </w:r>
      <w:r w:rsidRPr="007434B4">
        <w:rPr>
          <w:rFonts w:ascii="Baskerville Old Face" w:hAnsi="Baskerville Old Face"/>
          <w:sz w:val="20"/>
          <w:szCs w:val="20"/>
        </w:rPr>
        <w:t>tenure</w:t>
      </w:r>
      <w:r>
        <w:rPr>
          <w:rFonts w:ascii="Baskerville Old Face" w:hAnsi="Baskerville Old Face"/>
          <w:sz w:val="20"/>
          <w:szCs w:val="20"/>
        </w:rPr>
        <w:t xml:space="preserve"> review</w:t>
      </w:r>
      <w:r w:rsidRPr="007434B4">
        <w:rPr>
          <w:rFonts w:ascii="Baskerville Old Face" w:hAnsi="Baskerville Old Face"/>
          <w:sz w:val="20"/>
          <w:szCs w:val="20"/>
        </w:rPr>
        <w:t xml:space="preserve">. For </w:t>
      </w:r>
      <w:r>
        <w:rPr>
          <w:rFonts w:ascii="Baskerville Old Face" w:hAnsi="Baskerville Old Face"/>
          <w:sz w:val="20"/>
          <w:szCs w:val="20"/>
        </w:rPr>
        <w:t xml:space="preserve">the </w:t>
      </w:r>
      <w:r w:rsidRPr="007434B4">
        <w:rPr>
          <w:rFonts w:ascii="Baskerville Old Face" w:hAnsi="Baskerville Old Face"/>
          <w:sz w:val="20"/>
          <w:szCs w:val="20"/>
        </w:rPr>
        <w:t xml:space="preserve">annual evaluation to be meaningful, it should be fully aligned with promotion and tenure guidelines. </w:t>
      </w:r>
      <w:r>
        <w:rPr>
          <w:rFonts w:ascii="Baskerville Old Face" w:hAnsi="Baskerville Old Face"/>
          <w:sz w:val="20"/>
          <w:szCs w:val="20"/>
        </w:rPr>
        <w:t xml:space="preserve">Susannah </w:t>
      </w:r>
      <w:r w:rsidRPr="007434B4">
        <w:rPr>
          <w:rFonts w:ascii="Baskerville Old Face" w:hAnsi="Baskerville Old Face"/>
          <w:sz w:val="20"/>
          <w:szCs w:val="20"/>
        </w:rPr>
        <w:t xml:space="preserve">Brown stated that, in the </w:t>
      </w:r>
      <w:r w:rsidR="00DE3F9C" w:rsidRPr="007434B4">
        <w:rPr>
          <w:rFonts w:ascii="Baskerville Old Face" w:hAnsi="Baskerville Old Face"/>
          <w:sz w:val="20"/>
          <w:szCs w:val="20"/>
        </w:rPr>
        <w:t>spring</w:t>
      </w:r>
      <w:r w:rsidRPr="007434B4">
        <w:rPr>
          <w:rFonts w:ascii="Baskerville Old Face" w:hAnsi="Baskerville Old Face"/>
          <w:sz w:val="20"/>
          <w:szCs w:val="20"/>
        </w:rPr>
        <w:t>, Faculty Assembly was charged at looking at the college promotion and tenure document, and th</w:t>
      </w:r>
      <w:r>
        <w:rPr>
          <w:rFonts w:ascii="Baskerville Old Face" w:hAnsi="Baskerville Old Face"/>
          <w:sz w:val="20"/>
          <w:szCs w:val="20"/>
        </w:rPr>
        <w:t>roughout this year, this will remain</w:t>
      </w:r>
      <w:r w:rsidRPr="007434B4">
        <w:rPr>
          <w:rFonts w:ascii="Baskerville Old Face" w:hAnsi="Baskerville Old Face"/>
          <w:sz w:val="20"/>
          <w:szCs w:val="20"/>
        </w:rPr>
        <w:t xml:space="preserve"> on the agenda as a continuing item.</w:t>
      </w:r>
    </w:p>
    <w:p w14:paraId="194890A2" w14:textId="77777777" w:rsidR="00404305" w:rsidRPr="007434B4" w:rsidRDefault="00404305" w:rsidP="00404305">
      <w:pPr>
        <w:rPr>
          <w:rFonts w:ascii="Baskerville Old Face" w:hAnsi="Baskerville Old Face"/>
          <w:sz w:val="20"/>
          <w:szCs w:val="20"/>
        </w:rPr>
      </w:pPr>
    </w:p>
    <w:p w14:paraId="0FE1660E" w14:textId="77777777" w:rsidR="00404305" w:rsidRDefault="00404305" w:rsidP="00404305">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Cynthia Wilson asked to be able to respond to </w:t>
      </w:r>
      <w:r>
        <w:rPr>
          <w:rFonts w:ascii="Baskerville Old Face" w:hAnsi="Baskerville Old Face"/>
          <w:sz w:val="20"/>
          <w:szCs w:val="20"/>
        </w:rPr>
        <w:t>faculty comments about service. She stated:</w:t>
      </w:r>
    </w:p>
    <w:p w14:paraId="5514DA56" w14:textId="77777777" w:rsidR="00404305" w:rsidRDefault="00404305" w:rsidP="00404305">
      <w:pPr>
        <w:pStyle w:val="ListParagraph"/>
        <w:numPr>
          <w:ilvl w:val="0"/>
          <w:numId w:val="5"/>
        </w:numPr>
        <w:ind w:left="450" w:hanging="270"/>
        <w:rPr>
          <w:rFonts w:ascii="Baskerville Old Face" w:hAnsi="Baskerville Old Face"/>
          <w:sz w:val="20"/>
          <w:szCs w:val="20"/>
        </w:rPr>
      </w:pPr>
      <w:r>
        <w:rPr>
          <w:rFonts w:ascii="Baskerville Old Face" w:hAnsi="Baskerville Old Face"/>
          <w:sz w:val="20"/>
          <w:szCs w:val="20"/>
        </w:rPr>
        <w:t>It</w:t>
      </w:r>
      <w:r w:rsidRPr="007434B4">
        <w:rPr>
          <w:rFonts w:ascii="Baskerville Old Face" w:hAnsi="Baskerville Old Face"/>
          <w:sz w:val="20"/>
          <w:szCs w:val="20"/>
        </w:rPr>
        <w:t xml:space="preserve"> is extremely important that the service work of Assistant Professors be considered very carefully. </w:t>
      </w:r>
    </w:p>
    <w:p w14:paraId="1C08F860" w14:textId="77777777" w:rsidR="00404305" w:rsidRDefault="00404305" w:rsidP="00404305">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 xml:space="preserve">Assistant Professors must also take some control of their own decisions regarding service activities. </w:t>
      </w:r>
    </w:p>
    <w:p w14:paraId="1F2D3A44" w14:textId="77777777" w:rsidR="00404305" w:rsidRDefault="00404305" w:rsidP="00404305">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 xml:space="preserve">Faulty should talk to their Chair about service activities. </w:t>
      </w:r>
    </w:p>
    <w:p w14:paraId="25210FCE" w14:textId="77777777" w:rsidR="00404305" w:rsidRPr="00BD320B" w:rsidRDefault="00404305" w:rsidP="00404305">
      <w:pPr>
        <w:rPr>
          <w:rFonts w:asciiTheme="majorHAnsi" w:hAnsiTheme="majorHAnsi"/>
          <w:b/>
          <w:color w:val="0000FF"/>
          <w:sz w:val="16"/>
          <w:szCs w:val="16"/>
        </w:rPr>
      </w:pPr>
      <w:r w:rsidRPr="007434B4">
        <w:rPr>
          <w:rFonts w:ascii="Baskerville Old Face" w:hAnsi="Baskerville Old Face"/>
          <w:sz w:val="20"/>
          <w:szCs w:val="20"/>
        </w:rPr>
        <w:t xml:space="preserve">Cynthia Wilson </w:t>
      </w:r>
      <w:r>
        <w:rPr>
          <w:rFonts w:ascii="Baskerville Old Face" w:hAnsi="Baskerville Old Face"/>
          <w:sz w:val="20"/>
          <w:szCs w:val="20"/>
        </w:rPr>
        <w:t>presented</w:t>
      </w:r>
      <w:r w:rsidRPr="007434B4">
        <w:rPr>
          <w:rFonts w:ascii="Baskerville Old Face" w:hAnsi="Baskerville Old Face"/>
          <w:sz w:val="20"/>
          <w:szCs w:val="20"/>
        </w:rPr>
        <w:t xml:space="preserve"> her own experience that, as Departmental Chair, she </w:t>
      </w:r>
      <w:r>
        <w:rPr>
          <w:rFonts w:ascii="Baskerville Old Face" w:hAnsi="Baskerville Old Face"/>
          <w:sz w:val="20"/>
          <w:szCs w:val="20"/>
        </w:rPr>
        <w:t>had inadequate time to achieve Full P</w:t>
      </w:r>
      <w:r w:rsidRPr="007434B4">
        <w:rPr>
          <w:rFonts w:ascii="Baskerville Old Face" w:hAnsi="Baskerville Old Face"/>
          <w:sz w:val="20"/>
          <w:szCs w:val="20"/>
        </w:rPr>
        <w:t xml:space="preserve">rofessor, and that this factored into her decision to step down as </w:t>
      </w:r>
      <w:r>
        <w:rPr>
          <w:rFonts w:ascii="Baskerville Old Face" w:hAnsi="Baskerville Old Face"/>
          <w:sz w:val="20"/>
          <w:szCs w:val="20"/>
        </w:rPr>
        <w:t xml:space="preserve">Departmental </w:t>
      </w:r>
      <w:r w:rsidRPr="007434B4">
        <w:rPr>
          <w:rFonts w:ascii="Baskerville Old Face" w:hAnsi="Baskerville Old Face"/>
          <w:sz w:val="20"/>
          <w:szCs w:val="20"/>
        </w:rPr>
        <w:t xml:space="preserve">Chair. </w:t>
      </w:r>
    </w:p>
    <w:p w14:paraId="00682828" w14:textId="77777777" w:rsidR="00404305" w:rsidRPr="007434B4" w:rsidRDefault="00404305" w:rsidP="00404305">
      <w:pPr>
        <w:rPr>
          <w:rFonts w:ascii="Baskerville Old Face" w:hAnsi="Baskerville Old Face"/>
          <w:sz w:val="20"/>
          <w:szCs w:val="20"/>
        </w:rPr>
      </w:pPr>
    </w:p>
    <w:p w14:paraId="36D94399" w14:textId="77777777" w:rsidR="00404305" w:rsidRDefault="00404305" w:rsidP="00404305">
      <w:pPr>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Mentoring</w:t>
      </w:r>
      <w:r w:rsidRPr="007434B4">
        <w:rPr>
          <w:rFonts w:ascii="Baskerville Old Face" w:hAnsi="Baskerville Old Face"/>
          <w:sz w:val="20"/>
          <w:szCs w:val="20"/>
        </w:rPr>
        <w:t xml:space="preserve"> is an important part of promotion and tenure, and in CCEI, </w:t>
      </w:r>
      <w:r>
        <w:rPr>
          <w:rFonts w:ascii="Baskerville Old Face" w:hAnsi="Baskerville Old Face"/>
          <w:sz w:val="20"/>
          <w:szCs w:val="20"/>
        </w:rPr>
        <w:t>the faculty member</w:t>
      </w:r>
      <w:r w:rsidRPr="007434B4">
        <w:rPr>
          <w:rFonts w:ascii="Baskerville Old Face" w:hAnsi="Baskerville Old Face"/>
          <w:sz w:val="20"/>
          <w:szCs w:val="20"/>
        </w:rPr>
        <w:t xml:space="preserve"> always felt supported in her achievement of </w:t>
      </w:r>
      <w:r>
        <w:rPr>
          <w:rFonts w:ascii="Baskerville Old Face" w:hAnsi="Baskerville Old Face"/>
          <w:sz w:val="20"/>
          <w:szCs w:val="20"/>
        </w:rPr>
        <w:t xml:space="preserve">promotion, and that there </w:t>
      </w:r>
      <w:r w:rsidRPr="007434B4">
        <w:rPr>
          <w:rFonts w:ascii="Baskerville Old Face" w:hAnsi="Baskerville Old Face"/>
          <w:sz w:val="20"/>
          <w:szCs w:val="20"/>
        </w:rPr>
        <w:t xml:space="preserve">should not be blanket </w:t>
      </w:r>
      <w:r>
        <w:rPr>
          <w:rFonts w:ascii="Baskerville Old Face" w:hAnsi="Baskerville Old Face"/>
          <w:sz w:val="20"/>
          <w:szCs w:val="20"/>
        </w:rPr>
        <w:t xml:space="preserve">statement </w:t>
      </w:r>
      <w:r w:rsidRPr="007434B4">
        <w:rPr>
          <w:rFonts w:ascii="Baskerville Old Face" w:hAnsi="Baskerville Old Face"/>
          <w:sz w:val="20"/>
          <w:szCs w:val="20"/>
        </w:rPr>
        <w:t xml:space="preserve">that mentorship is lacking throughout the College. </w:t>
      </w:r>
      <w:r>
        <w:rPr>
          <w:rFonts w:ascii="Baskerville Old Face" w:hAnsi="Baskerville Old Face"/>
          <w:sz w:val="20"/>
          <w:szCs w:val="20"/>
        </w:rPr>
        <w:t xml:space="preserve">Question: </w:t>
      </w:r>
      <w:r w:rsidRPr="007434B4">
        <w:rPr>
          <w:rFonts w:ascii="Baskerville Old Face" w:hAnsi="Baskerville Old Face"/>
          <w:sz w:val="20"/>
          <w:szCs w:val="20"/>
        </w:rPr>
        <w:t xml:space="preserve">the Provost had said that she would meet with all the candidates prior to making a </w:t>
      </w:r>
      <w:r>
        <w:rPr>
          <w:rFonts w:ascii="Baskerville Old Face" w:hAnsi="Baskerville Old Face"/>
          <w:sz w:val="20"/>
          <w:szCs w:val="20"/>
        </w:rPr>
        <w:t xml:space="preserve">tenure </w:t>
      </w:r>
      <w:r w:rsidRPr="007434B4">
        <w:rPr>
          <w:rFonts w:ascii="Baskerville Old Face" w:hAnsi="Baskerville Old Face"/>
          <w:sz w:val="20"/>
          <w:szCs w:val="20"/>
        </w:rPr>
        <w:t xml:space="preserve">decision, </w:t>
      </w:r>
      <w:r>
        <w:rPr>
          <w:rFonts w:ascii="Baskerville Old Face" w:hAnsi="Baskerville Old Face"/>
          <w:sz w:val="20"/>
          <w:szCs w:val="20"/>
        </w:rPr>
        <w:t>but</w:t>
      </w:r>
      <w:r w:rsidRPr="007434B4">
        <w:rPr>
          <w:rFonts w:ascii="Baskerville Old Face" w:hAnsi="Baskerville Old Face"/>
          <w:sz w:val="20"/>
          <w:szCs w:val="20"/>
        </w:rPr>
        <w:t xml:space="preserve"> this did not happen last year. </w:t>
      </w:r>
      <w:r>
        <w:rPr>
          <w:rFonts w:ascii="Baskerville Old Face" w:hAnsi="Baskerville Old Face"/>
          <w:sz w:val="20"/>
          <w:szCs w:val="20"/>
        </w:rPr>
        <w:t>Is</w:t>
      </w:r>
      <w:r w:rsidRPr="007434B4">
        <w:rPr>
          <w:rFonts w:ascii="Baskerville Old Face" w:hAnsi="Baskerville Old Face"/>
          <w:sz w:val="20"/>
          <w:szCs w:val="20"/>
        </w:rPr>
        <w:t xml:space="preserve"> this was a change in language, and if so, did it go through Faculty Senate prior to a change. </w:t>
      </w:r>
    </w:p>
    <w:p w14:paraId="48031FD9" w14:textId="77777777" w:rsidR="00404305" w:rsidRDefault="00404305" w:rsidP="00404305">
      <w:pPr>
        <w:rPr>
          <w:rFonts w:ascii="Baskerville Old Face" w:hAnsi="Baskerville Old Face"/>
          <w:sz w:val="20"/>
          <w:szCs w:val="20"/>
        </w:rPr>
      </w:pPr>
    </w:p>
    <w:p w14:paraId="3AE992D6" w14:textId="77777777" w:rsidR="00404305" w:rsidRDefault="00404305" w:rsidP="00404305">
      <w:pPr>
        <w:ind w:left="360"/>
        <w:rPr>
          <w:rFonts w:ascii="Baskerville Old Face" w:hAnsi="Baskerville Old Face"/>
          <w:sz w:val="20"/>
          <w:szCs w:val="20"/>
        </w:rPr>
      </w:pPr>
      <w:r w:rsidRPr="00F84D72">
        <w:rPr>
          <w:rFonts w:ascii="Arial" w:hAnsi="Arial" w:cs="Arial"/>
          <w:b/>
          <w:bCs/>
          <w:color w:val="000000"/>
          <w:sz w:val="18"/>
          <w:szCs w:val="18"/>
        </w:rPr>
        <w:t xml:space="preserve">Response from </w:t>
      </w:r>
      <w:r>
        <w:rPr>
          <w:rFonts w:ascii="Arial" w:hAnsi="Arial" w:cs="Arial"/>
          <w:b/>
          <w:bCs/>
          <w:color w:val="000000"/>
          <w:sz w:val="18"/>
          <w:szCs w:val="18"/>
        </w:rPr>
        <w:t>Cynthia Wilson</w:t>
      </w:r>
      <w:r w:rsidRPr="00F84D72">
        <w:rPr>
          <w:rFonts w:ascii="Arial" w:hAnsi="Arial" w:cs="Arial"/>
          <w:b/>
          <w:bCs/>
          <w:color w:val="000000"/>
          <w:sz w:val="18"/>
          <w:szCs w:val="18"/>
        </w:rPr>
        <w:t>:</w:t>
      </w:r>
      <w:r>
        <w:rPr>
          <w:rFonts w:ascii="Baskerville Old Face" w:hAnsi="Baskerville Old Face"/>
          <w:sz w:val="20"/>
          <w:szCs w:val="20"/>
        </w:rPr>
        <w:t xml:space="preserve"> The statement about meeting with all the candidates was made by the previous Provost (Dr. Pritchett) not the current Provost (Dr. Claiborne).  The</w:t>
      </w:r>
      <w:r w:rsidRPr="007434B4">
        <w:rPr>
          <w:rFonts w:ascii="Baskerville Old Face" w:hAnsi="Baskerville Old Face"/>
          <w:sz w:val="20"/>
          <w:szCs w:val="20"/>
        </w:rPr>
        <w:t xml:space="preserve"> Provost </w:t>
      </w:r>
      <w:r>
        <w:rPr>
          <w:rFonts w:ascii="Baskerville Old Face" w:hAnsi="Baskerville Old Face"/>
          <w:sz w:val="20"/>
          <w:szCs w:val="20"/>
        </w:rPr>
        <w:t xml:space="preserve">Claiborne </w:t>
      </w:r>
      <w:r w:rsidRPr="007434B4">
        <w:rPr>
          <w:rFonts w:ascii="Baskerville Old Face" w:hAnsi="Baskerville Old Face"/>
          <w:sz w:val="20"/>
          <w:szCs w:val="20"/>
        </w:rPr>
        <w:t>announced to the University Committee that she was not going to meet with candidates</w:t>
      </w:r>
      <w:r>
        <w:rPr>
          <w:rFonts w:ascii="Baskerville Old Face" w:hAnsi="Baskerville Old Face"/>
          <w:sz w:val="20"/>
          <w:szCs w:val="20"/>
        </w:rPr>
        <w:t>.  Such meetings</w:t>
      </w:r>
      <w:r w:rsidRPr="007434B4">
        <w:rPr>
          <w:rFonts w:ascii="Baskerville Old Face" w:hAnsi="Baskerville Old Face"/>
          <w:sz w:val="20"/>
          <w:szCs w:val="20"/>
        </w:rPr>
        <w:t xml:space="preserve"> </w:t>
      </w:r>
      <w:r>
        <w:rPr>
          <w:rFonts w:ascii="Baskerville Old Face" w:hAnsi="Baskerville Old Face"/>
          <w:sz w:val="20"/>
          <w:szCs w:val="20"/>
        </w:rPr>
        <w:t>are</w:t>
      </w:r>
      <w:r w:rsidRPr="007434B4">
        <w:rPr>
          <w:rFonts w:ascii="Baskerville Old Face" w:hAnsi="Baskerville Old Face"/>
          <w:sz w:val="20"/>
          <w:szCs w:val="20"/>
        </w:rPr>
        <w:t xml:space="preserve"> not p</w:t>
      </w:r>
      <w:r>
        <w:rPr>
          <w:rFonts w:ascii="Baskerville Old Face" w:hAnsi="Baskerville Old Face"/>
          <w:sz w:val="20"/>
          <w:szCs w:val="20"/>
        </w:rPr>
        <w:t>art of the written promotion and tenure procedures</w:t>
      </w:r>
      <w:r w:rsidRPr="007434B4">
        <w:rPr>
          <w:rFonts w:ascii="Baskerville Old Face" w:hAnsi="Baskerville Old Face"/>
          <w:sz w:val="20"/>
          <w:szCs w:val="20"/>
        </w:rPr>
        <w:t xml:space="preserve">. </w:t>
      </w:r>
      <w:r>
        <w:rPr>
          <w:rFonts w:ascii="Baskerville Old Face" w:hAnsi="Baskerville Old Face"/>
          <w:sz w:val="20"/>
          <w:szCs w:val="20"/>
        </w:rPr>
        <w:t>The Provost</w:t>
      </w:r>
      <w:r w:rsidRPr="007434B4">
        <w:rPr>
          <w:rFonts w:ascii="Baskerville Old Face" w:hAnsi="Baskerville Old Face"/>
          <w:sz w:val="20"/>
          <w:szCs w:val="20"/>
        </w:rPr>
        <w:t xml:space="preserve"> did not meet with the University Committee after the recommendations were made, and </w:t>
      </w:r>
      <w:r>
        <w:rPr>
          <w:rFonts w:ascii="Baskerville Old Face" w:hAnsi="Baskerville Old Face"/>
          <w:sz w:val="20"/>
          <w:szCs w:val="20"/>
        </w:rPr>
        <w:t>it</w:t>
      </w:r>
      <w:r w:rsidRPr="007434B4">
        <w:rPr>
          <w:rFonts w:ascii="Baskerville Old Face" w:hAnsi="Baskerville Old Face"/>
          <w:sz w:val="20"/>
          <w:szCs w:val="20"/>
        </w:rPr>
        <w:t xml:space="preserve"> is </w:t>
      </w:r>
      <w:r>
        <w:rPr>
          <w:rFonts w:ascii="Baskerville Old Face" w:hAnsi="Baskerville Old Face"/>
          <w:sz w:val="20"/>
          <w:szCs w:val="20"/>
        </w:rPr>
        <w:t>the Provost’s</w:t>
      </w:r>
      <w:r w:rsidRPr="007434B4">
        <w:rPr>
          <w:rFonts w:ascii="Baskerville Old Face" w:hAnsi="Baskerville Old Face"/>
          <w:sz w:val="20"/>
          <w:szCs w:val="20"/>
        </w:rPr>
        <w:t xml:space="preserve"> prerogative</w:t>
      </w:r>
      <w:r>
        <w:rPr>
          <w:rFonts w:ascii="Baskerville Old Face" w:hAnsi="Baskerville Old Face"/>
          <w:sz w:val="20"/>
          <w:szCs w:val="20"/>
        </w:rPr>
        <w:t xml:space="preserve"> not to do so</w:t>
      </w:r>
      <w:r w:rsidRPr="007434B4">
        <w:rPr>
          <w:rFonts w:ascii="Baskerville Old Face" w:hAnsi="Baskerville Old Face"/>
          <w:sz w:val="20"/>
          <w:szCs w:val="20"/>
        </w:rPr>
        <w:t xml:space="preserve">. </w:t>
      </w:r>
    </w:p>
    <w:p w14:paraId="2DB2EEC4" w14:textId="77777777" w:rsidR="00404305" w:rsidRDefault="00404305" w:rsidP="00404305">
      <w:pPr>
        <w:rPr>
          <w:rFonts w:ascii="Baskerville Old Face" w:hAnsi="Baskerville Old Face"/>
          <w:sz w:val="20"/>
          <w:szCs w:val="20"/>
        </w:rPr>
      </w:pPr>
    </w:p>
    <w:p w14:paraId="447E9292" w14:textId="77777777" w:rsidR="00404305" w:rsidRPr="007434B4" w:rsidRDefault="00404305" w:rsidP="00404305">
      <w:pPr>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I</w:t>
      </w:r>
      <w:r w:rsidRPr="007434B4">
        <w:rPr>
          <w:rFonts w:ascii="Baskerville Old Face" w:hAnsi="Baskerville Old Face"/>
          <w:sz w:val="20"/>
          <w:szCs w:val="20"/>
        </w:rPr>
        <w:t xml:space="preserve">f there are </w:t>
      </w:r>
      <w:r>
        <w:rPr>
          <w:rFonts w:ascii="Baskerville Old Face" w:hAnsi="Baskerville Old Face"/>
          <w:sz w:val="20"/>
          <w:szCs w:val="20"/>
        </w:rPr>
        <w:t>changes to procedures</w:t>
      </w:r>
      <w:r w:rsidRPr="007434B4">
        <w:rPr>
          <w:rFonts w:ascii="Baskerville Old Face" w:hAnsi="Baskerville Old Face"/>
          <w:sz w:val="20"/>
          <w:szCs w:val="20"/>
        </w:rPr>
        <w:t xml:space="preserve">, we should all be made aware of these changes. </w:t>
      </w:r>
    </w:p>
    <w:p w14:paraId="46C9BBD0" w14:textId="77777777" w:rsidR="00404305" w:rsidRPr="007434B4" w:rsidRDefault="00404305" w:rsidP="00404305">
      <w:pPr>
        <w:rPr>
          <w:rFonts w:ascii="Baskerville Old Face" w:hAnsi="Baskerville Old Face"/>
          <w:sz w:val="20"/>
          <w:szCs w:val="20"/>
        </w:rPr>
      </w:pPr>
    </w:p>
    <w:p w14:paraId="4436ED0F" w14:textId="77777777" w:rsidR="00404305" w:rsidRPr="007434B4" w:rsidRDefault="00404305" w:rsidP="00404305">
      <w:pPr>
        <w:rPr>
          <w:rFonts w:ascii="Baskerville Old Face" w:hAnsi="Baskerville Old Face"/>
          <w:sz w:val="20"/>
          <w:szCs w:val="20"/>
        </w:rPr>
      </w:pPr>
      <w:r w:rsidRPr="00F84D72">
        <w:rPr>
          <w:rFonts w:ascii="Arial" w:hAnsi="Arial" w:cs="Arial"/>
          <w:b/>
          <w:bCs/>
          <w:color w:val="000000"/>
          <w:sz w:val="18"/>
          <w:szCs w:val="18"/>
        </w:rPr>
        <w:t xml:space="preserve">Faculty </w:t>
      </w:r>
      <w:r>
        <w:rPr>
          <w:rFonts w:ascii="Arial" w:hAnsi="Arial" w:cs="Arial"/>
          <w:b/>
          <w:bCs/>
          <w:color w:val="000000"/>
          <w:sz w:val="18"/>
          <w:szCs w:val="18"/>
        </w:rPr>
        <w:t>Comment</w:t>
      </w:r>
      <w:r w:rsidRPr="00F84D72">
        <w:rPr>
          <w:rFonts w:ascii="Arial" w:hAnsi="Arial" w:cs="Arial"/>
          <w:b/>
          <w:bCs/>
          <w:color w:val="000000"/>
          <w:sz w:val="18"/>
          <w:szCs w:val="18"/>
        </w:rPr>
        <w:t>:</w:t>
      </w:r>
      <w:r>
        <w:rPr>
          <w:rFonts w:ascii="Baskerville Old Face" w:hAnsi="Baskerville Old Face"/>
          <w:sz w:val="20"/>
          <w:szCs w:val="20"/>
        </w:rPr>
        <w:t xml:space="preserve"> The Faculty Assembly and the COE at large might </w:t>
      </w:r>
      <w:r w:rsidRPr="007434B4">
        <w:rPr>
          <w:rFonts w:ascii="Baskerville Old Face" w:hAnsi="Baskerville Old Face"/>
          <w:sz w:val="20"/>
          <w:szCs w:val="20"/>
        </w:rPr>
        <w:t xml:space="preserve">want to review the College Promotion and Tenure guidelines </w:t>
      </w:r>
      <w:r>
        <w:rPr>
          <w:rFonts w:ascii="Baskerville Old Face" w:hAnsi="Baskerville Old Face"/>
          <w:sz w:val="20"/>
          <w:szCs w:val="20"/>
        </w:rPr>
        <w:t>to determine if any revisions are necessary</w:t>
      </w:r>
      <w:r w:rsidRPr="007434B4">
        <w:rPr>
          <w:rFonts w:ascii="Baskerville Old Face" w:hAnsi="Baskerville Old Face"/>
          <w:sz w:val="20"/>
          <w:szCs w:val="20"/>
        </w:rPr>
        <w:t>.</w:t>
      </w:r>
    </w:p>
    <w:p w14:paraId="0A3131C4" w14:textId="77777777" w:rsidR="00404305" w:rsidRPr="007434B4" w:rsidRDefault="00404305" w:rsidP="00404305">
      <w:pPr>
        <w:rPr>
          <w:rFonts w:ascii="Baskerville Old Face" w:hAnsi="Baskerville Old Face"/>
          <w:sz w:val="20"/>
          <w:szCs w:val="20"/>
        </w:rPr>
      </w:pPr>
    </w:p>
    <w:p w14:paraId="005687D5" w14:textId="0CAB86E9" w:rsidR="009E6D9D" w:rsidRPr="008A0C04" w:rsidRDefault="009E6D9D" w:rsidP="008A0C04">
      <w:pPr>
        <w:pStyle w:val="Default"/>
        <w:tabs>
          <w:tab w:val="left" w:pos="9360"/>
        </w:tabs>
        <w:spacing w:before="480"/>
        <w:rPr>
          <w:rFonts w:ascii="Arial" w:hAnsi="Arial" w:cs="Arial"/>
          <w:b/>
          <w:bCs/>
          <w:sz w:val="20"/>
          <w:szCs w:val="20"/>
          <w:u w:val="single"/>
        </w:rPr>
      </w:pPr>
      <w:r w:rsidRPr="008A0C04">
        <w:rPr>
          <w:rFonts w:ascii="Arial" w:hAnsi="Arial" w:cs="Arial"/>
          <w:b/>
          <w:bCs/>
          <w:sz w:val="20"/>
          <w:szCs w:val="20"/>
          <w:u w:val="single"/>
        </w:rPr>
        <w:t>Visit by Robert Marzano</w:t>
      </w:r>
      <w:r w:rsidR="00066D9E" w:rsidRPr="008A0C04">
        <w:rPr>
          <w:rFonts w:ascii="Arial" w:hAnsi="Arial" w:cs="Arial"/>
          <w:b/>
          <w:bCs/>
          <w:sz w:val="20"/>
          <w:szCs w:val="20"/>
          <w:u w:val="single"/>
        </w:rPr>
        <w:tab/>
      </w:r>
    </w:p>
    <w:p w14:paraId="48D72D13" w14:textId="65126295" w:rsidR="00701F16" w:rsidRDefault="00701F16">
      <w:pPr>
        <w:rPr>
          <w:rFonts w:ascii="Baskerville Old Face" w:hAnsi="Baskerville Old Face"/>
          <w:sz w:val="20"/>
          <w:szCs w:val="20"/>
        </w:rPr>
      </w:pPr>
      <w:r>
        <w:rPr>
          <w:rFonts w:ascii="Baskerville Old Face" w:hAnsi="Baskerville Old Face"/>
          <w:sz w:val="20"/>
          <w:szCs w:val="20"/>
        </w:rPr>
        <w:t>Dr. Meredith Mountford, speaker</w:t>
      </w:r>
    </w:p>
    <w:p w14:paraId="01E90FDE" w14:textId="77777777" w:rsidR="00701F16" w:rsidRDefault="00701F16">
      <w:pPr>
        <w:rPr>
          <w:rFonts w:ascii="Baskerville Old Face" w:hAnsi="Baskerville Old Face"/>
          <w:sz w:val="20"/>
          <w:szCs w:val="20"/>
        </w:rPr>
      </w:pPr>
    </w:p>
    <w:p w14:paraId="0D5CCB0C" w14:textId="652B82F4" w:rsidR="00701F16" w:rsidRDefault="007177C8" w:rsidP="00701F16">
      <w:pPr>
        <w:pStyle w:val="ListParagraph"/>
        <w:numPr>
          <w:ilvl w:val="0"/>
          <w:numId w:val="3"/>
        </w:numPr>
        <w:ind w:left="180" w:hanging="180"/>
        <w:rPr>
          <w:rFonts w:ascii="Baskerville Old Face" w:hAnsi="Baskerville Old Face"/>
          <w:sz w:val="20"/>
          <w:szCs w:val="20"/>
        </w:rPr>
      </w:pPr>
      <w:r w:rsidRPr="007434B4">
        <w:rPr>
          <w:rFonts w:ascii="Baskerville Old Face" w:hAnsi="Baskerville Old Face"/>
          <w:sz w:val="20"/>
          <w:szCs w:val="20"/>
        </w:rPr>
        <w:t xml:space="preserve">Meredith Mountford announced </w:t>
      </w:r>
      <w:r w:rsidR="008D1454">
        <w:rPr>
          <w:rFonts w:ascii="Baskerville Old Face" w:hAnsi="Baskerville Old Face"/>
          <w:sz w:val="20"/>
          <w:szCs w:val="20"/>
        </w:rPr>
        <w:t xml:space="preserve">Dr. </w:t>
      </w:r>
      <w:r w:rsidRPr="007434B4">
        <w:rPr>
          <w:rFonts w:ascii="Baskerville Old Face" w:hAnsi="Baskerville Old Face"/>
          <w:sz w:val="20"/>
          <w:szCs w:val="20"/>
        </w:rPr>
        <w:t>Marzano’s October 4</w:t>
      </w:r>
      <w:r w:rsidRPr="00701F16">
        <w:rPr>
          <w:rFonts w:ascii="Baskerville Old Face" w:hAnsi="Baskerville Old Face"/>
          <w:sz w:val="20"/>
          <w:szCs w:val="20"/>
        </w:rPr>
        <w:t>th</w:t>
      </w:r>
      <w:r w:rsidRPr="007434B4">
        <w:rPr>
          <w:rFonts w:ascii="Baskerville Old Face" w:hAnsi="Baskerville Old Face"/>
          <w:sz w:val="20"/>
          <w:szCs w:val="20"/>
        </w:rPr>
        <w:t xml:space="preserve"> </w:t>
      </w:r>
      <w:r w:rsidR="009E6D9D" w:rsidRPr="007434B4">
        <w:rPr>
          <w:rFonts w:ascii="Baskerville Old Face" w:hAnsi="Baskerville Old Face"/>
          <w:sz w:val="20"/>
          <w:szCs w:val="20"/>
        </w:rPr>
        <w:t>appearance</w:t>
      </w:r>
      <w:r w:rsidRPr="007434B4">
        <w:rPr>
          <w:rFonts w:ascii="Baskerville Old Face" w:hAnsi="Baskerville Old Face"/>
          <w:sz w:val="20"/>
          <w:szCs w:val="20"/>
        </w:rPr>
        <w:t xml:space="preserve"> at FAU. </w:t>
      </w:r>
      <w:r w:rsidR="00F36277">
        <w:rPr>
          <w:rFonts w:ascii="Baskerville Old Face" w:hAnsi="Baskerville Old Face"/>
          <w:sz w:val="20"/>
          <w:szCs w:val="20"/>
        </w:rPr>
        <w:t>In conjunction with this:</w:t>
      </w:r>
    </w:p>
    <w:p w14:paraId="0A111469" w14:textId="06BA2FFB" w:rsidR="00701F16" w:rsidRDefault="00F36277" w:rsidP="00701F16">
      <w:pPr>
        <w:pStyle w:val="ListParagraph"/>
        <w:numPr>
          <w:ilvl w:val="0"/>
          <w:numId w:val="5"/>
        </w:numPr>
        <w:ind w:left="450" w:hanging="270"/>
        <w:rPr>
          <w:rFonts w:ascii="Baskerville Old Face" w:hAnsi="Baskerville Old Face"/>
          <w:sz w:val="20"/>
          <w:szCs w:val="20"/>
        </w:rPr>
      </w:pPr>
      <w:r>
        <w:rPr>
          <w:rFonts w:ascii="Baskerville Old Face" w:hAnsi="Baskerville Old Face"/>
          <w:sz w:val="20"/>
          <w:szCs w:val="20"/>
        </w:rPr>
        <w:t>Meredith</w:t>
      </w:r>
      <w:r w:rsidR="00701F16">
        <w:rPr>
          <w:rFonts w:ascii="Baskerville Old Face" w:hAnsi="Baskerville Old Face"/>
          <w:sz w:val="20"/>
          <w:szCs w:val="20"/>
        </w:rPr>
        <w:t xml:space="preserve"> </w:t>
      </w:r>
      <w:r w:rsidR="007177C8" w:rsidRPr="007434B4">
        <w:rPr>
          <w:rFonts w:ascii="Baskerville Old Face" w:hAnsi="Baskerville Old Face"/>
          <w:sz w:val="20"/>
          <w:szCs w:val="20"/>
        </w:rPr>
        <w:t xml:space="preserve">is </w:t>
      </w:r>
      <w:r w:rsidR="00701F16">
        <w:rPr>
          <w:rFonts w:ascii="Baskerville Old Face" w:hAnsi="Baskerville Old Face"/>
          <w:sz w:val="20"/>
          <w:szCs w:val="20"/>
        </w:rPr>
        <w:t xml:space="preserve">currently </w:t>
      </w:r>
      <w:r w:rsidR="007177C8" w:rsidRPr="007434B4">
        <w:rPr>
          <w:rFonts w:ascii="Baskerville Old Face" w:hAnsi="Baskerville Old Face"/>
          <w:sz w:val="20"/>
          <w:szCs w:val="20"/>
        </w:rPr>
        <w:t xml:space="preserve">forming a research committee that </w:t>
      </w:r>
      <w:r w:rsidR="00C21488" w:rsidRPr="007434B4">
        <w:rPr>
          <w:rFonts w:ascii="Baskerville Old Face" w:hAnsi="Baskerville Old Face"/>
          <w:sz w:val="20"/>
          <w:szCs w:val="20"/>
        </w:rPr>
        <w:t>Marzano</w:t>
      </w:r>
      <w:r w:rsidR="007177C8" w:rsidRPr="007434B4">
        <w:rPr>
          <w:rFonts w:ascii="Baskerville Old Face" w:hAnsi="Baskerville Old Face"/>
          <w:sz w:val="20"/>
          <w:szCs w:val="20"/>
        </w:rPr>
        <w:t xml:space="preserve"> </w:t>
      </w:r>
      <w:r w:rsidR="00701F16" w:rsidRPr="007434B4">
        <w:rPr>
          <w:rFonts w:ascii="Baskerville Old Face" w:hAnsi="Baskerville Old Face"/>
          <w:sz w:val="20"/>
          <w:szCs w:val="20"/>
        </w:rPr>
        <w:t>will meet</w:t>
      </w:r>
      <w:r w:rsidR="00C21488" w:rsidRPr="007434B4">
        <w:rPr>
          <w:rFonts w:ascii="Baskerville Old Face" w:hAnsi="Baskerville Old Face"/>
          <w:sz w:val="20"/>
          <w:szCs w:val="20"/>
        </w:rPr>
        <w:t xml:space="preserve"> with during his visit. </w:t>
      </w:r>
    </w:p>
    <w:p w14:paraId="3F7146D6" w14:textId="77777777" w:rsidR="00701F16" w:rsidRDefault="00701F16" w:rsidP="00701F16">
      <w:pPr>
        <w:pStyle w:val="ListParagraph"/>
        <w:numPr>
          <w:ilvl w:val="0"/>
          <w:numId w:val="5"/>
        </w:numPr>
        <w:ind w:left="450" w:hanging="270"/>
        <w:rPr>
          <w:rFonts w:ascii="Baskerville Old Face" w:hAnsi="Baskerville Old Face"/>
          <w:sz w:val="20"/>
          <w:szCs w:val="20"/>
        </w:rPr>
      </w:pPr>
      <w:r>
        <w:rPr>
          <w:rFonts w:ascii="Baskerville Old Face" w:hAnsi="Baskerville Old Face"/>
          <w:sz w:val="20"/>
          <w:szCs w:val="20"/>
        </w:rPr>
        <w:t>She</w:t>
      </w:r>
      <w:r w:rsidR="00C21488" w:rsidRPr="007434B4">
        <w:rPr>
          <w:rFonts w:ascii="Baskerville Old Face" w:hAnsi="Baskerville Old Face"/>
          <w:sz w:val="20"/>
          <w:szCs w:val="20"/>
        </w:rPr>
        <w:t xml:space="preserve"> will share additional information on November 2</w:t>
      </w:r>
      <w:r w:rsidR="00C21488" w:rsidRPr="00701F16">
        <w:rPr>
          <w:rFonts w:ascii="Baskerville Old Face" w:hAnsi="Baskerville Old Face"/>
          <w:sz w:val="20"/>
          <w:szCs w:val="20"/>
        </w:rPr>
        <w:t>nd</w:t>
      </w:r>
      <w:r w:rsidR="00C21488" w:rsidRPr="007434B4">
        <w:rPr>
          <w:rFonts w:ascii="Baskerville Old Face" w:hAnsi="Baskerville Old Face"/>
          <w:sz w:val="20"/>
          <w:szCs w:val="20"/>
        </w:rPr>
        <w:t xml:space="preserve">. </w:t>
      </w:r>
    </w:p>
    <w:p w14:paraId="1CCF048C" w14:textId="62DFBB94" w:rsidR="00701F16" w:rsidRDefault="008D1454" w:rsidP="00701F16">
      <w:pPr>
        <w:pStyle w:val="ListParagraph"/>
        <w:numPr>
          <w:ilvl w:val="0"/>
          <w:numId w:val="5"/>
        </w:numPr>
        <w:ind w:left="450" w:hanging="270"/>
        <w:rPr>
          <w:rFonts w:ascii="Baskerville Old Face" w:hAnsi="Baskerville Old Face"/>
          <w:sz w:val="20"/>
          <w:szCs w:val="20"/>
        </w:rPr>
      </w:pPr>
      <w:r>
        <w:rPr>
          <w:rFonts w:ascii="Baskerville Old Face" w:hAnsi="Baskerville Old Face"/>
          <w:sz w:val="20"/>
          <w:szCs w:val="20"/>
        </w:rPr>
        <w:t>Nancy</w:t>
      </w:r>
      <w:r w:rsidR="00935FA3" w:rsidRPr="00701F16">
        <w:rPr>
          <w:rFonts w:ascii="Baskerville Old Face" w:hAnsi="Baskerville Old Face"/>
          <w:sz w:val="20"/>
          <w:szCs w:val="20"/>
        </w:rPr>
        <w:t xml:space="preserve"> Brown</w:t>
      </w:r>
      <w:r w:rsidR="00935FA3" w:rsidRPr="007434B4">
        <w:rPr>
          <w:rFonts w:ascii="Baskerville Old Face" w:hAnsi="Baskerville Old Face"/>
          <w:sz w:val="20"/>
          <w:szCs w:val="20"/>
        </w:rPr>
        <w:t xml:space="preserve"> reminded us that we have </w:t>
      </w:r>
      <w:r w:rsidR="00C21488" w:rsidRPr="007434B4">
        <w:rPr>
          <w:rFonts w:ascii="Baskerville Old Face" w:hAnsi="Baskerville Old Face"/>
          <w:sz w:val="20"/>
          <w:szCs w:val="20"/>
        </w:rPr>
        <w:t xml:space="preserve">an early childhood education program (from </w:t>
      </w:r>
      <w:r w:rsidR="00935FA3" w:rsidRPr="007434B4">
        <w:rPr>
          <w:rFonts w:ascii="Baskerville Old Face" w:hAnsi="Baskerville Old Face"/>
          <w:sz w:val="20"/>
          <w:szCs w:val="20"/>
        </w:rPr>
        <w:t>birth to 5</w:t>
      </w:r>
      <w:r w:rsidR="00C21488" w:rsidRPr="007434B4">
        <w:rPr>
          <w:rFonts w:ascii="Baskerville Old Face" w:hAnsi="Baskerville Old Face"/>
          <w:sz w:val="20"/>
          <w:szCs w:val="20"/>
        </w:rPr>
        <w:t>)</w:t>
      </w:r>
      <w:r w:rsidR="00935FA3" w:rsidRPr="007434B4">
        <w:rPr>
          <w:rFonts w:ascii="Baskerville Old Face" w:hAnsi="Baskerville Old Face"/>
          <w:sz w:val="20"/>
          <w:szCs w:val="20"/>
        </w:rPr>
        <w:t xml:space="preserve">, and </w:t>
      </w:r>
      <w:r w:rsidR="00C21488" w:rsidRPr="007434B4">
        <w:rPr>
          <w:rFonts w:ascii="Baskerville Old Face" w:hAnsi="Baskerville Old Face"/>
          <w:sz w:val="20"/>
          <w:szCs w:val="20"/>
        </w:rPr>
        <w:t>asked that Dr. Marzano</w:t>
      </w:r>
      <w:r w:rsidR="00935FA3" w:rsidRPr="007434B4">
        <w:rPr>
          <w:rFonts w:ascii="Baskerville Old Face" w:hAnsi="Baskerville Old Face"/>
          <w:sz w:val="20"/>
          <w:szCs w:val="20"/>
        </w:rPr>
        <w:t xml:space="preserve"> be </w:t>
      </w:r>
      <w:r w:rsidR="00C21488" w:rsidRPr="007434B4">
        <w:rPr>
          <w:rFonts w:ascii="Baskerville Old Face" w:hAnsi="Baskerville Old Face"/>
          <w:sz w:val="20"/>
          <w:szCs w:val="20"/>
        </w:rPr>
        <w:t xml:space="preserve">made </w:t>
      </w:r>
      <w:r w:rsidR="00935FA3" w:rsidRPr="007434B4">
        <w:rPr>
          <w:rFonts w:ascii="Baskerville Old Face" w:hAnsi="Baskerville Old Face"/>
          <w:sz w:val="20"/>
          <w:szCs w:val="20"/>
        </w:rPr>
        <w:t xml:space="preserve">aware of this. </w:t>
      </w:r>
    </w:p>
    <w:p w14:paraId="49897E3E" w14:textId="1A56A312" w:rsidR="00935FA3" w:rsidRPr="007434B4" w:rsidRDefault="007F644B" w:rsidP="00701F16">
      <w:pPr>
        <w:pStyle w:val="ListParagraph"/>
        <w:numPr>
          <w:ilvl w:val="0"/>
          <w:numId w:val="5"/>
        </w:numPr>
        <w:ind w:left="450" w:hanging="270"/>
        <w:rPr>
          <w:rFonts w:ascii="Baskerville Old Face" w:hAnsi="Baskerville Old Face"/>
          <w:sz w:val="20"/>
          <w:szCs w:val="20"/>
        </w:rPr>
      </w:pPr>
      <w:r w:rsidRPr="007434B4">
        <w:rPr>
          <w:rFonts w:ascii="Baskerville Old Face" w:hAnsi="Baskerville Old Face"/>
          <w:sz w:val="20"/>
          <w:szCs w:val="20"/>
        </w:rPr>
        <w:t xml:space="preserve">Meredith Mountford stated that </w:t>
      </w:r>
      <w:r w:rsidR="008D1454">
        <w:rPr>
          <w:rFonts w:ascii="Baskerville Old Face" w:hAnsi="Baskerville Old Face"/>
          <w:sz w:val="20"/>
          <w:szCs w:val="20"/>
        </w:rPr>
        <w:t xml:space="preserve">Dr. </w:t>
      </w:r>
      <w:r w:rsidRPr="007434B4">
        <w:rPr>
          <w:rFonts w:ascii="Baskerville Old Face" w:hAnsi="Baskerville Old Face"/>
          <w:sz w:val="20"/>
          <w:szCs w:val="20"/>
        </w:rPr>
        <w:t xml:space="preserve">Marzano will be providing his own background in getting started in his research, the research behind the teaching and </w:t>
      </w:r>
      <w:r w:rsidR="00701F16" w:rsidRPr="007434B4">
        <w:rPr>
          <w:rFonts w:ascii="Baskerville Old Face" w:hAnsi="Baskerville Old Face"/>
          <w:sz w:val="20"/>
          <w:szCs w:val="20"/>
        </w:rPr>
        <w:t>leadership framework</w:t>
      </w:r>
      <w:r w:rsidRPr="007434B4">
        <w:rPr>
          <w:rFonts w:ascii="Baskerville Old Face" w:hAnsi="Baskerville Old Face"/>
          <w:sz w:val="20"/>
          <w:szCs w:val="20"/>
        </w:rPr>
        <w:t xml:space="preserve">, and working with students with special or diverse needs. </w:t>
      </w:r>
    </w:p>
    <w:p w14:paraId="3ABCF813" w14:textId="77777777" w:rsidR="00935FA3" w:rsidRPr="007434B4" w:rsidRDefault="00935FA3">
      <w:pPr>
        <w:rPr>
          <w:rFonts w:ascii="Baskerville Old Face" w:hAnsi="Baskerville Old Face"/>
          <w:sz w:val="20"/>
          <w:szCs w:val="20"/>
        </w:rPr>
      </w:pPr>
    </w:p>
    <w:p w14:paraId="395D5846" w14:textId="35A8822F" w:rsidR="00CD7F5C" w:rsidRPr="007434B4" w:rsidRDefault="00AF2F20" w:rsidP="00093FBD">
      <w:pPr>
        <w:tabs>
          <w:tab w:val="left" w:pos="7200"/>
        </w:tabs>
        <w:rPr>
          <w:rFonts w:ascii="Baskerville Old Face" w:hAnsi="Baskerville Old Face"/>
          <w:sz w:val="20"/>
          <w:szCs w:val="20"/>
        </w:rPr>
      </w:pPr>
      <w:r w:rsidRPr="007434B4">
        <w:rPr>
          <w:rFonts w:ascii="Baskerville Old Face" w:hAnsi="Baskerville Old Face"/>
          <w:sz w:val="20"/>
          <w:szCs w:val="20"/>
        </w:rPr>
        <w:t>Susannah Brown adjourned the meeting at 12:16</w:t>
      </w:r>
      <w:r w:rsidR="006A78BB">
        <w:rPr>
          <w:rFonts w:ascii="Baskerville Old Face" w:hAnsi="Baskerville Old Face"/>
          <w:sz w:val="20"/>
          <w:szCs w:val="20"/>
        </w:rPr>
        <w:t>pm</w:t>
      </w:r>
      <w:r w:rsidR="00F11E84">
        <w:rPr>
          <w:rFonts w:ascii="Baskerville Old Face" w:hAnsi="Baskerville Old Face"/>
          <w:sz w:val="20"/>
          <w:szCs w:val="20"/>
        </w:rPr>
        <w:t>.</w:t>
      </w:r>
      <w:r w:rsidR="00093FBD">
        <w:rPr>
          <w:rFonts w:ascii="Baskerville Old Face" w:hAnsi="Baskerville Old Face"/>
          <w:sz w:val="20"/>
          <w:szCs w:val="20"/>
        </w:rPr>
        <w:tab/>
      </w:r>
      <w:r w:rsidR="00093FBD" w:rsidRPr="00093FBD">
        <w:rPr>
          <w:rFonts w:ascii="Baskerville Old Face" w:hAnsi="Baskerville Old Face"/>
          <w:b/>
          <w:sz w:val="20"/>
          <w:szCs w:val="20"/>
        </w:rPr>
        <w:t>END OF MINUTES</w:t>
      </w:r>
    </w:p>
    <w:sectPr w:rsidR="00CD7F5C" w:rsidRPr="007434B4" w:rsidSect="001E2FFB">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40057"/>
    <w:multiLevelType w:val="multilevel"/>
    <w:tmpl w:val="845EA7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88E08D4"/>
    <w:multiLevelType w:val="multilevel"/>
    <w:tmpl w:val="4F6C5CFA"/>
    <w:lvl w:ilvl="0">
      <w:start w:val="1"/>
      <w:numFmt w:val="bullet"/>
      <w:lvlText w:val="-"/>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C9A2F02"/>
    <w:multiLevelType w:val="hybridMultilevel"/>
    <w:tmpl w:val="4F6C5CFA"/>
    <w:lvl w:ilvl="0" w:tplc="71206EF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A26A0F"/>
    <w:multiLevelType w:val="hybridMultilevel"/>
    <w:tmpl w:val="00EC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5484E29"/>
    <w:multiLevelType w:val="hybridMultilevel"/>
    <w:tmpl w:val="845EA7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846481"/>
    <w:multiLevelType w:val="hybridMultilevel"/>
    <w:tmpl w:val="F8E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083708"/>
    <w:multiLevelType w:val="multilevel"/>
    <w:tmpl w:val="F8E88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258"/>
    <w:rsid w:val="000004A1"/>
    <w:rsid w:val="000015D8"/>
    <w:rsid w:val="0000692A"/>
    <w:rsid w:val="0001339D"/>
    <w:rsid w:val="000145B2"/>
    <w:rsid w:val="000172C2"/>
    <w:rsid w:val="00022678"/>
    <w:rsid w:val="000308E5"/>
    <w:rsid w:val="000327CA"/>
    <w:rsid w:val="000424E5"/>
    <w:rsid w:val="00046356"/>
    <w:rsid w:val="000563C0"/>
    <w:rsid w:val="00063189"/>
    <w:rsid w:val="00065DE0"/>
    <w:rsid w:val="0006602C"/>
    <w:rsid w:val="00066D9E"/>
    <w:rsid w:val="000670BF"/>
    <w:rsid w:val="000678AA"/>
    <w:rsid w:val="0007457A"/>
    <w:rsid w:val="00087CF2"/>
    <w:rsid w:val="000910FE"/>
    <w:rsid w:val="00093FBD"/>
    <w:rsid w:val="0009489D"/>
    <w:rsid w:val="000950B4"/>
    <w:rsid w:val="000B228B"/>
    <w:rsid w:val="000B4729"/>
    <w:rsid w:val="000B523C"/>
    <w:rsid w:val="000B6788"/>
    <w:rsid w:val="000D3096"/>
    <w:rsid w:val="000E0161"/>
    <w:rsid w:val="000E033B"/>
    <w:rsid w:val="000E03C4"/>
    <w:rsid w:val="000F1B35"/>
    <w:rsid w:val="000F2E9B"/>
    <w:rsid w:val="000F6CCF"/>
    <w:rsid w:val="00122D58"/>
    <w:rsid w:val="00122DF2"/>
    <w:rsid w:val="001259BC"/>
    <w:rsid w:val="001262F6"/>
    <w:rsid w:val="00127E70"/>
    <w:rsid w:val="00131D76"/>
    <w:rsid w:val="001321A1"/>
    <w:rsid w:val="001327C2"/>
    <w:rsid w:val="00135E7F"/>
    <w:rsid w:val="00145FD2"/>
    <w:rsid w:val="0014604B"/>
    <w:rsid w:val="00152969"/>
    <w:rsid w:val="00152F0D"/>
    <w:rsid w:val="0016273F"/>
    <w:rsid w:val="00166D4D"/>
    <w:rsid w:val="00172F0C"/>
    <w:rsid w:val="00173002"/>
    <w:rsid w:val="00180342"/>
    <w:rsid w:val="001834BE"/>
    <w:rsid w:val="001919D5"/>
    <w:rsid w:val="00192185"/>
    <w:rsid w:val="00192C0B"/>
    <w:rsid w:val="001A27E3"/>
    <w:rsid w:val="001A577B"/>
    <w:rsid w:val="001A5D21"/>
    <w:rsid w:val="001A6CFE"/>
    <w:rsid w:val="001B194F"/>
    <w:rsid w:val="001C30E8"/>
    <w:rsid w:val="001D77E2"/>
    <w:rsid w:val="001D78A1"/>
    <w:rsid w:val="001E2FFB"/>
    <w:rsid w:val="001E4AB1"/>
    <w:rsid w:val="001E4B52"/>
    <w:rsid w:val="001E5B93"/>
    <w:rsid w:val="001E7C09"/>
    <w:rsid w:val="001F64F9"/>
    <w:rsid w:val="001F7883"/>
    <w:rsid w:val="00200107"/>
    <w:rsid w:val="00200D37"/>
    <w:rsid w:val="002026A3"/>
    <w:rsid w:val="00203CA6"/>
    <w:rsid w:val="00205536"/>
    <w:rsid w:val="0021027A"/>
    <w:rsid w:val="00210DEE"/>
    <w:rsid w:val="0022357A"/>
    <w:rsid w:val="00233287"/>
    <w:rsid w:val="00233A56"/>
    <w:rsid w:val="00233DEA"/>
    <w:rsid w:val="002407FF"/>
    <w:rsid w:val="0024336C"/>
    <w:rsid w:val="0024488E"/>
    <w:rsid w:val="00244927"/>
    <w:rsid w:val="00244FF2"/>
    <w:rsid w:val="0025627F"/>
    <w:rsid w:val="00256373"/>
    <w:rsid w:val="00262106"/>
    <w:rsid w:val="0027055E"/>
    <w:rsid w:val="00272699"/>
    <w:rsid w:val="00275152"/>
    <w:rsid w:val="0028407D"/>
    <w:rsid w:val="00285761"/>
    <w:rsid w:val="0029619A"/>
    <w:rsid w:val="002A1147"/>
    <w:rsid w:val="002A6905"/>
    <w:rsid w:val="002C6AC4"/>
    <w:rsid w:val="002D1F0A"/>
    <w:rsid w:val="002E003B"/>
    <w:rsid w:val="002E013A"/>
    <w:rsid w:val="002E0319"/>
    <w:rsid w:val="002E06E2"/>
    <w:rsid w:val="002E5B1F"/>
    <w:rsid w:val="002F10B9"/>
    <w:rsid w:val="002F57FC"/>
    <w:rsid w:val="002F6894"/>
    <w:rsid w:val="002F7998"/>
    <w:rsid w:val="00302273"/>
    <w:rsid w:val="00311CF7"/>
    <w:rsid w:val="0033436A"/>
    <w:rsid w:val="00335C96"/>
    <w:rsid w:val="00335ED8"/>
    <w:rsid w:val="00353624"/>
    <w:rsid w:val="00355446"/>
    <w:rsid w:val="00355544"/>
    <w:rsid w:val="00355F2C"/>
    <w:rsid w:val="00356323"/>
    <w:rsid w:val="003569C7"/>
    <w:rsid w:val="00366544"/>
    <w:rsid w:val="00375245"/>
    <w:rsid w:val="00375785"/>
    <w:rsid w:val="00391813"/>
    <w:rsid w:val="00396C0B"/>
    <w:rsid w:val="00396C6B"/>
    <w:rsid w:val="003A328A"/>
    <w:rsid w:val="003A54FB"/>
    <w:rsid w:val="003A6AE6"/>
    <w:rsid w:val="003B6E60"/>
    <w:rsid w:val="003B6EFC"/>
    <w:rsid w:val="003C26A4"/>
    <w:rsid w:val="003C5A52"/>
    <w:rsid w:val="003D0A4F"/>
    <w:rsid w:val="003D632F"/>
    <w:rsid w:val="003D7560"/>
    <w:rsid w:val="003F3271"/>
    <w:rsid w:val="003F4621"/>
    <w:rsid w:val="00404305"/>
    <w:rsid w:val="00404780"/>
    <w:rsid w:val="00414C91"/>
    <w:rsid w:val="00424D88"/>
    <w:rsid w:val="00427258"/>
    <w:rsid w:val="00431DB5"/>
    <w:rsid w:val="00434855"/>
    <w:rsid w:val="0043523E"/>
    <w:rsid w:val="00435C20"/>
    <w:rsid w:val="0044046B"/>
    <w:rsid w:val="00447FC8"/>
    <w:rsid w:val="0045174A"/>
    <w:rsid w:val="004525D0"/>
    <w:rsid w:val="00463461"/>
    <w:rsid w:val="004671B1"/>
    <w:rsid w:val="004A27E5"/>
    <w:rsid w:val="004A3AF9"/>
    <w:rsid w:val="004B7994"/>
    <w:rsid w:val="004C5190"/>
    <w:rsid w:val="004D1955"/>
    <w:rsid w:val="004D3ADD"/>
    <w:rsid w:val="004E191C"/>
    <w:rsid w:val="004F62A4"/>
    <w:rsid w:val="004F6855"/>
    <w:rsid w:val="005074BB"/>
    <w:rsid w:val="00524648"/>
    <w:rsid w:val="00525E34"/>
    <w:rsid w:val="00532C24"/>
    <w:rsid w:val="005332C7"/>
    <w:rsid w:val="005335A6"/>
    <w:rsid w:val="005379E2"/>
    <w:rsid w:val="005466F8"/>
    <w:rsid w:val="005525F3"/>
    <w:rsid w:val="00557D42"/>
    <w:rsid w:val="005656A6"/>
    <w:rsid w:val="00567D98"/>
    <w:rsid w:val="005711D0"/>
    <w:rsid w:val="005771D3"/>
    <w:rsid w:val="0057776D"/>
    <w:rsid w:val="00581A4E"/>
    <w:rsid w:val="005866BD"/>
    <w:rsid w:val="005912EC"/>
    <w:rsid w:val="00595D42"/>
    <w:rsid w:val="005A218D"/>
    <w:rsid w:val="005B0107"/>
    <w:rsid w:val="005B233C"/>
    <w:rsid w:val="005C0EDF"/>
    <w:rsid w:val="005C2849"/>
    <w:rsid w:val="005C49BF"/>
    <w:rsid w:val="005D475A"/>
    <w:rsid w:val="005D505F"/>
    <w:rsid w:val="005D7D06"/>
    <w:rsid w:val="005E2363"/>
    <w:rsid w:val="005E5877"/>
    <w:rsid w:val="005F05E5"/>
    <w:rsid w:val="005F3B06"/>
    <w:rsid w:val="005F7C4D"/>
    <w:rsid w:val="006033A1"/>
    <w:rsid w:val="00610380"/>
    <w:rsid w:val="00610E97"/>
    <w:rsid w:val="00620797"/>
    <w:rsid w:val="00625788"/>
    <w:rsid w:val="006348CB"/>
    <w:rsid w:val="00635129"/>
    <w:rsid w:val="00635EE8"/>
    <w:rsid w:val="00637B7A"/>
    <w:rsid w:val="006510D5"/>
    <w:rsid w:val="0066014B"/>
    <w:rsid w:val="00672D48"/>
    <w:rsid w:val="0069242C"/>
    <w:rsid w:val="006A06B5"/>
    <w:rsid w:val="006A1396"/>
    <w:rsid w:val="006A775A"/>
    <w:rsid w:val="006A78BB"/>
    <w:rsid w:val="006B0A22"/>
    <w:rsid w:val="006B22E4"/>
    <w:rsid w:val="006C3C8E"/>
    <w:rsid w:val="006C439F"/>
    <w:rsid w:val="006D31FA"/>
    <w:rsid w:val="006D3C96"/>
    <w:rsid w:val="006D707D"/>
    <w:rsid w:val="006E1C89"/>
    <w:rsid w:val="006E2F26"/>
    <w:rsid w:val="006E3E77"/>
    <w:rsid w:val="006E57B3"/>
    <w:rsid w:val="006F4D9E"/>
    <w:rsid w:val="006F5239"/>
    <w:rsid w:val="006F75D6"/>
    <w:rsid w:val="00701F16"/>
    <w:rsid w:val="00705156"/>
    <w:rsid w:val="0070529D"/>
    <w:rsid w:val="0071004F"/>
    <w:rsid w:val="00712927"/>
    <w:rsid w:val="007177C8"/>
    <w:rsid w:val="00720A82"/>
    <w:rsid w:val="00727B12"/>
    <w:rsid w:val="007370DC"/>
    <w:rsid w:val="007434B4"/>
    <w:rsid w:val="00752D98"/>
    <w:rsid w:val="00760180"/>
    <w:rsid w:val="00760402"/>
    <w:rsid w:val="0076423D"/>
    <w:rsid w:val="00765416"/>
    <w:rsid w:val="007726DD"/>
    <w:rsid w:val="00772912"/>
    <w:rsid w:val="007764FB"/>
    <w:rsid w:val="00776580"/>
    <w:rsid w:val="00777951"/>
    <w:rsid w:val="0078371E"/>
    <w:rsid w:val="00792DFA"/>
    <w:rsid w:val="00797DD8"/>
    <w:rsid w:val="007A373A"/>
    <w:rsid w:val="007A7751"/>
    <w:rsid w:val="007B4D39"/>
    <w:rsid w:val="007B4F4A"/>
    <w:rsid w:val="007C04F6"/>
    <w:rsid w:val="007D3B4E"/>
    <w:rsid w:val="007D4C2E"/>
    <w:rsid w:val="007E46D1"/>
    <w:rsid w:val="007E4D1D"/>
    <w:rsid w:val="007E6477"/>
    <w:rsid w:val="007E7116"/>
    <w:rsid w:val="007F3D1F"/>
    <w:rsid w:val="007F644B"/>
    <w:rsid w:val="00801F78"/>
    <w:rsid w:val="00802707"/>
    <w:rsid w:val="008029E2"/>
    <w:rsid w:val="00804E4E"/>
    <w:rsid w:val="0081200B"/>
    <w:rsid w:val="008141DD"/>
    <w:rsid w:val="00815419"/>
    <w:rsid w:val="00817B0A"/>
    <w:rsid w:val="00824ABA"/>
    <w:rsid w:val="008421C2"/>
    <w:rsid w:val="008455F8"/>
    <w:rsid w:val="0085034A"/>
    <w:rsid w:val="008528DC"/>
    <w:rsid w:val="00854689"/>
    <w:rsid w:val="00854F6D"/>
    <w:rsid w:val="008702E6"/>
    <w:rsid w:val="00872D68"/>
    <w:rsid w:val="008732F6"/>
    <w:rsid w:val="00874ED0"/>
    <w:rsid w:val="00880D21"/>
    <w:rsid w:val="00883660"/>
    <w:rsid w:val="00887DF4"/>
    <w:rsid w:val="00890D58"/>
    <w:rsid w:val="00892E57"/>
    <w:rsid w:val="0089679F"/>
    <w:rsid w:val="00897315"/>
    <w:rsid w:val="0089775A"/>
    <w:rsid w:val="00897D74"/>
    <w:rsid w:val="008A0C04"/>
    <w:rsid w:val="008B0CA9"/>
    <w:rsid w:val="008C2939"/>
    <w:rsid w:val="008C67F2"/>
    <w:rsid w:val="008D1454"/>
    <w:rsid w:val="008E3C6A"/>
    <w:rsid w:val="008E6441"/>
    <w:rsid w:val="008F017C"/>
    <w:rsid w:val="008F41CE"/>
    <w:rsid w:val="008F57A7"/>
    <w:rsid w:val="0090213F"/>
    <w:rsid w:val="0090523F"/>
    <w:rsid w:val="00911866"/>
    <w:rsid w:val="00911DA2"/>
    <w:rsid w:val="00912ACB"/>
    <w:rsid w:val="00913D9B"/>
    <w:rsid w:val="0092226A"/>
    <w:rsid w:val="00923D38"/>
    <w:rsid w:val="00924E3E"/>
    <w:rsid w:val="00925FF8"/>
    <w:rsid w:val="00926ACF"/>
    <w:rsid w:val="0093199E"/>
    <w:rsid w:val="00932E51"/>
    <w:rsid w:val="00934707"/>
    <w:rsid w:val="00935FA3"/>
    <w:rsid w:val="00937680"/>
    <w:rsid w:val="00941E39"/>
    <w:rsid w:val="009620A5"/>
    <w:rsid w:val="00963084"/>
    <w:rsid w:val="009648C5"/>
    <w:rsid w:val="009675B7"/>
    <w:rsid w:val="009761A1"/>
    <w:rsid w:val="009813CB"/>
    <w:rsid w:val="00983FE7"/>
    <w:rsid w:val="0098420A"/>
    <w:rsid w:val="00985E66"/>
    <w:rsid w:val="009951B4"/>
    <w:rsid w:val="009A3332"/>
    <w:rsid w:val="009A5804"/>
    <w:rsid w:val="009A7A21"/>
    <w:rsid w:val="009B4359"/>
    <w:rsid w:val="009B5200"/>
    <w:rsid w:val="009B5393"/>
    <w:rsid w:val="009C130B"/>
    <w:rsid w:val="009C743D"/>
    <w:rsid w:val="009D6958"/>
    <w:rsid w:val="009E4AAD"/>
    <w:rsid w:val="009E58D1"/>
    <w:rsid w:val="009E6D9D"/>
    <w:rsid w:val="009F703A"/>
    <w:rsid w:val="00A01CCE"/>
    <w:rsid w:val="00A315FE"/>
    <w:rsid w:val="00A43375"/>
    <w:rsid w:val="00A50512"/>
    <w:rsid w:val="00A5102E"/>
    <w:rsid w:val="00A51D5C"/>
    <w:rsid w:val="00A52705"/>
    <w:rsid w:val="00A66148"/>
    <w:rsid w:val="00A76216"/>
    <w:rsid w:val="00A84177"/>
    <w:rsid w:val="00A90EF0"/>
    <w:rsid w:val="00A92BA9"/>
    <w:rsid w:val="00AB0ABC"/>
    <w:rsid w:val="00AB46C7"/>
    <w:rsid w:val="00AC06C6"/>
    <w:rsid w:val="00AD4813"/>
    <w:rsid w:val="00AE0601"/>
    <w:rsid w:val="00AE1370"/>
    <w:rsid w:val="00AE4831"/>
    <w:rsid w:val="00AE6006"/>
    <w:rsid w:val="00AF2F20"/>
    <w:rsid w:val="00AF3526"/>
    <w:rsid w:val="00AF5D85"/>
    <w:rsid w:val="00AF7711"/>
    <w:rsid w:val="00B0075F"/>
    <w:rsid w:val="00B107FD"/>
    <w:rsid w:val="00B1124E"/>
    <w:rsid w:val="00B1483D"/>
    <w:rsid w:val="00B17098"/>
    <w:rsid w:val="00B30D03"/>
    <w:rsid w:val="00B317CE"/>
    <w:rsid w:val="00B42B0B"/>
    <w:rsid w:val="00B44976"/>
    <w:rsid w:val="00B4579D"/>
    <w:rsid w:val="00B505E3"/>
    <w:rsid w:val="00B5558C"/>
    <w:rsid w:val="00B5649A"/>
    <w:rsid w:val="00B63A8A"/>
    <w:rsid w:val="00B64CC0"/>
    <w:rsid w:val="00B65784"/>
    <w:rsid w:val="00B70070"/>
    <w:rsid w:val="00B70A09"/>
    <w:rsid w:val="00B71F38"/>
    <w:rsid w:val="00B7564D"/>
    <w:rsid w:val="00B7644D"/>
    <w:rsid w:val="00B82DCE"/>
    <w:rsid w:val="00B91126"/>
    <w:rsid w:val="00B920AE"/>
    <w:rsid w:val="00B93173"/>
    <w:rsid w:val="00BA735C"/>
    <w:rsid w:val="00BB29FC"/>
    <w:rsid w:val="00BC160E"/>
    <w:rsid w:val="00BC37FD"/>
    <w:rsid w:val="00BD320B"/>
    <w:rsid w:val="00BD3CC6"/>
    <w:rsid w:val="00BD5C3F"/>
    <w:rsid w:val="00BE0577"/>
    <w:rsid w:val="00BE3F09"/>
    <w:rsid w:val="00BE61BD"/>
    <w:rsid w:val="00BF4A1A"/>
    <w:rsid w:val="00BF5161"/>
    <w:rsid w:val="00C01D5F"/>
    <w:rsid w:val="00C050CB"/>
    <w:rsid w:val="00C102A9"/>
    <w:rsid w:val="00C1652E"/>
    <w:rsid w:val="00C21488"/>
    <w:rsid w:val="00C27E7E"/>
    <w:rsid w:val="00C30158"/>
    <w:rsid w:val="00C34155"/>
    <w:rsid w:val="00C3781D"/>
    <w:rsid w:val="00C37EF5"/>
    <w:rsid w:val="00C45BB7"/>
    <w:rsid w:val="00C4728F"/>
    <w:rsid w:val="00C626C4"/>
    <w:rsid w:val="00C7247F"/>
    <w:rsid w:val="00C73EEB"/>
    <w:rsid w:val="00C826E3"/>
    <w:rsid w:val="00C8546C"/>
    <w:rsid w:val="00C8640C"/>
    <w:rsid w:val="00C92BC3"/>
    <w:rsid w:val="00C97580"/>
    <w:rsid w:val="00CA51B7"/>
    <w:rsid w:val="00CA62BF"/>
    <w:rsid w:val="00CB1708"/>
    <w:rsid w:val="00CC11E4"/>
    <w:rsid w:val="00CC1238"/>
    <w:rsid w:val="00CC1F35"/>
    <w:rsid w:val="00CD7F5C"/>
    <w:rsid w:val="00CF3734"/>
    <w:rsid w:val="00CF3921"/>
    <w:rsid w:val="00CF683C"/>
    <w:rsid w:val="00CF7F7B"/>
    <w:rsid w:val="00D0476D"/>
    <w:rsid w:val="00D10478"/>
    <w:rsid w:val="00D11A37"/>
    <w:rsid w:val="00D12F72"/>
    <w:rsid w:val="00D1405C"/>
    <w:rsid w:val="00D15B44"/>
    <w:rsid w:val="00D31343"/>
    <w:rsid w:val="00D4024B"/>
    <w:rsid w:val="00D548B1"/>
    <w:rsid w:val="00D55687"/>
    <w:rsid w:val="00D63720"/>
    <w:rsid w:val="00D65316"/>
    <w:rsid w:val="00D72BB0"/>
    <w:rsid w:val="00D7726B"/>
    <w:rsid w:val="00D817B4"/>
    <w:rsid w:val="00D96F35"/>
    <w:rsid w:val="00D97478"/>
    <w:rsid w:val="00DA05CA"/>
    <w:rsid w:val="00DA4431"/>
    <w:rsid w:val="00DA683F"/>
    <w:rsid w:val="00DB3DE1"/>
    <w:rsid w:val="00DC0B3A"/>
    <w:rsid w:val="00DC2C34"/>
    <w:rsid w:val="00DC3BEE"/>
    <w:rsid w:val="00DC4651"/>
    <w:rsid w:val="00DC4FCB"/>
    <w:rsid w:val="00DE2CC9"/>
    <w:rsid w:val="00DE3F9C"/>
    <w:rsid w:val="00DE7DD6"/>
    <w:rsid w:val="00DF3414"/>
    <w:rsid w:val="00DF3F9A"/>
    <w:rsid w:val="00DF4D3A"/>
    <w:rsid w:val="00DF6A7C"/>
    <w:rsid w:val="00DF7A37"/>
    <w:rsid w:val="00E02043"/>
    <w:rsid w:val="00E0490A"/>
    <w:rsid w:val="00E1432B"/>
    <w:rsid w:val="00E16C90"/>
    <w:rsid w:val="00E17DDC"/>
    <w:rsid w:val="00E31B1E"/>
    <w:rsid w:val="00E3332B"/>
    <w:rsid w:val="00E34E24"/>
    <w:rsid w:val="00E45F24"/>
    <w:rsid w:val="00E4700E"/>
    <w:rsid w:val="00E55473"/>
    <w:rsid w:val="00E7154A"/>
    <w:rsid w:val="00E75FAB"/>
    <w:rsid w:val="00E77D31"/>
    <w:rsid w:val="00E82B16"/>
    <w:rsid w:val="00E91D4E"/>
    <w:rsid w:val="00E9610F"/>
    <w:rsid w:val="00EA2E1B"/>
    <w:rsid w:val="00EA6E36"/>
    <w:rsid w:val="00EA702F"/>
    <w:rsid w:val="00EB44DB"/>
    <w:rsid w:val="00EB4F9C"/>
    <w:rsid w:val="00EB693E"/>
    <w:rsid w:val="00EC5992"/>
    <w:rsid w:val="00EE294C"/>
    <w:rsid w:val="00EE2E70"/>
    <w:rsid w:val="00EE6BCB"/>
    <w:rsid w:val="00EF2AA0"/>
    <w:rsid w:val="00F01B1E"/>
    <w:rsid w:val="00F0241C"/>
    <w:rsid w:val="00F04A07"/>
    <w:rsid w:val="00F11E84"/>
    <w:rsid w:val="00F215D5"/>
    <w:rsid w:val="00F24D1F"/>
    <w:rsid w:val="00F268A0"/>
    <w:rsid w:val="00F26C8E"/>
    <w:rsid w:val="00F35B95"/>
    <w:rsid w:val="00F35F85"/>
    <w:rsid w:val="00F36277"/>
    <w:rsid w:val="00F51B44"/>
    <w:rsid w:val="00F56531"/>
    <w:rsid w:val="00F61843"/>
    <w:rsid w:val="00F67C5A"/>
    <w:rsid w:val="00F75151"/>
    <w:rsid w:val="00F77FCE"/>
    <w:rsid w:val="00F808DC"/>
    <w:rsid w:val="00F80A16"/>
    <w:rsid w:val="00F84D72"/>
    <w:rsid w:val="00F84DB7"/>
    <w:rsid w:val="00F84F8F"/>
    <w:rsid w:val="00F940DE"/>
    <w:rsid w:val="00FB6B02"/>
    <w:rsid w:val="00FC3622"/>
    <w:rsid w:val="00FC4A24"/>
    <w:rsid w:val="00FD284B"/>
    <w:rsid w:val="00FF255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B3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5B93"/>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7434B4"/>
    <w:pPr>
      <w:ind w:left="720"/>
      <w:contextualSpacing/>
    </w:pPr>
  </w:style>
  <w:style w:type="character" w:styleId="CommentReference">
    <w:name w:val="annotation reference"/>
    <w:basedOn w:val="DefaultParagraphFont"/>
    <w:uiPriority w:val="99"/>
    <w:semiHidden/>
    <w:unhideWhenUsed/>
    <w:rsid w:val="0098420A"/>
    <w:rPr>
      <w:sz w:val="16"/>
      <w:szCs w:val="16"/>
    </w:rPr>
  </w:style>
  <w:style w:type="paragraph" w:styleId="CommentText">
    <w:name w:val="annotation text"/>
    <w:basedOn w:val="Normal"/>
    <w:link w:val="CommentTextChar"/>
    <w:uiPriority w:val="99"/>
    <w:semiHidden/>
    <w:unhideWhenUsed/>
    <w:rsid w:val="0098420A"/>
    <w:rPr>
      <w:sz w:val="20"/>
      <w:szCs w:val="20"/>
    </w:rPr>
  </w:style>
  <w:style w:type="character" w:customStyle="1" w:styleId="CommentTextChar">
    <w:name w:val="Comment Text Char"/>
    <w:basedOn w:val="DefaultParagraphFont"/>
    <w:link w:val="CommentText"/>
    <w:uiPriority w:val="99"/>
    <w:semiHidden/>
    <w:rsid w:val="0098420A"/>
    <w:rPr>
      <w:sz w:val="20"/>
      <w:szCs w:val="20"/>
    </w:rPr>
  </w:style>
  <w:style w:type="paragraph" w:styleId="CommentSubject">
    <w:name w:val="annotation subject"/>
    <w:basedOn w:val="CommentText"/>
    <w:next w:val="CommentText"/>
    <w:link w:val="CommentSubjectChar"/>
    <w:uiPriority w:val="99"/>
    <w:semiHidden/>
    <w:unhideWhenUsed/>
    <w:rsid w:val="0098420A"/>
    <w:rPr>
      <w:b/>
      <w:bCs/>
    </w:rPr>
  </w:style>
  <w:style w:type="character" w:customStyle="1" w:styleId="CommentSubjectChar">
    <w:name w:val="Comment Subject Char"/>
    <w:basedOn w:val="CommentTextChar"/>
    <w:link w:val="CommentSubject"/>
    <w:uiPriority w:val="99"/>
    <w:semiHidden/>
    <w:rsid w:val="0098420A"/>
    <w:rPr>
      <w:b/>
      <w:bCs/>
      <w:sz w:val="20"/>
      <w:szCs w:val="20"/>
    </w:rPr>
  </w:style>
  <w:style w:type="paragraph" w:styleId="BalloonText">
    <w:name w:val="Balloon Text"/>
    <w:basedOn w:val="Normal"/>
    <w:link w:val="BalloonTextChar"/>
    <w:uiPriority w:val="99"/>
    <w:semiHidden/>
    <w:unhideWhenUsed/>
    <w:rsid w:val="0098420A"/>
    <w:rPr>
      <w:rFonts w:ascii="Tahoma" w:hAnsi="Tahoma" w:cs="Tahoma"/>
      <w:sz w:val="16"/>
      <w:szCs w:val="16"/>
    </w:rPr>
  </w:style>
  <w:style w:type="character" w:customStyle="1" w:styleId="BalloonTextChar">
    <w:name w:val="Balloon Text Char"/>
    <w:basedOn w:val="DefaultParagraphFont"/>
    <w:link w:val="BalloonText"/>
    <w:uiPriority w:val="99"/>
    <w:semiHidden/>
    <w:rsid w:val="0098420A"/>
    <w:rPr>
      <w:rFonts w:ascii="Tahoma" w:hAnsi="Tahoma" w:cs="Tahoma"/>
      <w:sz w:val="16"/>
      <w:szCs w:val="16"/>
    </w:rPr>
  </w:style>
  <w:style w:type="character" w:styleId="Hyperlink">
    <w:name w:val="Hyperlink"/>
    <w:basedOn w:val="DefaultParagraphFont"/>
    <w:uiPriority w:val="99"/>
    <w:unhideWhenUsed/>
    <w:rsid w:val="004A27E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5B93"/>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7434B4"/>
    <w:pPr>
      <w:ind w:left="720"/>
      <w:contextualSpacing/>
    </w:pPr>
  </w:style>
  <w:style w:type="character" w:styleId="CommentReference">
    <w:name w:val="annotation reference"/>
    <w:basedOn w:val="DefaultParagraphFont"/>
    <w:uiPriority w:val="99"/>
    <w:semiHidden/>
    <w:unhideWhenUsed/>
    <w:rsid w:val="0098420A"/>
    <w:rPr>
      <w:sz w:val="16"/>
      <w:szCs w:val="16"/>
    </w:rPr>
  </w:style>
  <w:style w:type="paragraph" w:styleId="CommentText">
    <w:name w:val="annotation text"/>
    <w:basedOn w:val="Normal"/>
    <w:link w:val="CommentTextChar"/>
    <w:uiPriority w:val="99"/>
    <w:semiHidden/>
    <w:unhideWhenUsed/>
    <w:rsid w:val="0098420A"/>
    <w:rPr>
      <w:sz w:val="20"/>
      <w:szCs w:val="20"/>
    </w:rPr>
  </w:style>
  <w:style w:type="character" w:customStyle="1" w:styleId="CommentTextChar">
    <w:name w:val="Comment Text Char"/>
    <w:basedOn w:val="DefaultParagraphFont"/>
    <w:link w:val="CommentText"/>
    <w:uiPriority w:val="99"/>
    <w:semiHidden/>
    <w:rsid w:val="0098420A"/>
    <w:rPr>
      <w:sz w:val="20"/>
      <w:szCs w:val="20"/>
    </w:rPr>
  </w:style>
  <w:style w:type="paragraph" w:styleId="CommentSubject">
    <w:name w:val="annotation subject"/>
    <w:basedOn w:val="CommentText"/>
    <w:next w:val="CommentText"/>
    <w:link w:val="CommentSubjectChar"/>
    <w:uiPriority w:val="99"/>
    <w:semiHidden/>
    <w:unhideWhenUsed/>
    <w:rsid w:val="0098420A"/>
    <w:rPr>
      <w:b/>
      <w:bCs/>
    </w:rPr>
  </w:style>
  <w:style w:type="character" w:customStyle="1" w:styleId="CommentSubjectChar">
    <w:name w:val="Comment Subject Char"/>
    <w:basedOn w:val="CommentTextChar"/>
    <w:link w:val="CommentSubject"/>
    <w:uiPriority w:val="99"/>
    <w:semiHidden/>
    <w:rsid w:val="0098420A"/>
    <w:rPr>
      <w:b/>
      <w:bCs/>
      <w:sz w:val="20"/>
      <w:szCs w:val="20"/>
    </w:rPr>
  </w:style>
  <w:style w:type="paragraph" w:styleId="BalloonText">
    <w:name w:val="Balloon Text"/>
    <w:basedOn w:val="Normal"/>
    <w:link w:val="BalloonTextChar"/>
    <w:uiPriority w:val="99"/>
    <w:semiHidden/>
    <w:unhideWhenUsed/>
    <w:rsid w:val="0098420A"/>
    <w:rPr>
      <w:rFonts w:ascii="Tahoma" w:hAnsi="Tahoma" w:cs="Tahoma"/>
      <w:sz w:val="16"/>
      <w:szCs w:val="16"/>
    </w:rPr>
  </w:style>
  <w:style w:type="character" w:customStyle="1" w:styleId="BalloonTextChar">
    <w:name w:val="Balloon Text Char"/>
    <w:basedOn w:val="DefaultParagraphFont"/>
    <w:link w:val="BalloonText"/>
    <w:uiPriority w:val="99"/>
    <w:semiHidden/>
    <w:rsid w:val="0098420A"/>
    <w:rPr>
      <w:rFonts w:ascii="Tahoma" w:hAnsi="Tahoma" w:cs="Tahoma"/>
      <w:sz w:val="16"/>
      <w:szCs w:val="16"/>
    </w:rPr>
  </w:style>
  <w:style w:type="character" w:styleId="Hyperlink">
    <w:name w:val="Hyperlink"/>
    <w:basedOn w:val="DefaultParagraphFont"/>
    <w:uiPriority w:val="99"/>
    <w:unhideWhenUsed/>
    <w:rsid w:val="004A27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84384">
      <w:bodyDiv w:val="1"/>
      <w:marLeft w:val="0"/>
      <w:marRight w:val="0"/>
      <w:marTop w:val="0"/>
      <w:marBottom w:val="0"/>
      <w:divBdr>
        <w:top w:val="none" w:sz="0" w:space="0" w:color="auto"/>
        <w:left w:val="none" w:sz="0" w:space="0" w:color="auto"/>
        <w:bottom w:val="none" w:sz="0" w:space="0" w:color="auto"/>
        <w:right w:val="none" w:sz="0" w:space="0" w:color="auto"/>
      </w:divBdr>
    </w:div>
    <w:div w:id="730924545">
      <w:bodyDiv w:val="1"/>
      <w:marLeft w:val="0"/>
      <w:marRight w:val="0"/>
      <w:marTop w:val="0"/>
      <w:marBottom w:val="0"/>
      <w:divBdr>
        <w:top w:val="none" w:sz="0" w:space="0" w:color="auto"/>
        <w:left w:val="none" w:sz="0" w:space="0" w:color="auto"/>
        <w:bottom w:val="none" w:sz="0" w:space="0" w:color="auto"/>
        <w:right w:val="none" w:sz="0" w:space="0" w:color="auto"/>
      </w:divBdr>
    </w:div>
    <w:div w:id="15489547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au.edu/qe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5853</Words>
  <Characters>33363</Characters>
  <Application>Microsoft Macintosh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Amirault</dc:creator>
  <cp:keywords/>
  <dc:description/>
  <cp:lastModifiedBy>Traci Baxley</cp:lastModifiedBy>
  <cp:revision>2</cp:revision>
  <dcterms:created xsi:type="dcterms:W3CDTF">2012-11-24T02:27:00Z</dcterms:created>
  <dcterms:modified xsi:type="dcterms:W3CDTF">2012-11-24T02:27:00Z</dcterms:modified>
</cp:coreProperties>
</file>