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D0" w:rsidRDefault="00825AAC" w:rsidP="00AB36F0">
      <w:pPr>
        <w:rPr>
          <w:rFonts w:asciiTheme="minorHAnsi" w:hAnsiTheme="minorHAnsi"/>
          <w:b/>
        </w:rPr>
      </w:pPr>
      <w:r w:rsidRPr="00825AAC">
        <w:rPr>
          <w:rFonts w:asciiTheme="minorHAnsi" w:hAnsiTheme="minorHAnsi"/>
          <w:b/>
        </w:rPr>
        <w:t>MEMORANDUM</w:t>
      </w:r>
    </w:p>
    <w:p w:rsidR="00825AAC" w:rsidRDefault="00825AAC" w:rsidP="00AB36F0">
      <w:pPr>
        <w:rPr>
          <w:rFonts w:asciiTheme="minorHAnsi" w:hAnsiTheme="minorHAnsi"/>
          <w:b/>
        </w:rPr>
      </w:pPr>
    </w:p>
    <w:p w:rsidR="00825AAC" w:rsidRDefault="00092199" w:rsidP="00825AAC">
      <w:pPr>
        <w:rPr>
          <w:rFonts w:asciiTheme="minorHAnsi" w:hAnsiTheme="minorHAnsi"/>
        </w:rPr>
      </w:pPr>
      <w:r>
        <w:rPr>
          <w:rFonts w:ascii="Calibri" w:hAnsi="Calibri" w:cs="Calibri"/>
          <w:noProof/>
        </w:rPr>
        <w:drawing>
          <wp:anchor distT="0" distB="0" distL="114300" distR="114300" simplePos="0" relativeHeight="251658240" behindDoc="1" locked="0" layoutInCell="1" allowOverlap="1">
            <wp:simplePos x="0" y="0"/>
            <wp:positionH relativeFrom="column">
              <wp:posOffset>2505075</wp:posOffset>
            </wp:positionH>
            <wp:positionV relativeFrom="paragraph">
              <wp:posOffset>13970</wp:posOffset>
            </wp:positionV>
            <wp:extent cx="2038350" cy="590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5AAC" w:rsidRPr="00825AAC">
        <w:rPr>
          <w:rFonts w:asciiTheme="minorHAnsi" w:hAnsiTheme="minorHAnsi"/>
        </w:rPr>
        <w:t xml:space="preserve">TO: </w:t>
      </w:r>
      <w:r w:rsidR="00825AAC" w:rsidRPr="00825AAC">
        <w:rPr>
          <w:rFonts w:asciiTheme="minorHAnsi" w:hAnsiTheme="minorHAnsi"/>
        </w:rPr>
        <w:tab/>
      </w:r>
      <w:r w:rsidR="00825AAC" w:rsidRPr="00825AAC">
        <w:rPr>
          <w:rFonts w:asciiTheme="minorHAnsi" w:hAnsiTheme="minorHAnsi"/>
        </w:rPr>
        <w:tab/>
        <w:t>Faculty of the</w:t>
      </w:r>
      <w:r w:rsidR="00825AAC">
        <w:rPr>
          <w:rFonts w:asciiTheme="minorHAnsi" w:hAnsiTheme="minorHAnsi"/>
          <w:b/>
        </w:rPr>
        <w:t xml:space="preserve"> </w:t>
      </w:r>
      <w:r w:rsidR="00825AAC" w:rsidRPr="00AB36F0">
        <w:rPr>
          <w:rFonts w:asciiTheme="minorHAnsi" w:hAnsiTheme="minorHAnsi"/>
        </w:rPr>
        <w:t>Dorothy F. Schmidt College of Arts and Letters</w:t>
      </w:r>
    </w:p>
    <w:p w:rsidR="00825AAC" w:rsidRDefault="00825AAC" w:rsidP="00825AAC">
      <w:pPr>
        <w:rPr>
          <w:rFonts w:asciiTheme="minorHAnsi" w:hAnsiTheme="minorHAnsi"/>
        </w:rPr>
      </w:pPr>
      <w:r>
        <w:rPr>
          <w:rFonts w:asciiTheme="minorHAnsi" w:hAnsiTheme="minorHAnsi"/>
        </w:rPr>
        <w:t>FROM:</w:t>
      </w:r>
      <w:r>
        <w:rPr>
          <w:rFonts w:asciiTheme="minorHAnsi" w:hAnsiTheme="minorHAnsi"/>
        </w:rPr>
        <w:tab/>
      </w:r>
      <w:r>
        <w:rPr>
          <w:rFonts w:asciiTheme="minorHAnsi" w:hAnsiTheme="minorHAnsi"/>
        </w:rPr>
        <w:tab/>
        <w:t>Michael J. Horswell, Dean</w:t>
      </w:r>
      <w:r w:rsidR="00092199">
        <w:rPr>
          <w:rFonts w:asciiTheme="minorHAnsi" w:hAnsiTheme="minorHAnsi"/>
        </w:rPr>
        <w:t xml:space="preserve"> </w:t>
      </w:r>
    </w:p>
    <w:p w:rsidR="00825AAC" w:rsidRDefault="00825AAC" w:rsidP="00825AAC">
      <w:pPr>
        <w:rPr>
          <w:rFonts w:asciiTheme="minorHAnsi" w:hAnsiTheme="minorHAnsi"/>
        </w:rPr>
      </w:pPr>
      <w:r>
        <w:rPr>
          <w:rFonts w:asciiTheme="minorHAnsi" w:hAnsiTheme="minorHAnsi"/>
        </w:rPr>
        <w:t xml:space="preserve">RE: </w:t>
      </w:r>
      <w:r>
        <w:rPr>
          <w:rFonts w:asciiTheme="minorHAnsi" w:hAnsiTheme="minorHAnsi"/>
        </w:rPr>
        <w:tab/>
      </w:r>
      <w:r>
        <w:rPr>
          <w:rFonts w:asciiTheme="minorHAnsi" w:hAnsiTheme="minorHAnsi"/>
        </w:rPr>
        <w:tab/>
      </w:r>
      <w:r w:rsidRPr="00AB36F0">
        <w:rPr>
          <w:rFonts w:asciiTheme="minorHAnsi" w:hAnsiTheme="minorHAnsi"/>
        </w:rPr>
        <w:t>Team Teaching Policy</w:t>
      </w:r>
      <w:bookmarkStart w:id="0" w:name="_GoBack"/>
      <w:bookmarkEnd w:id="0"/>
    </w:p>
    <w:p w:rsidR="00AB36F0" w:rsidRDefault="00825AAC" w:rsidP="00AB36F0">
      <w:r>
        <w:rPr>
          <w:rFonts w:asciiTheme="minorHAnsi" w:hAnsiTheme="minorHAnsi"/>
        </w:rPr>
        <w:t>DATE:</w:t>
      </w:r>
      <w:r>
        <w:rPr>
          <w:rFonts w:asciiTheme="minorHAnsi" w:hAnsiTheme="minorHAnsi"/>
        </w:rPr>
        <w:tab/>
      </w:r>
      <w:r>
        <w:rPr>
          <w:rFonts w:asciiTheme="minorHAnsi" w:hAnsiTheme="minorHAnsi"/>
        </w:rPr>
        <w:tab/>
        <w:t>March 16, 2018</w:t>
      </w:r>
    </w:p>
    <w:p w:rsidR="00AB36F0" w:rsidRPr="00AB36F0" w:rsidRDefault="00AB36F0" w:rsidP="00AB36F0">
      <w:pPr>
        <w:jc w:val="center"/>
        <w:rPr>
          <w:rFonts w:asciiTheme="minorHAnsi" w:hAnsiTheme="minorHAnsi"/>
        </w:rPr>
      </w:pPr>
    </w:p>
    <w:p w:rsidR="00AB36F0" w:rsidRPr="00AB36F0" w:rsidRDefault="00AB36F0" w:rsidP="00AB36F0">
      <w:pPr>
        <w:rPr>
          <w:rFonts w:asciiTheme="minorHAnsi" w:hAnsiTheme="minorHAnsi"/>
        </w:rPr>
      </w:pPr>
      <w:r w:rsidRPr="00AB36F0">
        <w:rPr>
          <w:rFonts w:asciiTheme="minorHAnsi" w:hAnsiTheme="minorHAnsi"/>
        </w:rPr>
        <w:t>The college recognizes the value of interdisciplinary inquiry and therefore supports teaching and learning opportunities that match this profile.  The college prefers to support interdepartmental team teaching arrangements but will also support intradepartmental arrangements if the focus of the course is sufficiently interdisciplinary in nature (and if all the below are met).  The following guidelines will govern team teaching assignments:</w:t>
      </w:r>
    </w:p>
    <w:p w:rsidR="00AB36F0" w:rsidRPr="00AB36F0" w:rsidRDefault="00AB36F0" w:rsidP="00AB36F0">
      <w:pPr>
        <w:rPr>
          <w:rFonts w:asciiTheme="minorHAnsi" w:hAnsiTheme="minorHAnsi"/>
        </w:rPr>
      </w:pPr>
    </w:p>
    <w:p w:rsidR="00AB36F0" w:rsidRPr="00AB36F0" w:rsidRDefault="00AB36F0" w:rsidP="00AB36F0">
      <w:pPr>
        <w:pStyle w:val="ListParagraph"/>
        <w:numPr>
          <w:ilvl w:val="0"/>
          <w:numId w:val="20"/>
        </w:numPr>
        <w:spacing w:line="259" w:lineRule="auto"/>
        <w:contextualSpacing/>
        <w:rPr>
          <w:rFonts w:asciiTheme="minorHAnsi" w:hAnsiTheme="minorHAnsi"/>
          <w:sz w:val="24"/>
          <w:szCs w:val="24"/>
        </w:rPr>
      </w:pPr>
      <w:r w:rsidRPr="00AB36F0">
        <w:rPr>
          <w:rFonts w:asciiTheme="minorHAnsi" w:hAnsiTheme="minorHAnsi"/>
          <w:sz w:val="24"/>
          <w:szCs w:val="24"/>
        </w:rPr>
        <w:t>Full credit for teaching a course can be shared by no more than two instructors (i.e., team taught courses are limited to two instructors each of whom receives full credit for the course taught).</w:t>
      </w:r>
    </w:p>
    <w:p w:rsidR="00AB36F0" w:rsidRPr="00AB36F0" w:rsidRDefault="00410071" w:rsidP="00AB36F0">
      <w:pPr>
        <w:pStyle w:val="ListParagraph"/>
        <w:numPr>
          <w:ilvl w:val="0"/>
          <w:numId w:val="20"/>
        </w:numPr>
        <w:spacing w:line="259" w:lineRule="auto"/>
        <w:contextualSpacing/>
        <w:rPr>
          <w:rFonts w:asciiTheme="minorHAnsi" w:hAnsiTheme="minorHAnsi"/>
          <w:sz w:val="24"/>
          <w:szCs w:val="24"/>
        </w:rPr>
      </w:pPr>
      <w:r>
        <w:rPr>
          <w:rFonts w:asciiTheme="minorHAnsi" w:hAnsiTheme="minorHAnsi"/>
          <w:sz w:val="24"/>
          <w:szCs w:val="24"/>
        </w:rPr>
        <w:t>Both</w:t>
      </w:r>
      <w:r w:rsidR="00AB36F0" w:rsidRPr="00AB36F0">
        <w:rPr>
          <w:rFonts w:asciiTheme="minorHAnsi" w:hAnsiTheme="minorHAnsi"/>
          <w:sz w:val="24"/>
          <w:szCs w:val="24"/>
        </w:rPr>
        <w:t xml:space="preserve"> members of the team offering a course will actively participate in all phases and</w:t>
      </w:r>
      <w:r>
        <w:rPr>
          <w:rFonts w:asciiTheme="minorHAnsi" w:hAnsiTheme="minorHAnsi"/>
          <w:sz w:val="24"/>
          <w:szCs w:val="24"/>
        </w:rPr>
        <w:t xml:space="preserve"> meetings related to the course. T</w:t>
      </w:r>
      <w:r w:rsidR="00AB36F0" w:rsidRPr="00AB36F0">
        <w:rPr>
          <w:rFonts w:asciiTheme="minorHAnsi" w:hAnsiTheme="minorHAnsi"/>
          <w:sz w:val="24"/>
          <w:szCs w:val="24"/>
        </w:rPr>
        <w:t>he course is not simply a “tag team” or “serial instructor” effort.</w:t>
      </w:r>
    </w:p>
    <w:p w:rsidR="00AB36F0" w:rsidRPr="00AB36F0" w:rsidRDefault="00AB36F0" w:rsidP="00AB36F0">
      <w:pPr>
        <w:pStyle w:val="ListParagraph"/>
        <w:numPr>
          <w:ilvl w:val="0"/>
          <w:numId w:val="20"/>
        </w:numPr>
        <w:spacing w:line="259" w:lineRule="auto"/>
        <w:contextualSpacing/>
        <w:rPr>
          <w:rFonts w:asciiTheme="minorHAnsi" w:hAnsiTheme="minorHAnsi"/>
          <w:sz w:val="24"/>
          <w:szCs w:val="24"/>
        </w:rPr>
      </w:pPr>
      <w:r w:rsidRPr="00AB36F0">
        <w:rPr>
          <w:rFonts w:asciiTheme="minorHAnsi" w:hAnsiTheme="minorHAnsi"/>
          <w:sz w:val="24"/>
          <w:szCs w:val="24"/>
        </w:rPr>
        <w:t>Team teaching assignments cannot result in a decrease in student credit hour production in a department or program – it is important that an adequate number of courses are offered to meet the demands of the students.</w:t>
      </w:r>
    </w:p>
    <w:p w:rsidR="00AB36F0" w:rsidRPr="00AB36F0" w:rsidRDefault="00AB36F0" w:rsidP="00AB36F0">
      <w:pPr>
        <w:pStyle w:val="ListParagraph"/>
        <w:numPr>
          <w:ilvl w:val="0"/>
          <w:numId w:val="20"/>
        </w:numPr>
        <w:spacing w:line="259" w:lineRule="auto"/>
        <w:contextualSpacing/>
        <w:rPr>
          <w:rFonts w:asciiTheme="minorHAnsi" w:hAnsiTheme="minorHAnsi"/>
          <w:sz w:val="24"/>
          <w:szCs w:val="24"/>
        </w:rPr>
      </w:pPr>
      <w:r w:rsidRPr="00AB36F0">
        <w:rPr>
          <w:rFonts w:asciiTheme="minorHAnsi" w:hAnsiTheme="minorHAnsi"/>
          <w:sz w:val="24"/>
          <w:szCs w:val="24"/>
        </w:rPr>
        <w:t>Team taught courses must meet minimum enrollment guidelines.  Generally, these minimums will represent twice the usual number of required enrollments for the course being taught (24 students for undergraduate courses and 12 students for graduate courses).</w:t>
      </w:r>
    </w:p>
    <w:p w:rsidR="00AB36F0" w:rsidRPr="00AB36F0" w:rsidRDefault="00AB36F0" w:rsidP="00AB36F0">
      <w:pPr>
        <w:pStyle w:val="ListParagraph"/>
        <w:numPr>
          <w:ilvl w:val="0"/>
          <w:numId w:val="20"/>
        </w:numPr>
        <w:spacing w:line="259" w:lineRule="auto"/>
        <w:contextualSpacing/>
        <w:rPr>
          <w:rFonts w:asciiTheme="minorHAnsi" w:hAnsiTheme="minorHAnsi"/>
          <w:sz w:val="24"/>
          <w:szCs w:val="24"/>
        </w:rPr>
      </w:pPr>
      <w:r w:rsidRPr="00AB36F0">
        <w:rPr>
          <w:rFonts w:asciiTheme="minorHAnsi" w:hAnsiTheme="minorHAnsi"/>
          <w:sz w:val="24"/>
          <w:szCs w:val="24"/>
        </w:rPr>
        <w:t>Proposals for team taught courses are submitted to the College by the chairs or program directors and will be reviewed by the Dean and Associate Deans.  The College reserves the right not to approve team teaching proposals, especially when course availability, enrollments, or available resources are of concern.  Proposals should address the following:</w:t>
      </w:r>
    </w:p>
    <w:p w:rsidR="00AB36F0" w:rsidRPr="00AB36F0" w:rsidRDefault="00AB36F0" w:rsidP="00AB36F0">
      <w:pPr>
        <w:pStyle w:val="ListParagraph"/>
        <w:numPr>
          <w:ilvl w:val="1"/>
          <w:numId w:val="20"/>
        </w:numPr>
        <w:spacing w:line="259" w:lineRule="auto"/>
        <w:contextualSpacing/>
        <w:rPr>
          <w:rFonts w:asciiTheme="minorHAnsi" w:hAnsiTheme="minorHAnsi"/>
          <w:sz w:val="24"/>
          <w:szCs w:val="24"/>
        </w:rPr>
      </w:pPr>
      <w:r w:rsidRPr="00AB36F0">
        <w:rPr>
          <w:rFonts w:asciiTheme="minorHAnsi" w:hAnsiTheme="minorHAnsi"/>
          <w:sz w:val="24"/>
          <w:szCs w:val="24"/>
        </w:rPr>
        <w:t>Names and departments of faculty involved</w:t>
      </w:r>
    </w:p>
    <w:p w:rsidR="00AB36F0" w:rsidRPr="00AB36F0" w:rsidRDefault="00AB36F0" w:rsidP="00AB36F0">
      <w:pPr>
        <w:pStyle w:val="ListParagraph"/>
        <w:numPr>
          <w:ilvl w:val="1"/>
          <w:numId w:val="20"/>
        </w:numPr>
        <w:spacing w:line="259" w:lineRule="auto"/>
        <w:contextualSpacing/>
        <w:rPr>
          <w:rFonts w:asciiTheme="minorHAnsi" w:hAnsiTheme="minorHAnsi"/>
          <w:sz w:val="24"/>
          <w:szCs w:val="24"/>
        </w:rPr>
      </w:pPr>
      <w:r w:rsidRPr="00AB36F0">
        <w:rPr>
          <w:rFonts w:asciiTheme="minorHAnsi" w:hAnsiTheme="minorHAnsi"/>
          <w:sz w:val="24"/>
          <w:szCs w:val="24"/>
        </w:rPr>
        <w:t>Title and short description of team taught course</w:t>
      </w:r>
    </w:p>
    <w:p w:rsidR="00AB36F0" w:rsidRPr="00AB36F0" w:rsidRDefault="00AB36F0" w:rsidP="00AB36F0">
      <w:pPr>
        <w:pStyle w:val="ListParagraph"/>
        <w:numPr>
          <w:ilvl w:val="1"/>
          <w:numId w:val="20"/>
        </w:numPr>
        <w:spacing w:line="259" w:lineRule="auto"/>
        <w:contextualSpacing/>
        <w:rPr>
          <w:rFonts w:asciiTheme="minorHAnsi" w:hAnsiTheme="minorHAnsi"/>
          <w:sz w:val="24"/>
          <w:szCs w:val="24"/>
        </w:rPr>
      </w:pPr>
      <w:r w:rsidRPr="00AB36F0">
        <w:rPr>
          <w:rFonts w:asciiTheme="minorHAnsi" w:hAnsiTheme="minorHAnsi"/>
          <w:sz w:val="24"/>
          <w:szCs w:val="24"/>
        </w:rPr>
        <w:t>Brief explanation of how this course fits into departments/programs plans of study</w:t>
      </w:r>
    </w:p>
    <w:p w:rsidR="00AB36F0" w:rsidRPr="00AB36F0" w:rsidRDefault="00AB36F0" w:rsidP="00AB36F0">
      <w:pPr>
        <w:pStyle w:val="ListParagraph"/>
        <w:numPr>
          <w:ilvl w:val="1"/>
          <w:numId w:val="20"/>
        </w:numPr>
        <w:spacing w:line="259" w:lineRule="auto"/>
        <w:contextualSpacing/>
        <w:rPr>
          <w:rFonts w:asciiTheme="minorHAnsi" w:hAnsiTheme="minorHAnsi"/>
          <w:sz w:val="24"/>
          <w:szCs w:val="24"/>
        </w:rPr>
      </w:pPr>
      <w:r w:rsidRPr="00AB36F0">
        <w:rPr>
          <w:rFonts w:asciiTheme="minorHAnsi" w:hAnsiTheme="minorHAnsi"/>
          <w:sz w:val="24"/>
          <w:szCs w:val="24"/>
        </w:rPr>
        <w:t>Anticipated enrollment for the course</w:t>
      </w:r>
    </w:p>
    <w:p w:rsidR="00AB36F0" w:rsidRPr="00AB36F0" w:rsidRDefault="00AB36F0" w:rsidP="00AB36F0">
      <w:pPr>
        <w:pStyle w:val="ListParagraph"/>
        <w:ind w:left="1542"/>
        <w:rPr>
          <w:rFonts w:asciiTheme="minorHAnsi" w:hAnsiTheme="minorHAnsi"/>
          <w:sz w:val="24"/>
          <w:szCs w:val="24"/>
        </w:rPr>
      </w:pPr>
    </w:p>
    <w:p w:rsidR="00AB36F0" w:rsidRPr="00AB36F0" w:rsidRDefault="00AB36F0" w:rsidP="00AB36F0">
      <w:pPr>
        <w:rPr>
          <w:rFonts w:asciiTheme="minorHAnsi" w:hAnsiTheme="minorHAnsi"/>
        </w:rPr>
      </w:pPr>
    </w:p>
    <w:sectPr w:rsidR="00AB36F0" w:rsidRPr="00AB36F0" w:rsidSect="006D2871">
      <w:headerReference w:type="default" r:id="rId9"/>
      <w:footerReference w:type="default" r:id="rId10"/>
      <w:headerReference w:type="first" r:id="rId11"/>
      <w:footerReference w:type="first" r:id="rId12"/>
      <w:pgSz w:w="12240" w:h="15840"/>
      <w:pgMar w:top="1080" w:right="1080" w:bottom="1080" w:left="1080" w:header="90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313" w:rsidRDefault="007B3313">
      <w:r>
        <w:separator/>
      </w:r>
    </w:p>
  </w:endnote>
  <w:endnote w:type="continuationSeparator" w:id="0">
    <w:p w:rsidR="007B3313" w:rsidRDefault="007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195517"/>
      <w:docPartObj>
        <w:docPartGallery w:val="Page Numbers (Bottom of Page)"/>
        <w:docPartUnique/>
      </w:docPartObj>
    </w:sdtPr>
    <w:sdtEndPr>
      <w:rPr>
        <w:noProof/>
      </w:rPr>
    </w:sdtEndPr>
    <w:sdtContent>
      <w:p w:rsidR="00D55E4F" w:rsidRDefault="00D55E4F">
        <w:pPr>
          <w:pStyle w:val="Footer"/>
          <w:jc w:val="right"/>
        </w:pPr>
        <w:r>
          <w:fldChar w:fldCharType="begin"/>
        </w:r>
        <w:r>
          <w:instrText xml:space="preserve"> PAGE   \* MERGEFORMAT </w:instrText>
        </w:r>
        <w:r>
          <w:fldChar w:fldCharType="separate"/>
        </w:r>
        <w:r w:rsidR="00092199">
          <w:rPr>
            <w:noProof/>
          </w:rPr>
          <w:t>2</w:t>
        </w:r>
        <w:r>
          <w:rPr>
            <w:noProof/>
          </w:rPr>
          <w:fldChar w:fldCharType="end"/>
        </w:r>
      </w:p>
    </w:sdtContent>
  </w:sdt>
  <w:p w:rsidR="006D2871" w:rsidRDefault="006D2871" w:rsidP="006D287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4F" w:rsidRDefault="00D55E4F">
    <w:pPr>
      <w:pStyle w:val="Footer"/>
      <w:jc w:val="right"/>
    </w:pPr>
  </w:p>
  <w:p w:rsidR="006D2871" w:rsidRDefault="00F932D0" w:rsidP="006D2871">
    <w:pPr>
      <w:pStyle w:val="Footer"/>
      <w:jc w:val="center"/>
    </w:pPr>
    <w:r>
      <w:rPr>
        <w:noProof/>
      </w:rPr>
      <w:drawing>
        <wp:inline distT="0" distB="0" distL="0" distR="0">
          <wp:extent cx="4819650" cy="447675"/>
          <wp:effectExtent l="0" t="0" r="0" b="9525"/>
          <wp:docPr id="1" name="Picture 1" descr="Centered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4476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313" w:rsidRDefault="007B3313">
      <w:r>
        <w:separator/>
      </w:r>
    </w:p>
  </w:footnote>
  <w:footnote w:type="continuationSeparator" w:id="0">
    <w:p w:rsidR="007B3313" w:rsidRDefault="007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71" w:rsidRDefault="00E71816" w:rsidP="006D2871">
    <w:pPr>
      <w:spacing w:after="720"/>
    </w:pPr>
    <w:r>
      <w:rPr>
        <w:noProof/>
      </w:rPr>
      <mc:AlternateContent>
        <mc:Choice Requires="wps">
          <w:drawing>
            <wp:anchor distT="0" distB="0" distL="114300" distR="114300" simplePos="0" relativeHeight="251659264" behindDoc="0" locked="0" layoutInCell="1" allowOverlap="1">
              <wp:simplePos x="0" y="0"/>
              <wp:positionH relativeFrom="column">
                <wp:posOffset>3632200</wp:posOffset>
              </wp:positionH>
              <wp:positionV relativeFrom="paragraph">
                <wp:posOffset>-26035</wp:posOffset>
              </wp:positionV>
              <wp:extent cx="2785745" cy="1600835"/>
              <wp:effectExtent l="3175" t="254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1" w:rsidRPr="0008263F" w:rsidRDefault="006D2871" w:rsidP="006D2871">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L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eRLPSYxR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xfGLi7UCAAC6&#10;BQAADgAAAAAAAAAAAAAAAAAuAgAAZHJzL2Uyb0RvYy54bWxQSwECLQAUAAYACAAAACEACXIZld8A&#10;AAALAQAADwAAAAAAAAAAAAAAAAAPBQAAZHJzL2Rvd25yZXYueG1sUEsFBgAAAAAEAAQA8wAAABsG&#10;AAAAAA==&#10;" filled="f" stroked="f">
              <v:textbox>
                <w:txbxContent>
                  <w:p w:rsidR="006D2871" w:rsidRPr="0008263F" w:rsidRDefault="006D2871" w:rsidP="006D2871">
                    <w:pPr>
                      <w:spacing w:after="40"/>
                      <w:jc w:val="right"/>
                      <w:rPr>
                        <w:color w:val="002D62"/>
                      </w:rPr>
                    </w:pPr>
                  </w:p>
                </w:txbxContent>
              </v:textbox>
            </v:shape>
          </w:pict>
        </mc:Fallback>
      </mc:AlternateContent>
    </w:r>
    <w:r w:rsidRPr="0025297B">
      <w:rPr>
        <w:rFonts w:ascii="Palatino" w:hAnsi="Palatino"/>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71" w:rsidRDefault="00E71816" w:rsidP="006D2871">
    <w:pPr>
      <w:spacing w:after="720"/>
    </w:pPr>
    <w:r>
      <w:rPr>
        <w:noProof/>
      </w:rPr>
      <mc:AlternateContent>
        <mc:Choice Requires="wps">
          <w:drawing>
            <wp:anchor distT="0" distB="0" distL="114300" distR="114300" simplePos="0" relativeHeight="251660288" behindDoc="0" locked="0" layoutInCell="1" allowOverlap="1">
              <wp:simplePos x="0" y="0"/>
              <wp:positionH relativeFrom="column">
                <wp:posOffset>2411730</wp:posOffset>
              </wp:positionH>
              <wp:positionV relativeFrom="paragraph">
                <wp:posOffset>-26035</wp:posOffset>
              </wp:positionV>
              <wp:extent cx="4006215" cy="1600835"/>
              <wp:effectExtent l="1905" t="254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1" w:rsidRPr="0050649E" w:rsidRDefault="00E71816" w:rsidP="006D2871">
                          <w:pPr>
                            <w:spacing w:after="40"/>
                            <w:jc w:val="right"/>
                            <w:rPr>
                              <w:rFonts w:ascii="Palatino" w:hAnsi="Palatino"/>
                              <w:b/>
                              <w:smallCaps/>
                              <w:color w:val="002D62"/>
                              <w:sz w:val="20"/>
                            </w:rPr>
                          </w:pPr>
                          <w:r w:rsidRPr="0050649E">
                            <w:rPr>
                              <w:rFonts w:ascii="Palatino" w:hAnsi="Palatino"/>
                              <w:b/>
                              <w:smallCaps/>
                              <w:color w:val="002D62"/>
                              <w:sz w:val="20"/>
                            </w:rPr>
                            <w:t>Dorothy F. Schmidt College of Arts and Letters</w:t>
                          </w:r>
                        </w:p>
                        <w:p w:rsidR="006D2871" w:rsidRPr="00965017" w:rsidRDefault="00E71816" w:rsidP="006D2871">
                          <w:pPr>
                            <w:spacing w:after="40"/>
                            <w:jc w:val="right"/>
                            <w:rPr>
                              <w:rFonts w:ascii="Palatino" w:hAnsi="Palatino"/>
                              <w:b/>
                              <w:color w:val="002D62"/>
                              <w:sz w:val="20"/>
                            </w:rPr>
                          </w:pPr>
                          <w:r w:rsidRPr="00965017">
                            <w:rPr>
                              <w:rFonts w:ascii="Palatino" w:hAnsi="Palatino"/>
                              <w:b/>
                              <w:color w:val="002D62"/>
                              <w:sz w:val="20"/>
                            </w:rPr>
                            <w:t xml:space="preserve">Office of </w:t>
                          </w:r>
                          <w:r>
                            <w:rPr>
                              <w:rFonts w:ascii="Palatino" w:hAnsi="Palatino"/>
                              <w:b/>
                              <w:color w:val="002D62"/>
                              <w:sz w:val="20"/>
                            </w:rPr>
                            <w:t>the Dean</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777 Glades Road</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Boca Raton, FL 33431</w:t>
                          </w:r>
                        </w:p>
                        <w:p w:rsidR="006D2871" w:rsidRPr="0008263F" w:rsidRDefault="00E71816" w:rsidP="006D2871">
                          <w:pPr>
                            <w:spacing w:after="40"/>
                            <w:jc w:val="right"/>
                            <w:rPr>
                              <w:rFonts w:ascii="Palatino" w:hAnsi="Palatino"/>
                              <w:color w:val="002D62"/>
                              <w:sz w:val="20"/>
                            </w:rPr>
                          </w:pPr>
                          <w:proofErr w:type="spellStart"/>
                          <w:proofErr w:type="gramStart"/>
                          <w:r w:rsidRPr="0008263F">
                            <w:rPr>
                              <w:rFonts w:ascii="Palatino" w:hAnsi="Palatino"/>
                              <w:color w:val="002D62"/>
                              <w:sz w:val="20"/>
                            </w:rPr>
                            <w:t>tel</w:t>
                          </w:r>
                          <w:proofErr w:type="spellEnd"/>
                          <w:proofErr w:type="gramEnd"/>
                          <w:r w:rsidRPr="0008263F">
                            <w:rPr>
                              <w:rFonts w:ascii="Palatino" w:hAnsi="Palatino"/>
                              <w:color w:val="002D62"/>
                              <w:sz w:val="20"/>
                            </w:rPr>
                            <w:t>: 561.297.</w:t>
                          </w:r>
                          <w:r>
                            <w:rPr>
                              <w:rFonts w:ascii="Palatino" w:hAnsi="Palatino"/>
                              <w:color w:val="002D62"/>
                              <w:sz w:val="20"/>
                            </w:rPr>
                            <w:t>3803</w:t>
                          </w:r>
                        </w:p>
                        <w:p w:rsidR="006D2871" w:rsidRPr="0008263F" w:rsidRDefault="00E71816" w:rsidP="006D2871">
                          <w:pPr>
                            <w:spacing w:after="40"/>
                            <w:jc w:val="right"/>
                            <w:rPr>
                              <w:rFonts w:ascii="Palatino" w:hAnsi="Palatino"/>
                              <w:color w:val="002D62"/>
                              <w:sz w:val="20"/>
                            </w:rPr>
                          </w:pPr>
                          <w:proofErr w:type="gramStart"/>
                          <w:r w:rsidRPr="0008263F">
                            <w:rPr>
                              <w:rFonts w:ascii="Palatino" w:hAnsi="Palatino"/>
                              <w:color w:val="002D62"/>
                              <w:sz w:val="20"/>
                            </w:rPr>
                            <w:t>fax</w:t>
                          </w:r>
                          <w:proofErr w:type="gramEnd"/>
                          <w:r w:rsidRPr="0008263F">
                            <w:rPr>
                              <w:rFonts w:ascii="Palatino" w:hAnsi="Palatino"/>
                              <w:color w:val="002D62"/>
                              <w:sz w:val="20"/>
                            </w:rPr>
                            <w:t>: 561.297.2752</w:t>
                          </w:r>
                        </w:p>
                        <w:p w:rsidR="006D2871" w:rsidRPr="0008263F" w:rsidRDefault="00871BA6" w:rsidP="006D2871">
                          <w:pPr>
                            <w:spacing w:after="40"/>
                            <w:jc w:val="right"/>
                            <w:rPr>
                              <w:rFonts w:ascii="Palatino" w:hAnsi="Palatino"/>
                              <w:color w:val="002D62"/>
                              <w:sz w:val="20"/>
                            </w:rPr>
                          </w:pPr>
                          <w:r>
                            <w:rPr>
                              <w:rFonts w:ascii="Palatino" w:hAnsi="Palatino"/>
                              <w:i/>
                              <w:color w:val="002D62"/>
                              <w:sz w:val="20"/>
                            </w:rPr>
                            <w:t>horswell</w:t>
                          </w:r>
                          <w:r w:rsidR="00E71816" w:rsidRPr="0008263F">
                            <w:rPr>
                              <w:rFonts w:ascii="Palatino" w:hAnsi="Palatino"/>
                              <w:i/>
                              <w:color w:val="002D62"/>
                              <w:sz w:val="20"/>
                            </w:rPr>
                            <w:t>@fau.edu</w:t>
                          </w:r>
                          <w:r w:rsidR="00E71816" w:rsidRPr="0008263F">
                            <w:rPr>
                              <w:rFonts w:ascii="Palatino" w:hAnsi="Palatino"/>
                              <w:color w:val="002D62"/>
                              <w:sz w:val="20"/>
                            </w:rPr>
                            <w:t xml:space="preserve"> </w:t>
                          </w:r>
                        </w:p>
                        <w:p w:rsidR="006D2871" w:rsidRPr="0008263F" w:rsidRDefault="00E71816" w:rsidP="006D2871">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89.9pt;margin-top:-2.05pt;width:315.4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yy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" filled="f" stroked="f">
              <v:textbox>
                <w:txbxContent>
                  <w:p w:rsidR="006D2871" w:rsidRPr="0050649E" w:rsidRDefault="00E71816" w:rsidP="006D2871">
                    <w:pPr>
                      <w:spacing w:after="40"/>
                      <w:jc w:val="right"/>
                      <w:rPr>
                        <w:rFonts w:ascii="Palatino" w:hAnsi="Palatino"/>
                        <w:b/>
                        <w:smallCaps/>
                        <w:color w:val="002D62"/>
                        <w:sz w:val="20"/>
                      </w:rPr>
                    </w:pPr>
                    <w:r w:rsidRPr="0050649E">
                      <w:rPr>
                        <w:rFonts w:ascii="Palatino" w:hAnsi="Palatino"/>
                        <w:b/>
                        <w:smallCaps/>
                        <w:color w:val="002D62"/>
                        <w:sz w:val="20"/>
                      </w:rPr>
                      <w:t>Dorothy F. Schmidt College of Arts and Letters</w:t>
                    </w:r>
                  </w:p>
                  <w:p w:rsidR="006D2871" w:rsidRPr="00965017" w:rsidRDefault="00E71816" w:rsidP="006D2871">
                    <w:pPr>
                      <w:spacing w:after="40"/>
                      <w:jc w:val="right"/>
                      <w:rPr>
                        <w:rFonts w:ascii="Palatino" w:hAnsi="Palatino"/>
                        <w:b/>
                        <w:color w:val="002D62"/>
                        <w:sz w:val="20"/>
                      </w:rPr>
                    </w:pPr>
                    <w:r w:rsidRPr="00965017">
                      <w:rPr>
                        <w:rFonts w:ascii="Palatino" w:hAnsi="Palatino"/>
                        <w:b/>
                        <w:color w:val="002D62"/>
                        <w:sz w:val="20"/>
                      </w:rPr>
                      <w:t xml:space="preserve">Office of </w:t>
                    </w:r>
                    <w:r>
                      <w:rPr>
                        <w:rFonts w:ascii="Palatino" w:hAnsi="Palatino"/>
                        <w:b/>
                        <w:color w:val="002D62"/>
                        <w:sz w:val="20"/>
                      </w:rPr>
                      <w:t>the Dean</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777 Glades Road</w:t>
                    </w:r>
                  </w:p>
                  <w:p w:rsidR="006D2871" w:rsidRPr="0008263F" w:rsidRDefault="00E71816" w:rsidP="006D2871">
                    <w:pPr>
                      <w:spacing w:after="40"/>
                      <w:jc w:val="right"/>
                      <w:rPr>
                        <w:rFonts w:ascii="Palatino" w:hAnsi="Palatino"/>
                        <w:color w:val="002D62"/>
                        <w:sz w:val="20"/>
                      </w:rPr>
                    </w:pPr>
                    <w:r w:rsidRPr="0008263F">
                      <w:rPr>
                        <w:rFonts w:ascii="Palatino" w:hAnsi="Palatino"/>
                        <w:color w:val="002D62"/>
                        <w:sz w:val="20"/>
                      </w:rPr>
                      <w:t>Boca Raton, FL 33431</w:t>
                    </w:r>
                  </w:p>
                  <w:p w:rsidR="006D2871" w:rsidRPr="0008263F" w:rsidRDefault="00E71816" w:rsidP="006D2871">
                    <w:pPr>
                      <w:spacing w:after="40"/>
                      <w:jc w:val="right"/>
                      <w:rPr>
                        <w:rFonts w:ascii="Palatino" w:hAnsi="Palatino"/>
                        <w:color w:val="002D62"/>
                        <w:sz w:val="20"/>
                      </w:rPr>
                    </w:pPr>
                    <w:proofErr w:type="spellStart"/>
                    <w:proofErr w:type="gramStart"/>
                    <w:r w:rsidRPr="0008263F">
                      <w:rPr>
                        <w:rFonts w:ascii="Palatino" w:hAnsi="Palatino"/>
                        <w:color w:val="002D62"/>
                        <w:sz w:val="20"/>
                      </w:rPr>
                      <w:t>tel</w:t>
                    </w:r>
                    <w:proofErr w:type="spellEnd"/>
                    <w:proofErr w:type="gramEnd"/>
                    <w:r w:rsidRPr="0008263F">
                      <w:rPr>
                        <w:rFonts w:ascii="Palatino" w:hAnsi="Palatino"/>
                        <w:color w:val="002D62"/>
                        <w:sz w:val="20"/>
                      </w:rPr>
                      <w:t>: 561.297.</w:t>
                    </w:r>
                    <w:r>
                      <w:rPr>
                        <w:rFonts w:ascii="Palatino" w:hAnsi="Palatino"/>
                        <w:color w:val="002D62"/>
                        <w:sz w:val="20"/>
                      </w:rPr>
                      <w:t>3803</w:t>
                    </w:r>
                  </w:p>
                  <w:p w:rsidR="006D2871" w:rsidRPr="0008263F" w:rsidRDefault="00E71816" w:rsidP="006D2871">
                    <w:pPr>
                      <w:spacing w:after="40"/>
                      <w:jc w:val="right"/>
                      <w:rPr>
                        <w:rFonts w:ascii="Palatino" w:hAnsi="Palatino"/>
                        <w:color w:val="002D62"/>
                        <w:sz w:val="20"/>
                      </w:rPr>
                    </w:pPr>
                    <w:proofErr w:type="gramStart"/>
                    <w:r w:rsidRPr="0008263F">
                      <w:rPr>
                        <w:rFonts w:ascii="Palatino" w:hAnsi="Palatino"/>
                        <w:color w:val="002D62"/>
                        <w:sz w:val="20"/>
                      </w:rPr>
                      <w:t>fax</w:t>
                    </w:r>
                    <w:proofErr w:type="gramEnd"/>
                    <w:r w:rsidRPr="0008263F">
                      <w:rPr>
                        <w:rFonts w:ascii="Palatino" w:hAnsi="Palatino"/>
                        <w:color w:val="002D62"/>
                        <w:sz w:val="20"/>
                      </w:rPr>
                      <w:t>: 561.297.2752</w:t>
                    </w:r>
                  </w:p>
                  <w:p w:rsidR="006D2871" w:rsidRPr="0008263F" w:rsidRDefault="00871BA6" w:rsidP="006D2871">
                    <w:pPr>
                      <w:spacing w:after="40"/>
                      <w:jc w:val="right"/>
                      <w:rPr>
                        <w:rFonts w:ascii="Palatino" w:hAnsi="Palatino"/>
                        <w:color w:val="002D62"/>
                        <w:sz w:val="20"/>
                      </w:rPr>
                    </w:pPr>
                    <w:r>
                      <w:rPr>
                        <w:rFonts w:ascii="Palatino" w:hAnsi="Palatino"/>
                        <w:i/>
                        <w:color w:val="002D62"/>
                        <w:sz w:val="20"/>
                      </w:rPr>
                      <w:t>horswell</w:t>
                    </w:r>
                    <w:r w:rsidR="00E71816" w:rsidRPr="0008263F">
                      <w:rPr>
                        <w:rFonts w:ascii="Palatino" w:hAnsi="Palatino"/>
                        <w:i/>
                        <w:color w:val="002D62"/>
                        <w:sz w:val="20"/>
                      </w:rPr>
                      <w:t>@fau.edu</w:t>
                    </w:r>
                    <w:r w:rsidR="00E71816" w:rsidRPr="0008263F">
                      <w:rPr>
                        <w:rFonts w:ascii="Palatino" w:hAnsi="Palatino"/>
                        <w:color w:val="002D62"/>
                        <w:sz w:val="20"/>
                      </w:rPr>
                      <w:t xml:space="preserve"> </w:t>
                    </w:r>
                  </w:p>
                  <w:p w:rsidR="006D2871" w:rsidRPr="0008263F" w:rsidRDefault="00E71816" w:rsidP="006D2871">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w:drawing>
        <wp:inline distT="0" distB="0" distL="0" distR="0">
          <wp:extent cx="1219200" cy="1152525"/>
          <wp:effectExtent l="0" t="0" r="0" b="9525"/>
          <wp:docPr id="2" name="Picture 2"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r w:rsidRPr="0025297B">
      <w:rPr>
        <w:rFonts w:ascii="Palatino" w:hAnsi="Palatino"/>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6"/>
    <w:multiLevelType w:val="multilevel"/>
    <w:tmpl w:val="00000889"/>
    <w:lvl w:ilvl="0">
      <w:numFmt w:val="bullet"/>
      <w:lvlText w:val="o"/>
      <w:lvlJc w:val="left"/>
      <w:pPr>
        <w:ind w:left="923" w:hanging="346"/>
      </w:pPr>
      <w:rPr>
        <w:rFonts w:ascii="Times New Roman" w:hAnsi="Times New Roman" w:cs="Times New Roman"/>
        <w:b w:val="0"/>
        <w:bCs w:val="0"/>
        <w:w w:val="104"/>
        <w:sz w:val="22"/>
        <w:szCs w:val="22"/>
      </w:rPr>
    </w:lvl>
    <w:lvl w:ilvl="1">
      <w:numFmt w:val="bullet"/>
      <w:lvlText w:val="•"/>
      <w:lvlJc w:val="left"/>
      <w:pPr>
        <w:ind w:left="1792" w:hanging="346"/>
      </w:pPr>
    </w:lvl>
    <w:lvl w:ilvl="2">
      <w:numFmt w:val="bullet"/>
      <w:lvlText w:val="•"/>
      <w:lvlJc w:val="left"/>
      <w:pPr>
        <w:ind w:left="2662" w:hanging="346"/>
      </w:pPr>
    </w:lvl>
    <w:lvl w:ilvl="3">
      <w:numFmt w:val="bullet"/>
      <w:lvlText w:val="•"/>
      <w:lvlJc w:val="left"/>
      <w:pPr>
        <w:ind w:left="3532" w:hanging="346"/>
      </w:pPr>
    </w:lvl>
    <w:lvl w:ilvl="4">
      <w:numFmt w:val="bullet"/>
      <w:lvlText w:val="•"/>
      <w:lvlJc w:val="left"/>
      <w:pPr>
        <w:ind w:left="4401" w:hanging="346"/>
      </w:pPr>
    </w:lvl>
    <w:lvl w:ilvl="5">
      <w:numFmt w:val="bullet"/>
      <w:lvlText w:val="•"/>
      <w:lvlJc w:val="left"/>
      <w:pPr>
        <w:ind w:left="5271" w:hanging="346"/>
      </w:pPr>
    </w:lvl>
    <w:lvl w:ilvl="6">
      <w:numFmt w:val="bullet"/>
      <w:lvlText w:val="•"/>
      <w:lvlJc w:val="left"/>
      <w:pPr>
        <w:ind w:left="6141" w:hanging="346"/>
      </w:pPr>
    </w:lvl>
    <w:lvl w:ilvl="7">
      <w:numFmt w:val="bullet"/>
      <w:lvlText w:val="•"/>
      <w:lvlJc w:val="left"/>
      <w:pPr>
        <w:ind w:left="7010" w:hanging="346"/>
      </w:pPr>
    </w:lvl>
    <w:lvl w:ilvl="8">
      <w:numFmt w:val="bullet"/>
      <w:lvlText w:val="•"/>
      <w:lvlJc w:val="left"/>
      <w:pPr>
        <w:ind w:left="7880" w:hanging="346"/>
      </w:pPr>
    </w:lvl>
  </w:abstractNum>
  <w:abstractNum w:abstractNumId="1" w15:restartNumberingAfterBreak="0">
    <w:nsid w:val="055D6FC0"/>
    <w:multiLevelType w:val="hybridMultilevel"/>
    <w:tmpl w:val="D84EC45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06D37AC2"/>
    <w:multiLevelType w:val="hybridMultilevel"/>
    <w:tmpl w:val="78524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A5432"/>
    <w:multiLevelType w:val="hybridMultilevel"/>
    <w:tmpl w:val="8DC8D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734EE"/>
    <w:multiLevelType w:val="hybridMultilevel"/>
    <w:tmpl w:val="BF04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55C29"/>
    <w:multiLevelType w:val="hybridMultilevel"/>
    <w:tmpl w:val="C290B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964017"/>
    <w:multiLevelType w:val="hybridMultilevel"/>
    <w:tmpl w:val="50E6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B2DC2"/>
    <w:multiLevelType w:val="hybridMultilevel"/>
    <w:tmpl w:val="628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84DFF"/>
    <w:multiLevelType w:val="hybridMultilevel"/>
    <w:tmpl w:val="04E2D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B7187"/>
    <w:multiLevelType w:val="hybridMultilevel"/>
    <w:tmpl w:val="5620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16981"/>
    <w:multiLevelType w:val="hybridMultilevel"/>
    <w:tmpl w:val="7EA0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D54DA"/>
    <w:multiLevelType w:val="hybridMultilevel"/>
    <w:tmpl w:val="1332B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5598"/>
    <w:multiLevelType w:val="hybridMultilevel"/>
    <w:tmpl w:val="46FA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D7B57"/>
    <w:multiLevelType w:val="hybridMultilevel"/>
    <w:tmpl w:val="FDE0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874C7"/>
    <w:multiLevelType w:val="hybridMultilevel"/>
    <w:tmpl w:val="9586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0761D"/>
    <w:multiLevelType w:val="hybridMultilevel"/>
    <w:tmpl w:val="BA2C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75545"/>
    <w:multiLevelType w:val="hybridMultilevel"/>
    <w:tmpl w:val="08F4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F36733"/>
    <w:multiLevelType w:val="hybridMultilevel"/>
    <w:tmpl w:val="ADA8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628B9"/>
    <w:multiLevelType w:val="hybridMultilevel"/>
    <w:tmpl w:val="EB10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16583"/>
    <w:multiLevelType w:val="hybridMultilevel"/>
    <w:tmpl w:val="2E5E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8"/>
  </w:num>
  <w:num w:numId="4">
    <w:abstractNumId w:val="6"/>
  </w:num>
  <w:num w:numId="5">
    <w:abstractNumId w:val="9"/>
  </w:num>
  <w:num w:numId="6">
    <w:abstractNumId w:val="15"/>
  </w:num>
  <w:num w:numId="7">
    <w:abstractNumId w:val="13"/>
  </w:num>
  <w:num w:numId="8">
    <w:abstractNumId w:val="14"/>
  </w:num>
  <w:num w:numId="9">
    <w:abstractNumId w:val="17"/>
  </w:num>
  <w:num w:numId="10">
    <w:abstractNumId w:val="16"/>
  </w:num>
  <w:num w:numId="11">
    <w:abstractNumId w:val="12"/>
  </w:num>
  <w:num w:numId="12">
    <w:abstractNumId w:val="3"/>
  </w:num>
  <w:num w:numId="13">
    <w:abstractNumId w:val="11"/>
  </w:num>
  <w:num w:numId="14">
    <w:abstractNumId w:val="8"/>
  </w:num>
  <w:num w:numId="15">
    <w:abstractNumId w:val="2"/>
  </w:num>
  <w:num w:numId="16">
    <w:abstractNumId w:val="7"/>
  </w:num>
  <w:num w:numId="17">
    <w:abstractNumId w:val="4"/>
  </w:num>
  <w:num w:numId="18">
    <w:abstractNumId w:val="0"/>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16"/>
    <w:rsid w:val="00021E1A"/>
    <w:rsid w:val="00085996"/>
    <w:rsid w:val="00092199"/>
    <w:rsid w:val="000B55C9"/>
    <w:rsid w:val="000D137D"/>
    <w:rsid w:val="000D1E7B"/>
    <w:rsid w:val="000F37EE"/>
    <w:rsid w:val="000F4034"/>
    <w:rsid w:val="00173027"/>
    <w:rsid w:val="001E445F"/>
    <w:rsid w:val="00226919"/>
    <w:rsid w:val="00226D0A"/>
    <w:rsid w:val="00274232"/>
    <w:rsid w:val="00294AA3"/>
    <w:rsid w:val="002C31C8"/>
    <w:rsid w:val="002C3A1C"/>
    <w:rsid w:val="002E6680"/>
    <w:rsid w:val="00305A47"/>
    <w:rsid w:val="00353795"/>
    <w:rsid w:val="003715DB"/>
    <w:rsid w:val="00384A4B"/>
    <w:rsid w:val="003A465F"/>
    <w:rsid w:val="003B05A0"/>
    <w:rsid w:val="003F7C17"/>
    <w:rsid w:val="00410071"/>
    <w:rsid w:val="004175A2"/>
    <w:rsid w:val="00427E6C"/>
    <w:rsid w:val="00446DE7"/>
    <w:rsid w:val="004B3934"/>
    <w:rsid w:val="004C7DFE"/>
    <w:rsid w:val="004D74F2"/>
    <w:rsid w:val="004E739D"/>
    <w:rsid w:val="0051196A"/>
    <w:rsid w:val="005234F2"/>
    <w:rsid w:val="00525797"/>
    <w:rsid w:val="00540D37"/>
    <w:rsid w:val="00566FC8"/>
    <w:rsid w:val="00580230"/>
    <w:rsid w:val="005C3EA3"/>
    <w:rsid w:val="00604EFE"/>
    <w:rsid w:val="006140D0"/>
    <w:rsid w:val="0061563C"/>
    <w:rsid w:val="00626416"/>
    <w:rsid w:val="00653370"/>
    <w:rsid w:val="0065666A"/>
    <w:rsid w:val="00666D45"/>
    <w:rsid w:val="006D2871"/>
    <w:rsid w:val="006E16F4"/>
    <w:rsid w:val="00703591"/>
    <w:rsid w:val="007131A5"/>
    <w:rsid w:val="007454B8"/>
    <w:rsid w:val="0077335A"/>
    <w:rsid w:val="0077359E"/>
    <w:rsid w:val="007B3313"/>
    <w:rsid w:val="008001BE"/>
    <w:rsid w:val="00825AAC"/>
    <w:rsid w:val="00847469"/>
    <w:rsid w:val="00864CE5"/>
    <w:rsid w:val="00866607"/>
    <w:rsid w:val="008713DA"/>
    <w:rsid w:val="00871BA6"/>
    <w:rsid w:val="008B4149"/>
    <w:rsid w:val="008F5553"/>
    <w:rsid w:val="008F57F6"/>
    <w:rsid w:val="00921463"/>
    <w:rsid w:val="00923C5E"/>
    <w:rsid w:val="00925B64"/>
    <w:rsid w:val="00942F94"/>
    <w:rsid w:val="00954BAB"/>
    <w:rsid w:val="00991562"/>
    <w:rsid w:val="009A4F4D"/>
    <w:rsid w:val="009C179C"/>
    <w:rsid w:val="009C4DE1"/>
    <w:rsid w:val="00A62186"/>
    <w:rsid w:val="00AB36F0"/>
    <w:rsid w:val="00AD0032"/>
    <w:rsid w:val="00AE7AD2"/>
    <w:rsid w:val="00B0357B"/>
    <w:rsid w:val="00B266B5"/>
    <w:rsid w:val="00B42948"/>
    <w:rsid w:val="00B4508D"/>
    <w:rsid w:val="00B631C6"/>
    <w:rsid w:val="00C30776"/>
    <w:rsid w:val="00C401E4"/>
    <w:rsid w:val="00C551D2"/>
    <w:rsid w:val="00C61C0B"/>
    <w:rsid w:val="00C73569"/>
    <w:rsid w:val="00CA5086"/>
    <w:rsid w:val="00CD33DE"/>
    <w:rsid w:val="00CD50B4"/>
    <w:rsid w:val="00CF5886"/>
    <w:rsid w:val="00D07ACE"/>
    <w:rsid w:val="00D10FDF"/>
    <w:rsid w:val="00D21DF1"/>
    <w:rsid w:val="00D55E4F"/>
    <w:rsid w:val="00D66A8A"/>
    <w:rsid w:val="00D8267E"/>
    <w:rsid w:val="00D82BFB"/>
    <w:rsid w:val="00DA2195"/>
    <w:rsid w:val="00DE29B2"/>
    <w:rsid w:val="00E24500"/>
    <w:rsid w:val="00E31FC3"/>
    <w:rsid w:val="00E65228"/>
    <w:rsid w:val="00E71816"/>
    <w:rsid w:val="00E9694C"/>
    <w:rsid w:val="00EB643C"/>
    <w:rsid w:val="00EC3CFE"/>
    <w:rsid w:val="00EF6658"/>
    <w:rsid w:val="00F24785"/>
    <w:rsid w:val="00F6726F"/>
    <w:rsid w:val="00F74BAD"/>
    <w:rsid w:val="00F8061F"/>
    <w:rsid w:val="00F8676B"/>
    <w:rsid w:val="00F932D0"/>
    <w:rsid w:val="00FB1520"/>
    <w:rsid w:val="00FC47B6"/>
    <w:rsid w:val="00FD7023"/>
    <w:rsid w:val="00FF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A62E1D-CDC2-4294-BC6B-54E50149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1816"/>
    <w:pPr>
      <w:tabs>
        <w:tab w:val="center" w:pos="4320"/>
        <w:tab w:val="right" w:pos="8640"/>
      </w:tabs>
    </w:pPr>
  </w:style>
  <w:style w:type="character" w:customStyle="1" w:styleId="HeaderChar">
    <w:name w:val="Header Char"/>
    <w:basedOn w:val="DefaultParagraphFont"/>
    <w:link w:val="Header"/>
    <w:rsid w:val="00E71816"/>
    <w:rPr>
      <w:rFonts w:ascii="Times New Roman" w:eastAsia="Times New Roman" w:hAnsi="Times New Roman" w:cs="Times New Roman"/>
      <w:sz w:val="24"/>
      <w:szCs w:val="24"/>
    </w:rPr>
  </w:style>
  <w:style w:type="paragraph" w:styleId="Footer">
    <w:name w:val="footer"/>
    <w:basedOn w:val="Normal"/>
    <w:link w:val="FooterChar"/>
    <w:uiPriority w:val="99"/>
    <w:rsid w:val="00E71816"/>
    <w:pPr>
      <w:tabs>
        <w:tab w:val="center" w:pos="4320"/>
        <w:tab w:val="right" w:pos="8640"/>
      </w:tabs>
    </w:pPr>
  </w:style>
  <w:style w:type="character" w:customStyle="1" w:styleId="FooterChar">
    <w:name w:val="Footer Char"/>
    <w:basedOn w:val="DefaultParagraphFont"/>
    <w:link w:val="Footer"/>
    <w:uiPriority w:val="99"/>
    <w:rsid w:val="00E718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816"/>
    <w:rPr>
      <w:rFonts w:ascii="Tahoma" w:hAnsi="Tahoma" w:cs="Tahoma"/>
      <w:sz w:val="16"/>
      <w:szCs w:val="16"/>
    </w:rPr>
  </w:style>
  <w:style w:type="character" w:customStyle="1" w:styleId="BalloonTextChar">
    <w:name w:val="Balloon Text Char"/>
    <w:basedOn w:val="DefaultParagraphFont"/>
    <w:link w:val="BalloonText"/>
    <w:uiPriority w:val="99"/>
    <w:semiHidden/>
    <w:rsid w:val="00E71816"/>
    <w:rPr>
      <w:rFonts w:ascii="Tahoma" w:eastAsia="Times New Roman" w:hAnsi="Tahoma" w:cs="Tahoma"/>
      <w:sz w:val="16"/>
      <w:szCs w:val="16"/>
    </w:rPr>
  </w:style>
  <w:style w:type="paragraph" w:customStyle="1" w:styleId="Default">
    <w:name w:val="Default"/>
    <w:rsid w:val="00942F9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C73569"/>
  </w:style>
  <w:style w:type="paragraph" w:customStyle="1" w:styleId="Style">
    <w:name w:val="Style"/>
    <w:uiPriority w:val="99"/>
    <w:rsid w:val="000F40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61F"/>
    <w:pPr>
      <w:ind w:left="720"/>
    </w:pPr>
    <w:rPr>
      <w:rFonts w:ascii="Calibri" w:eastAsia="Calibri" w:hAnsi="Calibri" w:cs="Calibri"/>
      <w:sz w:val="22"/>
      <w:szCs w:val="22"/>
    </w:rPr>
  </w:style>
  <w:style w:type="paragraph" w:styleId="PlainText">
    <w:name w:val="Plain Text"/>
    <w:basedOn w:val="Normal"/>
    <w:link w:val="PlainTextChar"/>
    <w:uiPriority w:val="99"/>
    <w:semiHidden/>
    <w:unhideWhenUsed/>
    <w:rsid w:val="00DA219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DA2195"/>
    <w:rPr>
      <w:rFonts w:ascii="Calibri" w:hAnsi="Calibri" w:cs="Consolas"/>
      <w:szCs w:val="21"/>
    </w:rPr>
  </w:style>
  <w:style w:type="paragraph" w:styleId="BodyText">
    <w:name w:val="Body Text"/>
    <w:basedOn w:val="Normal"/>
    <w:link w:val="BodyTextChar"/>
    <w:uiPriority w:val="1"/>
    <w:qFormat/>
    <w:rsid w:val="00D07ACE"/>
    <w:pPr>
      <w:widowControl w:val="0"/>
      <w:autoSpaceDE w:val="0"/>
      <w:autoSpaceDN w:val="0"/>
      <w:adjustRightInd w:val="0"/>
      <w:ind w:left="138"/>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D07ACE"/>
    <w:rPr>
      <w:rFonts w:ascii="Arial" w:eastAsiaTheme="minorEastAsia" w:hAnsi="Arial" w:cs="Arial"/>
      <w:sz w:val="20"/>
      <w:szCs w:val="20"/>
    </w:rPr>
  </w:style>
  <w:style w:type="paragraph" w:styleId="NoSpacing">
    <w:name w:val="No Spacing"/>
    <w:uiPriority w:val="1"/>
    <w:qFormat/>
    <w:rsid w:val="00FD7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630403">
      <w:bodyDiv w:val="1"/>
      <w:marLeft w:val="0"/>
      <w:marRight w:val="0"/>
      <w:marTop w:val="0"/>
      <w:marBottom w:val="0"/>
      <w:divBdr>
        <w:top w:val="none" w:sz="0" w:space="0" w:color="auto"/>
        <w:left w:val="none" w:sz="0" w:space="0" w:color="auto"/>
        <w:bottom w:val="none" w:sz="0" w:space="0" w:color="auto"/>
        <w:right w:val="none" w:sz="0" w:space="0" w:color="auto"/>
      </w:divBdr>
    </w:div>
    <w:div w:id="480345107">
      <w:bodyDiv w:val="1"/>
      <w:marLeft w:val="0"/>
      <w:marRight w:val="0"/>
      <w:marTop w:val="0"/>
      <w:marBottom w:val="0"/>
      <w:divBdr>
        <w:top w:val="none" w:sz="0" w:space="0" w:color="auto"/>
        <w:left w:val="none" w:sz="0" w:space="0" w:color="auto"/>
        <w:bottom w:val="none" w:sz="0" w:space="0" w:color="auto"/>
        <w:right w:val="none" w:sz="0" w:space="0" w:color="auto"/>
      </w:divBdr>
    </w:div>
    <w:div w:id="1044257527">
      <w:bodyDiv w:val="1"/>
      <w:marLeft w:val="0"/>
      <w:marRight w:val="0"/>
      <w:marTop w:val="0"/>
      <w:marBottom w:val="0"/>
      <w:divBdr>
        <w:top w:val="none" w:sz="0" w:space="0" w:color="auto"/>
        <w:left w:val="none" w:sz="0" w:space="0" w:color="auto"/>
        <w:bottom w:val="none" w:sz="0" w:space="0" w:color="auto"/>
        <w:right w:val="none" w:sz="0" w:space="0" w:color="auto"/>
      </w:divBdr>
    </w:div>
    <w:div w:id="19227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90638-7F4B-4A52-8244-029B6114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Coltman</dc:creator>
  <cp:keywords/>
  <dc:description/>
  <cp:lastModifiedBy>Taina Teran-Campbell</cp:lastModifiedBy>
  <cp:revision>60</cp:revision>
  <cp:lastPrinted>2015-07-27T00:39:00Z</cp:lastPrinted>
  <dcterms:created xsi:type="dcterms:W3CDTF">2015-07-27T00:39:00Z</dcterms:created>
  <dcterms:modified xsi:type="dcterms:W3CDTF">2018-03-16T17:15:00Z</dcterms:modified>
</cp:coreProperties>
</file>