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12" w:rsidRDefault="001A0812" w:rsidP="001A0812">
      <w:bookmarkStart w:id="0" w:name="_GoBack"/>
      <w:bookmarkEnd w:id="0"/>
      <w:r>
        <w:rPr>
          <w:rStyle w:val="collegesubhead"/>
          <w:rFonts w:ascii="Arial" w:hAnsi="Arial" w:cs="Arial"/>
          <w:b/>
          <w:bCs/>
          <w:color w:val="FF0000"/>
          <w:sz w:val="18"/>
          <w:szCs w:val="18"/>
          <w:shd w:val="clear" w:color="auto" w:fill="FFFFFF"/>
        </w:rPr>
        <w:t xml:space="preserve">Bachelor of Science with Major in Neuroscience and </w:t>
      </w:r>
      <w:proofErr w:type="gramStart"/>
      <w:r>
        <w:rPr>
          <w:rStyle w:val="collegesubhead"/>
          <w:rFonts w:ascii="Arial" w:hAnsi="Arial" w:cs="Arial"/>
          <w:b/>
          <w:bCs/>
          <w:color w:val="FF0000"/>
          <w:sz w:val="18"/>
          <w:szCs w:val="18"/>
          <w:shd w:val="clear" w:color="auto" w:fill="FFFFFF"/>
        </w:rPr>
        <w:t>Behavior</w:t>
      </w:r>
      <w:proofErr w:type="gramEnd"/>
      <w:r>
        <w:rPr>
          <w:rFonts w:ascii="Arial" w:hAnsi="Arial" w:cs="Arial"/>
          <w:color w:val="000000"/>
          <w:sz w:val="18"/>
          <w:szCs w:val="18"/>
        </w:rPr>
        <w:br/>
      </w:r>
      <w:r>
        <w:rPr>
          <w:rStyle w:val="collegetextit"/>
          <w:rFonts w:ascii="Arial" w:hAnsi="Arial" w:cs="Arial"/>
          <w:i/>
          <w:iCs/>
          <w:color w:val="000000"/>
          <w:sz w:val="18"/>
          <w:szCs w:val="18"/>
          <w:shd w:val="clear" w:color="auto" w:fill="FFFFFF"/>
        </w:rPr>
        <w:t>(Minimum of 120 credits required)</w:t>
      </w:r>
    </w:p>
    <w:p w:rsidR="001A0812" w:rsidRDefault="001A0812" w:rsidP="001A0812">
      <w:pPr>
        <w:pStyle w:val="collegetext"/>
        <w:shd w:val="clear" w:color="auto" w:fill="FFFFFF"/>
        <w:rPr>
          <w:rFonts w:ascii="Arial" w:hAnsi="Arial" w:cs="Arial"/>
          <w:color w:val="000000"/>
          <w:sz w:val="18"/>
          <w:szCs w:val="18"/>
        </w:rPr>
      </w:pPr>
      <w:r>
        <w:rPr>
          <w:rFonts w:ascii="Arial" w:hAnsi="Arial" w:cs="Arial"/>
          <w:color w:val="000000"/>
          <w:sz w:val="18"/>
          <w:szCs w:val="18"/>
        </w:rPr>
        <w:t>The Neuroscience and Behavior major provides undergraduate preparation for students interested in pursuing graduate degrees in psychobiology, neuroscience and/or behavioral biology, or in pursuing professional degrees in medicine or veterinary medicine. Qualified students are strongly encouraged to become involved in neuroscience and behavior research projects (normally via a Directed Independent Study or special research course). An optional Honors Thesis, PSY 4970, is available to those students who meet the academic requirements.</w:t>
      </w:r>
      <w:r>
        <w:rPr>
          <w:rFonts w:ascii="Arial" w:hAnsi="Arial" w:cs="Arial"/>
          <w:color w:val="000000"/>
          <w:sz w:val="18"/>
          <w:szCs w:val="18"/>
        </w:rPr>
        <w:br/>
      </w:r>
      <w:r>
        <w:rPr>
          <w:rFonts w:ascii="Arial" w:hAnsi="Arial" w:cs="Arial"/>
          <w:color w:val="000000"/>
          <w:sz w:val="18"/>
          <w:szCs w:val="18"/>
        </w:rPr>
        <w:br/>
      </w:r>
      <w:r>
        <w:rPr>
          <w:rStyle w:val="collegetextb"/>
          <w:rFonts w:ascii="Arial" w:hAnsi="Arial" w:cs="Arial"/>
          <w:b/>
          <w:bCs/>
          <w:color w:val="000000"/>
          <w:sz w:val="18"/>
          <w:szCs w:val="18"/>
        </w:rPr>
        <w:t>Prerequisite Coursework for Transfer Students</w:t>
      </w:r>
      <w:r>
        <w:rPr>
          <w:rFonts w:ascii="Arial" w:hAnsi="Arial" w:cs="Arial"/>
          <w:color w:val="000000"/>
          <w:sz w:val="18"/>
          <w:szCs w:val="18"/>
        </w:rPr>
        <w:br/>
      </w:r>
      <w:proofErr w:type="spellStart"/>
      <w:r>
        <w:rPr>
          <w:rFonts w:ascii="Arial" w:hAnsi="Arial" w:cs="Arial"/>
          <w:color w:val="000000"/>
          <w:sz w:val="18"/>
          <w:szCs w:val="18"/>
        </w:rPr>
        <w:t>Students</w:t>
      </w:r>
      <w:proofErr w:type="spellEnd"/>
      <w:r>
        <w:rPr>
          <w:rFonts w:ascii="Arial" w:hAnsi="Arial" w:cs="Arial"/>
          <w:color w:val="000000"/>
          <w:sz w:val="18"/>
          <w:szCs w:val="18"/>
        </w:rPr>
        <w:t xml:space="preserve">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 </w:t>
      </w:r>
      <w:hyperlink r:id="rId4" w:history="1">
        <w:r>
          <w:rPr>
            <w:rStyle w:val="Hyperlink"/>
            <w:rFonts w:ascii="Arial" w:hAnsi="Arial" w:cs="Arial"/>
            <w:i/>
            <w:iCs/>
            <w:color w:val="3333CC"/>
            <w:sz w:val="18"/>
            <w:szCs w:val="18"/>
          </w:rPr>
          <w:t>Transfer Student Manual</w:t>
        </w:r>
      </w:hyperlink>
      <w:hyperlink r:id="rId5" w:history="1">
        <w:r>
          <w:rPr>
            <w:rStyle w:val="Hyperlink"/>
            <w:rFonts w:ascii="Arial" w:hAnsi="Arial" w:cs="Arial"/>
            <w:color w:val="3333CC"/>
            <w:sz w:val="18"/>
            <w:szCs w:val="18"/>
          </w:rPr>
          <w:t>.</w:t>
        </w:r>
      </w:hyperlink>
    </w:p>
    <w:p w:rsidR="001A0812" w:rsidRDefault="001A0812" w:rsidP="001A0812">
      <w:pPr>
        <w:pStyle w:val="collegetext"/>
        <w:shd w:val="clear" w:color="auto" w:fill="FFFFFF"/>
        <w:rPr>
          <w:rFonts w:ascii="Arial" w:hAnsi="Arial" w:cs="Arial"/>
          <w:color w:val="000000"/>
          <w:sz w:val="18"/>
          <w:szCs w:val="18"/>
        </w:rPr>
      </w:pPr>
      <w:r>
        <w:rPr>
          <w:rFonts w:ascii="Arial" w:hAnsi="Arial" w:cs="Arial"/>
          <w:color w:val="000000"/>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p>
    <w:p w:rsidR="001A0812" w:rsidRDefault="003D6CF7" w:rsidP="001A0812">
      <w:pPr>
        <w:pStyle w:val="NormalWeb"/>
        <w:shd w:val="clear" w:color="auto" w:fill="FFFFFF"/>
        <w:rPr>
          <w:rFonts w:ascii="Arial" w:hAnsi="Arial" w:cs="Arial"/>
          <w:color w:val="000000"/>
          <w:sz w:val="18"/>
          <w:szCs w:val="18"/>
        </w:rPr>
      </w:pPr>
      <w:hyperlink r:id="rId6" w:anchor="topofpage" w:history="1">
        <w:r w:rsidR="001A0812">
          <w:rPr>
            <w:rFonts w:ascii="Arial" w:hAnsi="Arial" w:cs="Arial"/>
            <w:noProof/>
            <w:color w:val="3333CC"/>
            <w:sz w:val="18"/>
            <w:szCs w:val="18"/>
          </w:rPr>
          <w:drawing>
            <wp:inline distT="0" distB="0" distL="0" distR="0">
              <wp:extent cx="409575" cy="190500"/>
              <wp:effectExtent l="0" t="0" r="9525" b="0"/>
              <wp:docPr id="1" name="Picture 1" descr="topofp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001A0812">
          <w:rPr>
            <w:rFonts w:ascii="Arial" w:hAnsi="Arial" w:cs="Arial"/>
            <w:color w:val="3333CC"/>
            <w:sz w:val="18"/>
            <w:szCs w:val="18"/>
          </w:rPr>
          <w:br/>
        </w:r>
      </w:hyperlink>
      <w:r w:rsidR="001A0812">
        <w:rPr>
          <w:rFonts w:ascii="Arial" w:hAnsi="Arial" w:cs="Arial"/>
          <w:color w:val="000000"/>
          <w:sz w:val="18"/>
          <w:szCs w:val="18"/>
        </w:rPr>
        <w:br/>
        <w:t>In addition to the University and College requirements, students are expected to complete all of the following courses. A minimum of 24 of the upper-division credits in the B.S. Neuroscience and Behavior program must be taken at Florida Atlantic University.</w:t>
      </w:r>
    </w:p>
    <w:p w:rsidR="001A0812" w:rsidRDefault="001A0812" w:rsidP="001A0812">
      <w:pPr>
        <w:pStyle w:val="collegetext"/>
        <w:shd w:val="clear" w:color="auto" w:fill="FFFFFF"/>
        <w:rPr>
          <w:rFonts w:ascii="Arial" w:hAnsi="Arial" w:cs="Arial"/>
          <w:color w:val="000000"/>
          <w:sz w:val="18"/>
          <w:szCs w:val="18"/>
        </w:rPr>
      </w:pPr>
      <w:r>
        <w:rPr>
          <w:rStyle w:val="collegetextb"/>
          <w:rFonts w:ascii="Arial" w:hAnsi="Arial" w:cs="Arial"/>
          <w:b/>
          <w:bCs/>
          <w:color w:val="000000"/>
          <w:sz w:val="18"/>
          <w:szCs w:val="18"/>
        </w:rPr>
        <w:t>Core Requirements</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2956"/>
        <w:gridCol w:w="2513"/>
        <w:gridCol w:w="516"/>
      </w:tblGrid>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Biochemistry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BCH 3033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Biological Principles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BSC 1010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Biological Principles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BSC 1010L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Biodiversity</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BSC 1011</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Biodiversity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BSC 1011L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Behavior</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CBH 4024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General Chemistry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2045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General Chemistry 1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2045L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General Chemistry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2046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General Chemistry 2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2046L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Organic Chemistry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2210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Organic Chemistry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2211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Organic Chemistry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CHM 2211L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lastRenderedPageBreak/>
              <w:t>Math through Calculus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MAC 2233, 2281, 2282, 2311, 2312 or 2313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Genetics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3063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4</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General Physics 1 and 2* </w:t>
            </w:r>
            <w:r>
              <w:rPr>
                <w:rStyle w:val="collegetextb"/>
                <w:rFonts w:ascii="Arial" w:hAnsi="Arial" w:cs="Arial"/>
                <w:b/>
                <w:bCs/>
                <w:color w:val="000000"/>
                <w:sz w:val="18"/>
                <w:szCs w:val="18"/>
              </w:rPr>
              <w:t>or</w:t>
            </w:r>
            <w:r>
              <w:rPr>
                <w:rFonts w:ascii="Arial" w:hAnsi="Arial" w:cs="Arial"/>
                <w:b/>
                <w:bCs/>
                <w:color w:val="000000"/>
                <w:sz w:val="18"/>
                <w:szCs w:val="18"/>
              </w:rPr>
              <w:br/>
            </w:r>
            <w:r>
              <w:rPr>
                <w:rFonts w:ascii="Arial" w:hAnsi="Arial" w:cs="Arial"/>
                <w:color w:val="000000"/>
                <w:sz w:val="18"/>
                <w:szCs w:val="18"/>
              </w:rPr>
              <w:t>College Physics 1 and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PHY 2048 and PHY 2049 </w:t>
            </w:r>
            <w:r>
              <w:rPr>
                <w:rStyle w:val="collegetextb"/>
                <w:rFonts w:ascii="Arial" w:hAnsi="Arial" w:cs="Arial"/>
                <w:b/>
                <w:bCs/>
                <w:color w:val="000000"/>
                <w:sz w:val="18"/>
                <w:szCs w:val="18"/>
              </w:rPr>
              <w:t>or</w:t>
            </w:r>
            <w:r>
              <w:rPr>
                <w:rFonts w:ascii="Arial" w:hAnsi="Arial" w:cs="Arial"/>
                <w:color w:val="000000"/>
                <w:sz w:val="18"/>
                <w:szCs w:val="18"/>
              </w:rPr>
              <w:br/>
              <w:t>PHY 2053 and PHY 2054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8</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Biological Bases of Behavior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3002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General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PSY 1012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Research Methods in 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PSY 3213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Experimental Design and Statistical Inference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PSY 3234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Intermediate Statistics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STA 3163L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bl>
    <w:p w:rsidR="001A0812" w:rsidRDefault="001A0812" w:rsidP="001A0812">
      <w:pPr>
        <w:pStyle w:val="collegetext"/>
        <w:shd w:val="clear" w:color="auto" w:fill="FFFFFF"/>
        <w:rPr>
          <w:rFonts w:ascii="Arial" w:hAnsi="Arial" w:cs="Arial"/>
          <w:color w:val="000000"/>
          <w:sz w:val="18"/>
          <w:szCs w:val="18"/>
        </w:rPr>
      </w:pPr>
      <w:r>
        <w:rPr>
          <w:rFonts w:ascii="Arial" w:hAnsi="Arial" w:cs="Arial"/>
          <w:color w:val="000000"/>
          <w:sz w:val="18"/>
          <w:szCs w:val="18"/>
        </w:rPr>
        <w:t xml:space="preserve">* This degree program does not require that students take Physics lab courses. However, students considering medical school should take the lab sequences. The Physics Department may require labs as </w:t>
      </w:r>
      <w:proofErr w:type="spellStart"/>
      <w:r>
        <w:rPr>
          <w:rFonts w:ascii="Arial" w:hAnsi="Arial" w:cs="Arial"/>
          <w:color w:val="000000"/>
          <w:sz w:val="18"/>
          <w:szCs w:val="18"/>
        </w:rPr>
        <w:t>corequisites</w:t>
      </w:r>
      <w:proofErr w:type="spellEnd"/>
      <w:r>
        <w:rPr>
          <w:rFonts w:ascii="Arial" w:hAnsi="Arial" w:cs="Arial"/>
          <w:color w:val="000000"/>
          <w:sz w:val="18"/>
          <w:szCs w:val="18"/>
        </w:rPr>
        <w:t xml:space="preserve"> for lecture courses.</w:t>
      </w:r>
      <w:r>
        <w:rPr>
          <w:rFonts w:ascii="Arial" w:hAnsi="Arial" w:cs="Arial"/>
          <w:color w:val="000000"/>
          <w:sz w:val="18"/>
          <w:szCs w:val="18"/>
        </w:rPr>
        <w:br/>
      </w:r>
      <w:bookmarkStart w:id="1" w:name="nbelectives"/>
      <w:bookmarkEnd w:id="1"/>
      <w:r>
        <w:rPr>
          <w:rFonts w:ascii="Arial" w:hAnsi="Arial" w:cs="Arial"/>
          <w:color w:val="000000"/>
          <w:sz w:val="18"/>
          <w:szCs w:val="18"/>
        </w:rPr>
        <w:br/>
      </w:r>
      <w:r>
        <w:rPr>
          <w:rStyle w:val="collegetextb"/>
          <w:rFonts w:ascii="Arial" w:hAnsi="Arial" w:cs="Arial"/>
          <w:b/>
          <w:bCs/>
          <w:color w:val="000000"/>
          <w:sz w:val="18"/>
          <w:szCs w:val="18"/>
        </w:rPr>
        <w:t>Elective Requirements</w:t>
      </w:r>
      <w:r>
        <w:rPr>
          <w:rFonts w:ascii="Arial" w:hAnsi="Arial" w:cs="Arial"/>
          <w:color w:val="000000"/>
          <w:sz w:val="18"/>
          <w:szCs w:val="18"/>
        </w:rPr>
        <w:br/>
        <w:t>Students are expected to complete a minimum of 12 credits of elective courses. Students are free to choose their elective courses from those listed below. Special Topics laboratory courses with the words "Research in (neuroscience-related topic)" or "Laboratory in (neuroscience-related topic)" can be substituted for one elective course, with permission of the program coordinator.</w:t>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73"/>
        <w:gridCol w:w="1324"/>
        <w:gridCol w:w="688"/>
      </w:tblGrid>
      <w:tr w:rsidR="001A0812" w:rsidTr="001A0812">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b/>
                <w:bCs/>
                <w:i/>
                <w:iCs/>
                <w:color w:val="000000"/>
                <w:sz w:val="18"/>
                <w:szCs w:val="18"/>
              </w:rPr>
            </w:pPr>
            <w:r>
              <w:rPr>
                <w:rFonts w:ascii="Arial" w:hAnsi="Arial" w:cs="Arial"/>
                <w:b/>
                <w:bCs/>
                <w:i/>
                <w:iCs/>
                <w:color w:val="000000"/>
                <w:sz w:val="18"/>
                <w:szCs w:val="18"/>
              </w:rPr>
              <w:t>Behavioral Neuroscience</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Auditory Perception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EXP 4120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Human Perception</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EXP 4204</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Physiology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4723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Physiology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4723L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Computer Laboratory in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3002L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Laboratory in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4004L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Biological Bases of Behavior II</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4006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Neuropsychology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4240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Human Psychophysiology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4323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Psychopharmacology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4444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Developmental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4504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lastRenderedPageBreak/>
              <w:t>Neurobiology of Learning and Memory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4810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Biopsychology of Language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4833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Developmental Neurobiology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6515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bl>
    <w:p w:rsidR="001A0812" w:rsidRDefault="001A0812" w:rsidP="001A0812">
      <w:pPr>
        <w:rPr>
          <w:rFonts w:ascii="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6"/>
        <w:gridCol w:w="1329"/>
        <w:gridCol w:w="690"/>
      </w:tblGrid>
      <w:tr w:rsidR="001A0812" w:rsidTr="001A0812">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b/>
                <w:bCs/>
                <w:i/>
                <w:iCs/>
                <w:color w:val="000000"/>
                <w:sz w:val="18"/>
                <w:szCs w:val="18"/>
              </w:rPr>
            </w:pPr>
            <w:r>
              <w:rPr>
                <w:rFonts w:ascii="Arial" w:hAnsi="Arial" w:cs="Arial"/>
                <w:b/>
                <w:bCs/>
                <w:i/>
                <w:iCs/>
                <w:color w:val="000000"/>
                <w:sz w:val="18"/>
                <w:szCs w:val="18"/>
              </w:rPr>
              <w:t>Cellular Molecular Neuroscience</w:t>
            </w:r>
          </w:p>
        </w:tc>
      </w:tr>
      <w:tr w:rsidR="001A0812" w:rsidTr="001A0812">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Cellular Neuroscience and Disease</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4842</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Practical Cell Neuroscience</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4843C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Human Morphology and Function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3703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Human Morphology and Function 1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3703L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Human Morphology and Function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3704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Human Morphology and Function 2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3704L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Cell 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3023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Physiology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4723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Physiology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4723L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Neurobiology of Learning and Memory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4810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bl>
    <w:p w:rsidR="001A0812" w:rsidRDefault="001A0812" w:rsidP="001A0812">
      <w:pPr>
        <w:rPr>
          <w:rFonts w:ascii="Times New Roman" w:hAnsi="Times New Roman" w:cs="Times New Roman"/>
          <w:sz w:val="24"/>
          <w:szCs w:val="24"/>
        </w:rPr>
      </w:pP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68"/>
        <w:gridCol w:w="1327"/>
        <w:gridCol w:w="690"/>
      </w:tblGrid>
      <w:tr w:rsidR="001A0812" w:rsidTr="001A0812">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b/>
                <w:bCs/>
                <w:i/>
                <w:iCs/>
                <w:color w:val="000000"/>
                <w:sz w:val="18"/>
                <w:szCs w:val="18"/>
              </w:rPr>
            </w:pPr>
            <w:r>
              <w:rPr>
                <w:rFonts w:ascii="Arial" w:hAnsi="Arial" w:cs="Arial"/>
                <w:b/>
                <w:bCs/>
                <w:i/>
                <w:iCs/>
                <w:color w:val="000000"/>
                <w:sz w:val="18"/>
                <w:szCs w:val="18"/>
              </w:rPr>
              <w:t>Ethology/Comparative Psychology</w:t>
            </w:r>
          </w:p>
        </w:tc>
      </w:tr>
      <w:tr w:rsidR="001A0812" w:rsidTr="001A0812">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Psychology of Motivation</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EXP 4304</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Marine 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OCB 4043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Marine Biology Field Studies and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OCB 4043L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Principles of Ecology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4043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Evolution</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3674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Physiology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4723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Animal Physiology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PCB 4723L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Computer Laboratory in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3002L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Laboratory in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4004L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Developmental Psychobiology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PSB 4504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lastRenderedPageBreak/>
              <w:t>Invertebrate Zoology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2203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Invertebrate Zoology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2203L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Functional Biology of Marine Animals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4402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Functional Biology of Marine Animals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4402L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1</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Ornithology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4472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Ornithology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4472L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Vertebrate Morphogenesis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4690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3</w:t>
            </w:r>
          </w:p>
        </w:tc>
      </w:tr>
      <w:tr w:rsid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Comparative Vertebrate Morphogenesis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ZOO 4690L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Default="001A0812">
            <w:pPr>
              <w:rPr>
                <w:rFonts w:ascii="Arial" w:hAnsi="Arial" w:cs="Arial"/>
                <w:color w:val="000000"/>
                <w:sz w:val="18"/>
                <w:szCs w:val="18"/>
              </w:rPr>
            </w:pPr>
            <w:r>
              <w:rPr>
                <w:rFonts w:ascii="Arial" w:hAnsi="Arial" w:cs="Arial"/>
                <w:color w:val="000000"/>
                <w:sz w:val="18"/>
                <w:szCs w:val="18"/>
              </w:rPr>
              <w:t>2</w:t>
            </w:r>
          </w:p>
        </w:tc>
      </w:tr>
    </w:tbl>
    <w:p w:rsidR="00000CBD" w:rsidRPr="00434E7B" w:rsidRDefault="00000CBD">
      <w:pPr>
        <w:rPr>
          <w:rFonts w:ascii="Arial" w:hAnsi="Arial" w:cs="Arial"/>
          <w:sz w:val="18"/>
          <w:szCs w:val="18"/>
        </w:rPr>
      </w:pPr>
    </w:p>
    <w:p w:rsidR="00434E7B" w:rsidRPr="00434E7B" w:rsidRDefault="00434E7B" w:rsidP="00434E7B">
      <w:pPr>
        <w:spacing w:after="0" w:line="240" w:lineRule="auto"/>
        <w:rPr>
          <w:rFonts w:ascii="Arial" w:eastAsia="Times New Roman" w:hAnsi="Arial" w:cs="Arial"/>
          <w:b/>
          <w:color w:val="FF0000"/>
          <w:sz w:val="18"/>
          <w:szCs w:val="18"/>
        </w:rPr>
      </w:pPr>
      <w:r w:rsidRPr="00434E7B">
        <w:rPr>
          <w:rFonts w:ascii="Arial" w:eastAsia="Times New Roman" w:hAnsi="Arial" w:cs="Arial"/>
          <w:b/>
          <w:color w:val="FF0000"/>
          <w:sz w:val="18"/>
          <w:szCs w:val="18"/>
        </w:rPr>
        <w:t>The FAU Max Planck Honors Program (MPHP)</w:t>
      </w:r>
      <w:r w:rsidRPr="00434E7B">
        <w:rPr>
          <w:rFonts w:ascii="Arial" w:eastAsia="Times New Roman" w:hAnsi="Arial" w:cs="Arial"/>
          <w:b/>
          <w:color w:val="FF0000"/>
          <w:sz w:val="18"/>
          <w:szCs w:val="18"/>
        </w:rPr>
        <w:br/>
      </w:r>
    </w:p>
    <w:p w:rsidR="00434E7B" w:rsidRPr="00434E7B" w:rsidRDefault="00434E7B" w:rsidP="00434E7B">
      <w:pPr>
        <w:spacing w:after="0" w:line="240" w:lineRule="auto"/>
        <w:rPr>
          <w:rFonts w:ascii="Arial" w:eastAsia="Times New Roman" w:hAnsi="Arial" w:cs="Arial"/>
          <w:color w:val="FF0000"/>
          <w:sz w:val="18"/>
          <w:szCs w:val="18"/>
        </w:rPr>
      </w:pPr>
      <w:r w:rsidRPr="00434E7B">
        <w:rPr>
          <w:rFonts w:ascii="Arial" w:eastAsia="Times New Roman" w:hAnsi="Arial" w:cs="Arial"/>
          <w:color w:val="FF0000"/>
          <w:sz w:val="18"/>
          <w:szCs w:val="18"/>
        </w:rPr>
        <w:t xml:space="preserve">For students pursuing the FAU Max Planck Honors Program (FAU MPHP), six (6) of the elective credits in their major/concentration must be applied toward the requirements of the FAU MPHP. These include successful completion of a Capstone experience (minimum of three (3) credits), and three (3), different MPHP Enrichment courses (1 credit each) from those listed below. A minimum grade of B must be achieved in </w:t>
      </w:r>
      <w:r w:rsidR="00AC1D63">
        <w:rPr>
          <w:rFonts w:ascii="Arial" w:eastAsia="Times New Roman" w:hAnsi="Arial" w:cs="Arial"/>
          <w:color w:val="FF0000"/>
          <w:sz w:val="18"/>
          <w:szCs w:val="18"/>
        </w:rPr>
        <w:t>graded courses</w:t>
      </w:r>
      <w:r w:rsidR="00F43271">
        <w:rPr>
          <w:rFonts w:ascii="Arial" w:eastAsia="Times New Roman" w:hAnsi="Arial" w:cs="Arial"/>
          <w:color w:val="FF0000"/>
          <w:sz w:val="18"/>
          <w:szCs w:val="18"/>
        </w:rPr>
        <w:t xml:space="preserve"> (S in non-graded courses)</w:t>
      </w:r>
      <w:r w:rsidR="00AC1D63">
        <w:rPr>
          <w:rFonts w:ascii="Arial" w:eastAsia="Times New Roman" w:hAnsi="Arial" w:cs="Arial"/>
          <w:color w:val="FF0000"/>
          <w:sz w:val="18"/>
          <w:szCs w:val="18"/>
        </w:rPr>
        <w:t xml:space="preserve"> among </w:t>
      </w:r>
      <w:r w:rsidRPr="00434E7B">
        <w:rPr>
          <w:rFonts w:ascii="Arial" w:eastAsia="Times New Roman" w:hAnsi="Arial" w:cs="Arial"/>
          <w:color w:val="FF0000"/>
          <w:sz w:val="18"/>
          <w:szCs w:val="18"/>
        </w:rPr>
        <w:t xml:space="preserve">these exclusive MPHP course options for them to count towards the requirements of the FAU MPHP. </w:t>
      </w:r>
    </w:p>
    <w:p w:rsidR="00434E7B" w:rsidRPr="00434E7B" w:rsidRDefault="00434E7B" w:rsidP="00434E7B">
      <w:pPr>
        <w:spacing w:after="0" w:line="240" w:lineRule="auto"/>
        <w:rPr>
          <w:rFonts w:ascii="Arial" w:hAnsi="Arial" w:cs="Arial"/>
          <w:color w:val="FF0000"/>
          <w:sz w:val="18"/>
          <w:szCs w:val="18"/>
        </w:rPr>
      </w:pPr>
    </w:p>
    <w:p w:rsidR="002121C6" w:rsidRDefault="00434E7B" w:rsidP="002121C6">
      <w:pPr>
        <w:spacing w:after="0" w:line="240" w:lineRule="auto"/>
        <w:rPr>
          <w:rFonts w:ascii="Arial" w:eastAsia="Times New Roman" w:hAnsi="Arial" w:cs="Arial"/>
          <w:b/>
          <w:color w:val="FF0000"/>
          <w:sz w:val="18"/>
          <w:szCs w:val="18"/>
        </w:rPr>
      </w:pPr>
      <w:r w:rsidRPr="00434E7B">
        <w:rPr>
          <w:rFonts w:ascii="Arial" w:hAnsi="Arial" w:cs="Arial"/>
          <w:color w:val="FF0000"/>
          <w:sz w:val="18"/>
          <w:szCs w:val="18"/>
        </w:rPr>
        <w:t xml:space="preserve">The following MPHP Enrichment courses list will be added under the electives section.  These courses are exclusively available to FAU MPHP students: </w:t>
      </w:r>
    </w:p>
    <w:p w:rsidR="002121C6" w:rsidRPr="002121C6" w:rsidRDefault="002121C6" w:rsidP="002121C6">
      <w:pPr>
        <w:spacing w:after="0" w:line="240" w:lineRule="auto"/>
        <w:rPr>
          <w:rFonts w:ascii="Arial" w:eastAsia="Times New Roman" w:hAnsi="Arial" w:cs="Arial"/>
          <w:b/>
          <w:color w:val="FF0000"/>
          <w:sz w:val="18"/>
          <w:szCs w:val="18"/>
        </w:rPr>
      </w:pPr>
    </w:p>
    <w:tbl>
      <w:tblPr>
        <w:tblW w:w="7980" w:type="dxa"/>
        <w:tblCellSpacing w:w="15" w:type="dxa"/>
        <w:tblBorders>
          <w:top w:val="outset" w:sz="6" w:space="0" w:color="0000FF"/>
          <w:left w:val="outset" w:sz="6" w:space="0" w:color="0000FF"/>
          <w:bottom w:val="outset" w:sz="6" w:space="0" w:color="0000FF"/>
          <w:right w:val="outset" w:sz="6" w:space="0" w:color="0000FF"/>
        </w:tblBorders>
        <w:tblLook w:val="04A0" w:firstRow="1" w:lastRow="0" w:firstColumn="1" w:lastColumn="0" w:noHBand="0" w:noVBand="1"/>
      </w:tblPr>
      <w:tblGrid>
        <w:gridCol w:w="6022"/>
        <w:gridCol w:w="1350"/>
        <w:gridCol w:w="608"/>
      </w:tblGrid>
      <w:tr w:rsidR="002121C6" w:rsidRPr="002121C6" w:rsidTr="002B48A0">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b/>
                <w:color w:val="FF0000"/>
                <w:szCs w:val="24"/>
              </w:rPr>
            </w:pPr>
            <w:r w:rsidRPr="002121C6">
              <w:rPr>
                <w:rFonts w:ascii="Times New Roman" w:eastAsia="Times New Roman" w:hAnsi="Times New Roman" w:cs="Times New Roman"/>
                <w:b/>
                <w:color w:val="FF0000"/>
                <w:szCs w:val="24"/>
              </w:rPr>
              <w:t>FAU Max Planck Honors Program Required Coursework</w:t>
            </w:r>
          </w:p>
        </w:tc>
      </w:tr>
      <w:tr w:rsidR="002121C6" w:rsidRPr="002121C6" w:rsidTr="002B48A0">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b/>
                <w:color w:val="FF0000"/>
                <w:szCs w:val="24"/>
              </w:rPr>
            </w:pPr>
          </w:p>
        </w:tc>
      </w:tr>
      <w:tr w:rsidR="002121C6" w:rsidRPr="002121C6" w:rsidTr="002B48A0">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i/>
                <w:color w:val="FF0000"/>
                <w:szCs w:val="24"/>
              </w:rPr>
            </w:pPr>
            <w:r w:rsidRPr="002121C6">
              <w:rPr>
                <w:rFonts w:ascii="Times New Roman" w:eastAsia="Times New Roman" w:hAnsi="Times New Roman" w:cs="Times New Roman"/>
                <w:b/>
                <w:color w:val="FF0000"/>
                <w:szCs w:val="24"/>
              </w:rPr>
              <w:t xml:space="preserve">CORE course </w:t>
            </w:r>
            <w:r w:rsidRPr="002121C6">
              <w:rPr>
                <w:rFonts w:ascii="Times New Roman" w:eastAsia="Times New Roman" w:hAnsi="Times New Roman" w:cs="Times New Roman"/>
                <w:i/>
                <w:color w:val="FF0000"/>
                <w:szCs w:val="24"/>
              </w:rPr>
              <w:t>(Required for all participants</w:t>
            </w:r>
            <w:r w:rsidRPr="002121C6">
              <w:rPr>
                <w:rFonts w:ascii="Times New Roman" w:eastAsia="Times New Roman" w:hAnsi="Times New Roman" w:cs="Times New Roman"/>
                <w:color w:val="FF0000"/>
                <w:szCs w:val="24"/>
              </w:rPr>
              <w:t>)</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Introduction to Neuroscience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4003</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p>
        </w:tc>
      </w:tr>
      <w:tr w:rsidR="002121C6" w:rsidRPr="002121C6" w:rsidTr="002B48A0">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b/>
                <w:i/>
                <w:color w:val="FF0000"/>
                <w:szCs w:val="24"/>
                <w:u w:val="single"/>
              </w:rPr>
              <w:t xml:space="preserve">ENRICHMENT Course Electives </w:t>
            </w:r>
            <w:r w:rsidRPr="002121C6">
              <w:rPr>
                <w:rFonts w:ascii="Times New Roman" w:eastAsia="Times New Roman" w:hAnsi="Times New Roman" w:cs="Times New Roman"/>
                <w:i/>
                <w:color w:val="FF0000"/>
                <w:szCs w:val="24"/>
                <w:u w:val="single"/>
              </w:rPr>
              <w:t>(At minimum, two different courses are required)</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Directed Independent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4916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0-3</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Max Planck Seminar</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4932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Journal Club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4951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proofErr w:type="spellStart"/>
            <w:r w:rsidRPr="002121C6">
              <w:rPr>
                <w:rFonts w:ascii="Times New Roman" w:eastAsia="Times New Roman" w:hAnsi="Times New Roman" w:cs="Times New Roman"/>
                <w:color w:val="FF0000"/>
                <w:szCs w:val="24"/>
              </w:rPr>
              <w:t>Adv</w:t>
            </w:r>
            <w:proofErr w:type="spellEnd"/>
            <w:r w:rsidRPr="002121C6">
              <w:rPr>
                <w:rFonts w:ascii="Times New Roman" w:eastAsia="Times New Roman" w:hAnsi="Times New Roman" w:cs="Times New Roman"/>
                <w:color w:val="FF0000"/>
                <w:szCs w:val="24"/>
              </w:rPr>
              <w:t xml:space="preserve"> Techniques in </w:t>
            </w:r>
            <w:proofErr w:type="spellStart"/>
            <w:r w:rsidRPr="002121C6">
              <w:rPr>
                <w:rFonts w:ascii="Times New Roman" w:eastAsia="Times New Roman" w:hAnsi="Times New Roman" w:cs="Times New Roman"/>
                <w:color w:val="FF0000"/>
                <w:szCs w:val="24"/>
              </w:rPr>
              <w:t>Neurosci</w:t>
            </w:r>
            <w:proofErr w:type="spellEnd"/>
            <w:r w:rsidRPr="002121C6">
              <w:rPr>
                <w:rFonts w:ascii="Times New Roman" w:eastAsia="Times New Roman" w:hAnsi="Times New Roman" w:cs="Times New Roman"/>
                <w:color w:val="FF0000"/>
                <w:szCs w:val="24"/>
              </w:rPr>
              <w:t xml:space="preserve"> Res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4112C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Advanced Physiology</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PCB 4701C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proofErr w:type="spellStart"/>
            <w:r w:rsidRPr="002121C6">
              <w:rPr>
                <w:rFonts w:ascii="Times New Roman" w:eastAsia="Times New Roman" w:hAnsi="Times New Roman" w:cs="Times New Roman"/>
                <w:color w:val="FF0000"/>
                <w:szCs w:val="24"/>
              </w:rPr>
              <w:t>Adv</w:t>
            </w:r>
            <w:proofErr w:type="spellEnd"/>
            <w:r w:rsidRPr="002121C6">
              <w:rPr>
                <w:rFonts w:ascii="Times New Roman" w:eastAsia="Times New Roman" w:hAnsi="Times New Roman" w:cs="Times New Roman"/>
                <w:color w:val="FF0000"/>
                <w:szCs w:val="24"/>
              </w:rPr>
              <w:t xml:space="preserve"> Cell Imaging for </w:t>
            </w:r>
            <w:proofErr w:type="spellStart"/>
            <w:r w:rsidRPr="002121C6">
              <w:rPr>
                <w:rFonts w:ascii="Times New Roman" w:eastAsia="Times New Roman" w:hAnsi="Times New Roman" w:cs="Times New Roman"/>
                <w:color w:val="FF0000"/>
                <w:szCs w:val="24"/>
              </w:rPr>
              <w:t>Neurosci</w:t>
            </w:r>
            <w:proofErr w:type="spellEnd"/>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PCB 4503C</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Symposium Presentation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4922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Scientific Communication</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BSC 4842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Advanced Genetics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PCB 4066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proofErr w:type="spellStart"/>
            <w:r w:rsidRPr="002121C6">
              <w:rPr>
                <w:rFonts w:ascii="Times New Roman" w:eastAsia="Times New Roman" w:hAnsi="Times New Roman" w:cs="Times New Roman"/>
                <w:color w:val="FF0000"/>
                <w:szCs w:val="24"/>
              </w:rPr>
              <w:t>Adv</w:t>
            </w:r>
            <w:proofErr w:type="spellEnd"/>
            <w:r w:rsidRPr="002121C6">
              <w:rPr>
                <w:rFonts w:ascii="Times New Roman" w:eastAsia="Times New Roman" w:hAnsi="Times New Roman" w:cs="Times New Roman"/>
                <w:color w:val="FF0000"/>
                <w:szCs w:val="24"/>
              </w:rPr>
              <w:t xml:space="preserve"> Scientific Grant Writing</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PCB 4956</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Special Topics in Neuroscience</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4931</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w:t>
            </w:r>
          </w:p>
        </w:tc>
      </w:tr>
      <w:tr w:rsidR="002121C6" w:rsidRPr="002121C6" w:rsidTr="002B48A0">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p>
        </w:tc>
      </w:tr>
      <w:tr w:rsidR="002121C6" w:rsidRPr="002121C6" w:rsidTr="002B48A0">
        <w:trPr>
          <w:tblCellSpacing w:w="15" w:type="dxa"/>
        </w:trPr>
        <w:tc>
          <w:tcPr>
            <w:tcW w:w="7920" w:type="dxa"/>
            <w:gridSpan w:val="3"/>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b/>
                <w:i/>
                <w:color w:val="FF0000"/>
                <w:szCs w:val="24"/>
                <w:u w:val="single"/>
              </w:rPr>
              <w:lastRenderedPageBreak/>
              <w:t xml:space="preserve">CAPSTONE Options </w:t>
            </w:r>
            <w:r w:rsidRPr="002121C6">
              <w:rPr>
                <w:rFonts w:ascii="Times New Roman" w:eastAsia="Times New Roman" w:hAnsi="Times New Roman" w:cs="Times New Roman"/>
                <w:i/>
                <w:color w:val="FF0000"/>
                <w:szCs w:val="24"/>
                <w:u w:val="single"/>
              </w:rPr>
              <w:t>(At least three credits in one of the following is required)</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Honors THESIS</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4970</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1-3</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Honors MENTORED LAB RESEARCH</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4903</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1-3</w:t>
            </w:r>
          </w:p>
        </w:tc>
      </w:tr>
      <w:tr w:rsidR="002121C6" w:rsidRPr="002121C6" w:rsidTr="002B48A0">
        <w:trPr>
          <w:tblCellSpacing w:w="15" w:type="dxa"/>
        </w:trPr>
        <w:tc>
          <w:tcPr>
            <w:tcW w:w="5977"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Honors ALTERNATIVE CAPSTONE  (*requires approval)</w:t>
            </w:r>
          </w:p>
        </w:tc>
        <w:tc>
          <w:tcPr>
            <w:tcW w:w="1320"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PSB 4902</w:t>
            </w:r>
          </w:p>
        </w:tc>
        <w:tc>
          <w:tcPr>
            <w:tcW w:w="563" w:type="dxa"/>
            <w:tcBorders>
              <w:top w:val="outset" w:sz="6" w:space="0" w:color="0000FF"/>
              <w:left w:val="outset" w:sz="6" w:space="0" w:color="0000FF"/>
              <w:bottom w:val="outset" w:sz="6" w:space="0" w:color="0000FF"/>
              <w:right w:val="outset" w:sz="6" w:space="0" w:color="0000FF"/>
            </w:tcBorders>
            <w:tcMar>
              <w:top w:w="15" w:type="dxa"/>
              <w:left w:w="15" w:type="dxa"/>
              <w:bottom w:w="15" w:type="dxa"/>
              <w:right w:w="15" w:type="dxa"/>
            </w:tcMar>
            <w:vAlign w:val="center"/>
            <w:hideMark/>
          </w:tcPr>
          <w:p w:rsidR="002121C6" w:rsidRPr="002121C6" w:rsidRDefault="002121C6" w:rsidP="002B48A0">
            <w:pPr>
              <w:spacing w:after="0" w:line="240" w:lineRule="auto"/>
              <w:rPr>
                <w:rFonts w:ascii="Times New Roman" w:eastAsia="Times New Roman" w:hAnsi="Times New Roman" w:cs="Times New Roman"/>
                <w:color w:val="FF0000"/>
                <w:szCs w:val="24"/>
              </w:rPr>
            </w:pPr>
            <w:r w:rsidRPr="002121C6">
              <w:rPr>
                <w:rFonts w:ascii="Times New Roman" w:eastAsia="Times New Roman" w:hAnsi="Times New Roman" w:cs="Times New Roman"/>
                <w:color w:val="FF0000"/>
                <w:szCs w:val="24"/>
              </w:rPr>
              <w:t>1-3</w:t>
            </w:r>
          </w:p>
        </w:tc>
      </w:tr>
    </w:tbl>
    <w:p w:rsidR="002121C6" w:rsidRPr="002121C6" w:rsidRDefault="002121C6" w:rsidP="002121C6">
      <w:pPr>
        <w:spacing w:after="0" w:line="240" w:lineRule="auto"/>
        <w:rPr>
          <w:rFonts w:ascii="Arial" w:eastAsia="Times New Roman" w:hAnsi="Arial" w:cs="Arial"/>
          <w:b/>
          <w:color w:val="FF0000"/>
          <w:sz w:val="18"/>
          <w:szCs w:val="18"/>
        </w:rPr>
      </w:pPr>
    </w:p>
    <w:p w:rsidR="002121C6" w:rsidRDefault="002121C6" w:rsidP="002121C6">
      <w:pPr>
        <w:spacing w:after="0" w:line="240" w:lineRule="auto"/>
        <w:rPr>
          <w:rFonts w:ascii="Arial" w:eastAsia="Times New Roman" w:hAnsi="Arial" w:cs="Arial"/>
          <w:b/>
          <w:color w:val="FF0000"/>
          <w:sz w:val="18"/>
          <w:szCs w:val="18"/>
        </w:rPr>
      </w:pPr>
    </w:p>
    <w:p w:rsidR="001A0812" w:rsidRPr="001A0812" w:rsidRDefault="001A0812" w:rsidP="002121C6">
      <w:pPr>
        <w:spacing w:after="0" w:line="240" w:lineRule="auto"/>
        <w:rPr>
          <w:rFonts w:ascii="Times New Roman" w:eastAsia="Times New Roman" w:hAnsi="Times New Roman" w:cs="Times New Roman"/>
          <w:sz w:val="24"/>
          <w:szCs w:val="24"/>
        </w:rPr>
      </w:pPr>
      <w:r w:rsidRPr="001A0812">
        <w:rPr>
          <w:rFonts w:ascii="Arial" w:eastAsia="Times New Roman" w:hAnsi="Arial" w:cs="Arial"/>
          <w:b/>
          <w:bCs/>
          <w:color w:val="FF0000"/>
          <w:sz w:val="18"/>
          <w:szCs w:val="18"/>
          <w:shd w:val="clear" w:color="auto" w:fill="FFFFFF"/>
        </w:rPr>
        <w:t>Applied Mental Health Services Certificate</w:t>
      </w:r>
      <w:r w:rsidRPr="001A0812">
        <w:rPr>
          <w:rFonts w:ascii="Arial" w:eastAsia="Times New Roman" w:hAnsi="Arial" w:cs="Arial"/>
          <w:color w:val="000000"/>
          <w:sz w:val="18"/>
          <w:szCs w:val="18"/>
        </w:rPr>
        <w:br/>
      </w:r>
      <w:r w:rsidRPr="001A0812">
        <w:rPr>
          <w:rFonts w:ascii="Arial" w:eastAsia="Times New Roman" w:hAnsi="Arial" w:cs="Arial"/>
          <w:color w:val="000000"/>
          <w:sz w:val="18"/>
          <w:szCs w:val="18"/>
          <w:shd w:val="clear" w:color="auto" w:fill="FFFFFF"/>
        </w:rPr>
        <w:t>The undergraduate certificate in Applied Mental Health Services, offered jointly by the Department of Psychology and by the Department of Counselor Education in the College of Education, provides a curricular experience for students who wish to pursue careers in clinical psychology, mental health counseling and allied human services that enhances the student's chosen major. This program is also specialized training for students who wish to pursue graduate degrees in these critical-need careers.</w:t>
      </w:r>
      <w:r w:rsidRPr="001A0812">
        <w:rPr>
          <w:rFonts w:ascii="Arial" w:eastAsia="Times New Roman" w:hAnsi="Arial" w:cs="Arial"/>
          <w:color w:val="000000"/>
          <w:sz w:val="18"/>
          <w:szCs w:val="18"/>
        </w:rPr>
        <w:br/>
      </w:r>
      <w:r w:rsidRPr="001A0812">
        <w:rPr>
          <w:rFonts w:ascii="Arial" w:eastAsia="Times New Roman" w:hAnsi="Arial" w:cs="Arial"/>
          <w:color w:val="000000"/>
          <w:sz w:val="18"/>
          <w:szCs w:val="18"/>
        </w:rPr>
        <w:br/>
      </w:r>
      <w:r w:rsidRPr="001A0812">
        <w:rPr>
          <w:rFonts w:ascii="Arial" w:eastAsia="Times New Roman" w:hAnsi="Arial" w:cs="Arial"/>
          <w:color w:val="000000"/>
          <w:sz w:val="18"/>
          <w:szCs w:val="18"/>
          <w:shd w:val="clear" w:color="auto" w:fill="FFFFFF"/>
        </w:rPr>
        <w:t>Students who have completed 60 credits with a GPA of 3.0 or better may apply for the certificate program. The program requires a minimum of 15 credits by completing the psychology and counselor education courses below. Students must attain a 3.0 GPA or better to qualify for the certificate. Students who qualify will receive a certificate of completion and a notation on their transcript.</w:t>
      </w:r>
      <w:r w:rsidRPr="001A0812">
        <w:rPr>
          <w:rFonts w:ascii="Arial" w:eastAsia="Times New Roman" w:hAnsi="Arial" w:cs="Arial"/>
          <w:color w:val="000000"/>
          <w:sz w:val="18"/>
          <w:szCs w:val="18"/>
        </w:rPr>
        <w:br/>
      </w:r>
    </w:p>
    <w:tbl>
      <w:tblPr>
        <w:tblW w:w="5985"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971"/>
        <w:gridCol w:w="1324"/>
        <w:gridCol w:w="690"/>
      </w:tblGrid>
      <w:tr w:rsidR="001A0812" w:rsidRPr="001A0812" w:rsidTr="001A0812">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b/>
                <w:bCs/>
                <w:color w:val="000000"/>
                <w:sz w:val="18"/>
                <w:szCs w:val="18"/>
              </w:rPr>
            </w:pPr>
            <w:r w:rsidRPr="001A0812">
              <w:rPr>
                <w:rFonts w:ascii="Arial" w:eastAsia="Times New Roman" w:hAnsi="Arial" w:cs="Arial"/>
                <w:b/>
                <w:bCs/>
                <w:color w:val="000000"/>
                <w:sz w:val="18"/>
                <w:szCs w:val="18"/>
              </w:rPr>
              <w:t>Required Courses (15 credits)</w:t>
            </w:r>
          </w:p>
        </w:tc>
      </w:tr>
      <w:tr w:rsidR="001A0812" w:rsidRPr="001A0812" w:rsidTr="001A0812">
        <w:trPr>
          <w:tblCellSpacing w:w="15" w:type="dxa"/>
        </w:trPr>
        <w:tc>
          <w:tcPr>
            <w:tcW w:w="400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Clinical Psychology</w:t>
            </w:r>
          </w:p>
        </w:tc>
        <w:tc>
          <w:tcPr>
            <w:tcW w:w="132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CLP 4343</w:t>
            </w:r>
          </w:p>
        </w:tc>
        <w:tc>
          <w:tcPr>
            <w:tcW w:w="66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3</w:t>
            </w:r>
          </w:p>
        </w:tc>
      </w:tr>
      <w:tr w:rsidR="001A0812" w:rsidRP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Neuropsychology</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PSB 4240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3</w:t>
            </w:r>
          </w:p>
        </w:tc>
      </w:tr>
      <w:tr w:rsidR="001A0812" w:rsidRP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Psychology and the Law</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SOP 4751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3</w:t>
            </w:r>
          </w:p>
        </w:tc>
      </w:tr>
      <w:tr w:rsidR="001A0812" w:rsidRP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Career and Lifespan Development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SDS 3340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3</w:t>
            </w:r>
          </w:p>
        </w:tc>
      </w:tr>
      <w:tr w:rsidR="001A0812" w:rsidRPr="001A0812" w:rsidTr="001A0812">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Interpersonal Communication Skills</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SDS 4410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rsidR="001A0812" w:rsidRPr="001A0812" w:rsidRDefault="001A0812" w:rsidP="001A0812">
            <w:pPr>
              <w:spacing w:after="0" w:line="240" w:lineRule="auto"/>
              <w:rPr>
                <w:rFonts w:ascii="Arial" w:eastAsia="Times New Roman" w:hAnsi="Arial" w:cs="Arial"/>
                <w:color w:val="000000"/>
                <w:sz w:val="18"/>
                <w:szCs w:val="18"/>
              </w:rPr>
            </w:pPr>
            <w:r w:rsidRPr="001A0812">
              <w:rPr>
                <w:rFonts w:ascii="Arial" w:eastAsia="Times New Roman" w:hAnsi="Arial" w:cs="Arial"/>
                <w:color w:val="000000"/>
                <w:sz w:val="18"/>
                <w:szCs w:val="18"/>
              </w:rPr>
              <w:t>3</w:t>
            </w:r>
          </w:p>
        </w:tc>
      </w:tr>
    </w:tbl>
    <w:p w:rsidR="00434E7B" w:rsidRPr="00434E7B" w:rsidRDefault="00434E7B">
      <w:pPr>
        <w:rPr>
          <w:rFonts w:ascii="Arial" w:hAnsi="Arial" w:cs="Arial"/>
          <w:sz w:val="18"/>
          <w:szCs w:val="18"/>
        </w:rPr>
      </w:pPr>
    </w:p>
    <w:sectPr w:rsidR="00434E7B" w:rsidRPr="0043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7B"/>
    <w:rsid w:val="00000CBD"/>
    <w:rsid w:val="00022A0C"/>
    <w:rsid w:val="000262DE"/>
    <w:rsid w:val="00036015"/>
    <w:rsid w:val="0006122E"/>
    <w:rsid w:val="000D10A8"/>
    <w:rsid w:val="000F708F"/>
    <w:rsid w:val="00111220"/>
    <w:rsid w:val="00124F62"/>
    <w:rsid w:val="001311F9"/>
    <w:rsid w:val="00133E7B"/>
    <w:rsid w:val="0013588F"/>
    <w:rsid w:val="0014184C"/>
    <w:rsid w:val="00187FCB"/>
    <w:rsid w:val="001A0812"/>
    <w:rsid w:val="00204899"/>
    <w:rsid w:val="002121C6"/>
    <w:rsid w:val="0021548E"/>
    <w:rsid w:val="002253DE"/>
    <w:rsid w:val="00246D75"/>
    <w:rsid w:val="00246F5A"/>
    <w:rsid w:val="00251354"/>
    <w:rsid w:val="00251EE3"/>
    <w:rsid w:val="002A2C68"/>
    <w:rsid w:val="002A3C5D"/>
    <w:rsid w:val="002B2D60"/>
    <w:rsid w:val="002B38E2"/>
    <w:rsid w:val="002B6579"/>
    <w:rsid w:val="002D2F5A"/>
    <w:rsid w:val="002E6575"/>
    <w:rsid w:val="002F71DE"/>
    <w:rsid w:val="00300D57"/>
    <w:rsid w:val="00320237"/>
    <w:rsid w:val="00333CAF"/>
    <w:rsid w:val="003410B1"/>
    <w:rsid w:val="00387C51"/>
    <w:rsid w:val="003C1E08"/>
    <w:rsid w:val="003D6CF7"/>
    <w:rsid w:val="00432141"/>
    <w:rsid w:val="00434E7B"/>
    <w:rsid w:val="004424A0"/>
    <w:rsid w:val="00463555"/>
    <w:rsid w:val="004A6DD0"/>
    <w:rsid w:val="004B096E"/>
    <w:rsid w:val="004C6188"/>
    <w:rsid w:val="00545DDE"/>
    <w:rsid w:val="005553F6"/>
    <w:rsid w:val="005B2848"/>
    <w:rsid w:val="00652FD6"/>
    <w:rsid w:val="006D5309"/>
    <w:rsid w:val="00741C31"/>
    <w:rsid w:val="007978A9"/>
    <w:rsid w:val="007B4386"/>
    <w:rsid w:val="007D3189"/>
    <w:rsid w:val="007E5C52"/>
    <w:rsid w:val="008026A6"/>
    <w:rsid w:val="00842E74"/>
    <w:rsid w:val="0086611D"/>
    <w:rsid w:val="008A7538"/>
    <w:rsid w:val="008B58D2"/>
    <w:rsid w:val="008D40DA"/>
    <w:rsid w:val="008E38E2"/>
    <w:rsid w:val="009019DA"/>
    <w:rsid w:val="00957820"/>
    <w:rsid w:val="00972360"/>
    <w:rsid w:val="0099743B"/>
    <w:rsid w:val="009F2C04"/>
    <w:rsid w:val="00A847A9"/>
    <w:rsid w:val="00AA5117"/>
    <w:rsid w:val="00AC1D63"/>
    <w:rsid w:val="00AC2B73"/>
    <w:rsid w:val="00AC4507"/>
    <w:rsid w:val="00B0455F"/>
    <w:rsid w:val="00B40465"/>
    <w:rsid w:val="00B47B15"/>
    <w:rsid w:val="00B57117"/>
    <w:rsid w:val="00B70186"/>
    <w:rsid w:val="00BA7495"/>
    <w:rsid w:val="00BF4B27"/>
    <w:rsid w:val="00C8450D"/>
    <w:rsid w:val="00CF7E68"/>
    <w:rsid w:val="00D00017"/>
    <w:rsid w:val="00D13381"/>
    <w:rsid w:val="00D524ED"/>
    <w:rsid w:val="00DA306D"/>
    <w:rsid w:val="00DC1F92"/>
    <w:rsid w:val="00E037B6"/>
    <w:rsid w:val="00E2653E"/>
    <w:rsid w:val="00E467A0"/>
    <w:rsid w:val="00E563B9"/>
    <w:rsid w:val="00E6386A"/>
    <w:rsid w:val="00E712DB"/>
    <w:rsid w:val="00E71C66"/>
    <w:rsid w:val="00E95539"/>
    <w:rsid w:val="00EB1DB8"/>
    <w:rsid w:val="00EE5030"/>
    <w:rsid w:val="00F03A0A"/>
    <w:rsid w:val="00F26DE5"/>
    <w:rsid w:val="00F33FC4"/>
    <w:rsid w:val="00F43271"/>
    <w:rsid w:val="00F71CBD"/>
    <w:rsid w:val="00FC5C20"/>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3A31-55F5-4642-AF70-0430EDFB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
    <w:name w:val="collegesubhead"/>
    <w:basedOn w:val="DefaultParagraphFont"/>
    <w:rsid w:val="00133E7B"/>
  </w:style>
  <w:style w:type="character" w:customStyle="1" w:styleId="collegetextit">
    <w:name w:val="collegetextit"/>
    <w:basedOn w:val="DefaultParagraphFont"/>
    <w:rsid w:val="00133E7B"/>
  </w:style>
  <w:style w:type="paragraph" w:customStyle="1" w:styleId="collegetext">
    <w:name w:val="collegetext"/>
    <w:basedOn w:val="Normal"/>
    <w:rsid w:val="00133E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3E7B"/>
  </w:style>
  <w:style w:type="character" w:customStyle="1" w:styleId="collegetextb">
    <w:name w:val="collegetextb"/>
    <w:basedOn w:val="DefaultParagraphFont"/>
    <w:rsid w:val="00133E7B"/>
  </w:style>
  <w:style w:type="character" w:customStyle="1" w:styleId="collegetext1">
    <w:name w:val="collegetext1"/>
    <w:basedOn w:val="DefaultParagraphFont"/>
    <w:rsid w:val="00133E7B"/>
  </w:style>
  <w:style w:type="character" w:styleId="Emphasis">
    <w:name w:val="Emphasis"/>
    <w:basedOn w:val="DefaultParagraphFont"/>
    <w:uiPriority w:val="20"/>
    <w:qFormat/>
    <w:rsid w:val="00133E7B"/>
    <w:rPr>
      <w:i/>
      <w:iCs/>
    </w:rPr>
  </w:style>
  <w:style w:type="character" w:styleId="Hyperlink">
    <w:name w:val="Hyperlink"/>
    <w:basedOn w:val="DefaultParagraphFont"/>
    <w:uiPriority w:val="99"/>
    <w:unhideWhenUsed/>
    <w:rsid w:val="00133E7B"/>
    <w:rPr>
      <w:color w:val="0000FF"/>
      <w:u w:val="single"/>
    </w:rPr>
  </w:style>
  <w:style w:type="character" w:customStyle="1" w:styleId="collegetexthead">
    <w:name w:val="collegetexthead"/>
    <w:basedOn w:val="DefaultParagraphFont"/>
    <w:rsid w:val="00133E7B"/>
  </w:style>
  <w:style w:type="character" w:customStyle="1" w:styleId="collegetextred">
    <w:name w:val="collegetext_red"/>
    <w:basedOn w:val="DefaultParagraphFont"/>
    <w:rsid w:val="00133E7B"/>
  </w:style>
  <w:style w:type="character" w:customStyle="1" w:styleId="collegeheadblue">
    <w:name w:val="collegeheadblue"/>
    <w:basedOn w:val="DefaultParagraphFont"/>
    <w:rsid w:val="002F71DE"/>
  </w:style>
  <w:style w:type="character" w:customStyle="1" w:styleId="bodytext">
    <w:name w:val="bodytext"/>
    <w:basedOn w:val="DefaultParagraphFont"/>
    <w:rsid w:val="002F71DE"/>
  </w:style>
  <w:style w:type="paragraph" w:styleId="BalloonText">
    <w:name w:val="Balloon Text"/>
    <w:basedOn w:val="Normal"/>
    <w:link w:val="BalloonTextChar"/>
    <w:uiPriority w:val="99"/>
    <w:semiHidden/>
    <w:unhideWhenUsed/>
    <w:rsid w:val="0014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7972">
      <w:bodyDiv w:val="1"/>
      <w:marLeft w:val="0"/>
      <w:marRight w:val="0"/>
      <w:marTop w:val="0"/>
      <w:marBottom w:val="0"/>
      <w:divBdr>
        <w:top w:val="none" w:sz="0" w:space="0" w:color="auto"/>
        <w:left w:val="none" w:sz="0" w:space="0" w:color="auto"/>
        <w:bottom w:val="none" w:sz="0" w:space="0" w:color="auto"/>
        <w:right w:val="none" w:sz="0" w:space="0" w:color="auto"/>
      </w:divBdr>
    </w:div>
    <w:div w:id="483551535">
      <w:bodyDiv w:val="1"/>
      <w:marLeft w:val="0"/>
      <w:marRight w:val="0"/>
      <w:marTop w:val="0"/>
      <w:marBottom w:val="0"/>
      <w:divBdr>
        <w:top w:val="none" w:sz="0" w:space="0" w:color="auto"/>
        <w:left w:val="none" w:sz="0" w:space="0" w:color="auto"/>
        <w:bottom w:val="none" w:sz="0" w:space="0" w:color="auto"/>
        <w:right w:val="none" w:sz="0" w:space="0" w:color="auto"/>
      </w:divBdr>
    </w:div>
    <w:div w:id="1463226858">
      <w:bodyDiv w:val="1"/>
      <w:marLeft w:val="0"/>
      <w:marRight w:val="0"/>
      <w:marTop w:val="0"/>
      <w:marBottom w:val="0"/>
      <w:divBdr>
        <w:top w:val="none" w:sz="0" w:space="0" w:color="auto"/>
        <w:left w:val="none" w:sz="0" w:space="0" w:color="auto"/>
        <w:bottom w:val="none" w:sz="0" w:space="0" w:color="auto"/>
        <w:right w:val="none" w:sz="0" w:space="0" w:color="auto"/>
      </w:divBdr>
    </w:div>
    <w:div w:id="21303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fau.edu/academic/registrar/PREcatalog/science.php#topof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academic/registrar/PREcatalog/science.php" TargetMode="External"/><Relationship Id="rId5" Type="http://schemas.openxmlformats.org/officeDocument/2006/relationships/hyperlink" Target="http://www.fau.edu/registrar/registration/transfer.php" TargetMode="External"/><Relationship Id="rId10" Type="http://schemas.openxmlformats.org/officeDocument/2006/relationships/theme" Target="theme/theme1.xml"/><Relationship Id="rId4" Type="http://schemas.openxmlformats.org/officeDocument/2006/relationships/hyperlink" Target="http://www.fau.edu/registrar/registration/transfer.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Cavallo</dc:creator>
  <cp:lastModifiedBy>Maria Jennings</cp:lastModifiedBy>
  <cp:revision>2</cp:revision>
  <cp:lastPrinted>2017-04-20T16:28:00Z</cp:lastPrinted>
  <dcterms:created xsi:type="dcterms:W3CDTF">2018-02-19T20:26:00Z</dcterms:created>
  <dcterms:modified xsi:type="dcterms:W3CDTF">2018-02-19T20:26:00Z</dcterms:modified>
</cp:coreProperties>
</file>