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33E" w:rsidRDefault="0027233E">
      <w:pPr>
        <w:rPr>
          <w:rFonts w:ascii="Times New Roman" w:hAnsi="Times New Roman" w:cs="Times New Roman"/>
          <w:b/>
          <w:sz w:val="24"/>
          <w:szCs w:val="24"/>
          <w:u w:val="single"/>
        </w:rPr>
      </w:pPr>
    </w:p>
    <w:p w:rsidR="0027233E" w:rsidRDefault="0027233E">
      <w:pPr>
        <w:rPr>
          <w:rFonts w:ascii="Times New Roman" w:hAnsi="Times New Roman" w:cs="Times New Roman"/>
          <w:b/>
          <w:sz w:val="24"/>
          <w:szCs w:val="24"/>
          <w:u w:val="single"/>
        </w:rPr>
      </w:pPr>
    </w:p>
    <w:p w:rsidR="000544E1" w:rsidRDefault="004A71A7">
      <w:pPr>
        <w:rPr>
          <w:rFonts w:ascii="Times New Roman" w:hAnsi="Times New Roman" w:cs="Times New Roman"/>
          <w:b/>
          <w:sz w:val="24"/>
          <w:szCs w:val="24"/>
          <w:u w:val="single"/>
        </w:rPr>
      </w:pPr>
      <w:r w:rsidRPr="004A71A7">
        <w:rPr>
          <w:rFonts w:ascii="Times New Roman" w:hAnsi="Times New Roman" w:cs="Times New Roman"/>
          <w:b/>
          <w:sz w:val="24"/>
          <w:szCs w:val="24"/>
          <w:u w:val="single"/>
        </w:rPr>
        <w:t>AC: A-M.</w:t>
      </w:r>
      <w:r w:rsidR="001236D4">
        <w:rPr>
          <w:rFonts w:ascii="Times New Roman" w:hAnsi="Times New Roman" w:cs="Times New Roman"/>
          <w:b/>
          <w:sz w:val="24"/>
          <w:szCs w:val="24"/>
          <w:u w:val="single"/>
        </w:rPr>
        <w:tab/>
      </w:r>
      <w:r w:rsidRPr="004A71A7">
        <w:rPr>
          <w:rFonts w:ascii="Times New Roman" w:hAnsi="Times New Roman" w:cs="Times New Roman"/>
          <w:b/>
          <w:sz w:val="24"/>
          <w:szCs w:val="24"/>
          <w:u w:val="single"/>
        </w:rPr>
        <w:t>Roll Call</w:t>
      </w:r>
      <w:r w:rsidR="00CE3BBB">
        <w:rPr>
          <w:rFonts w:ascii="Times New Roman" w:hAnsi="Times New Roman" w:cs="Times New Roman"/>
          <w:b/>
          <w:sz w:val="24"/>
          <w:szCs w:val="24"/>
          <w:u w:val="single"/>
        </w:rPr>
        <w:t xml:space="preserve"> and Approval</w:t>
      </w:r>
      <w:r w:rsidR="00DF2EE9">
        <w:rPr>
          <w:rFonts w:ascii="Times New Roman" w:hAnsi="Times New Roman" w:cs="Times New Roman"/>
          <w:b/>
          <w:sz w:val="24"/>
          <w:szCs w:val="24"/>
          <w:u w:val="single"/>
        </w:rPr>
        <w:t xml:space="preserve"> of Minutes for the May 16, 2017 meeting</w:t>
      </w:r>
    </w:p>
    <w:p w:rsidR="004A71A7" w:rsidRDefault="004A71A7">
      <w:pPr>
        <w:rPr>
          <w:rFonts w:ascii="Times New Roman" w:hAnsi="Times New Roman" w:cs="Times New Roman"/>
          <w:sz w:val="24"/>
          <w:szCs w:val="24"/>
        </w:rPr>
      </w:pPr>
      <w:r>
        <w:rPr>
          <w:rFonts w:ascii="Times New Roman" w:hAnsi="Times New Roman" w:cs="Times New Roman"/>
          <w:sz w:val="24"/>
          <w:szCs w:val="24"/>
        </w:rPr>
        <w:t>Mr. Shaun Davis, Cha</w:t>
      </w:r>
      <w:r w:rsidR="00CD69FE">
        <w:rPr>
          <w:rFonts w:ascii="Times New Roman" w:hAnsi="Times New Roman" w:cs="Times New Roman"/>
          <w:sz w:val="24"/>
          <w:szCs w:val="24"/>
        </w:rPr>
        <w:t xml:space="preserve">ir of the Board of Trustees </w:t>
      </w:r>
      <w:r>
        <w:rPr>
          <w:rFonts w:ascii="Times New Roman" w:hAnsi="Times New Roman" w:cs="Times New Roman"/>
          <w:sz w:val="24"/>
          <w:szCs w:val="24"/>
        </w:rPr>
        <w:t>Audit and Compliance Committee</w:t>
      </w:r>
      <w:r w:rsidR="00CD69FE">
        <w:rPr>
          <w:rFonts w:ascii="Times New Roman" w:hAnsi="Times New Roman" w:cs="Times New Roman"/>
          <w:sz w:val="24"/>
          <w:szCs w:val="24"/>
        </w:rPr>
        <w:t>, convened the</w:t>
      </w:r>
      <w:r w:rsidR="007848E2">
        <w:rPr>
          <w:rFonts w:ascii="Times New Roman" w:hAnsi="Times New Roman" w:cs="Times New Roman"/>
          <w:sz w:val="24"/>
          <w:szCs w:val="24"/>
        </w:rPr>
        <w:t xml:space="preserve"> meeting.</w:t>
      </w:r>
      <w:r>
        <w:rPr>
          <w:rFonts w:ascii="Times New Roman" w:hAnsi="Times New Roman" w:cs="Times New Roman"/>
          <w:sz w:val="24"/>
          <w:szCs w:val="24"/>
        </w:rPr>
        <w:t xml:space="preserve"> Roll cal</w:t>
      </w:r>
      <w:r w:rsidR="00CD69FE">
        <w:rPr>
          <w:rFonts w:ascii="Times New Roman" w:hAnsi="Times New Roman" w:cs="Times New Roman"/>
          <w:sz w:val="24"/>
          <w:szCs w:val="24"/>
        </w:rPr>
        <w:t>l commenced with the following c</w:t>
      </w:r>
      <w:r>
        <w:rPr>
          <w:rFonts w:ascii="Times New Roman" w:hAnsi="Times New Roman" w:cs="Times New Roman"/>
          <w:sz w:val="24"/>
          <w:szCs w:val="24"/>
        </w:rPr>
        <w:t xml:space="preserve">ommittee members, in addition to Mr. Davis, participating: Mr. Thomas Workman, Vice Chair; Mr. </w:t>
      </w:r>
      <w:r w:rsidR="00823F79">
        <w:rPr>
          <w:rFonts w:ascii="Times New Roman" w:hAnsi="Times New Roman" w:cs="Times New Roman"/>
          <w:sz w:val="24"/>
          <w:szCs w:val="24"/>
        </w:rPr>
        <w:t>Anthony Barber (ex-officio).</w:t>
      </w:r>
    </w:p>
    <w:p w:rsidR="004A71A7" w:rsidRDefault="004A71A7">
      <w:pPr>
        <w:rPr>
          <w:rFonts w:ascii="Times New Roman" w:hAnsi="Times New Roman" w:cs="Times New Roman"/>
          <w:sz w:val="24"/>
          <w:szCs w:val="24"/>
        </w:rPr>
      </w:pPr>
      <w:r>
        <w:rPr>
          <w:rFonts w:ascii="Times New Roman" w:hAnsi="Times New Roman" w:cs="Times New Roman"/>
          <w:sz w:val="24"/>
          <w:szCs w:val="24"/>
        </w:rPr>
        <w:t xml:space="preserve">Other Trustees attending the meeting included: </w:t>
      </w:r>
      <w:r w:rsidR="008E4F8E">
        <w:rPr>
          <w:rFonts w:ascii="Times New Roman" w:hAnsi="Times New Roman" w:cs="Times New Roman"/>
          <w:sz w:val="24"/>
          <w:szCs w:val="24"/>
        </w:rPr>
        <w:t xml:space="preserve">Dr. Michael Dennis, </w:t>
      </w:r>
      <w:r w:rsidR="00823F79">
        <w:rPr>
          <w:rFonts w:ascii="Times New Roman" w:hAnsi="Times New Roman" w:cs="Times New Roman"/>
          <w:sz w:val="24"/>
          <w:szCs w:val="24"/>
        </w:rPr>
        <w:t xml:space="preserve">Dr. Jeffrey Feingold, </w:t>
      </w:r>
      <w:r w:rsidR="008E4F8E">
        <w:rPr>
          <w:rFonts w:ascii="Times New Roman" w:hAnsi="Times New Roman" w:cs="Times New Roman"/>
          <w:sz w:val="24"/>
          <w:szCs w:val="24"/>
        </w:rPr>
        <w:t>Mr. Robert Rubin, Ms. Emily Lawless,</w:t>
      </w:r>
      <w:r w:rsidR="00823F79">
        <w:rPr>
          <w:rFonts w:ascii="Times New Roman" w:hAnsi="Times New Roman" w:cs="Times New Roman"/>
          <w:sz w:val="24"/>
          <w:szCs w:val="24"/>
        </w:rPr>
        <w:t xml:space="preserve"> Mr Abdol Moabery, Mr. Robert Rubin, Mr. Robert Stilley,</w:t>
      </w:r>
      <w:r w:rsidR="008E4F8E">
        <w:rPr>
          <w:rFonts w:ascii="Times New Roman" w:hAnsi="Times New Roman" w:cs="Times New Roman"/>
          <w:sz w:val="24"/>
          <w:szCs w:val="24"/>
        </w:rPr>
        <w:t xml:space="preserve"> and Dr. Kevin Wagner </w:t>
      </w:r>
    </w:p>
    <w:p w:rsidR="00DF2EE9" w:rsidRPr="00DF2EE9" w:rsidRDefault="00DF2EE9">
      <w:pPr>
        <w:rPr>
          <w:rFonts w:ascii="Times New Roman" w:hAnsi="Times New Roman" w:cs="Times New Roman"/>
          <w:b/>
          <w:sz w:val="24"/>
          <w:szCs w:val="24"/>
        </w:rPr>
      </w:pPr>
      <w:r>
        <w:rPr>
          <w:rFonts w:ascii="Times New Roman" w:hAnsi="Times New Roman" w:cs="Times New Roman"/>
          <w:sz w:val="24"/>
          <w:szCs w:val="24"/>
        </w:rPr>
        <w:t xml:space="preserve">Upon call, a motion was made and seconded to approve the minutes of the May 16, 2017 meeting without change or correction. </w:t>
      </w:r>
      <w:r>
        <w:rPr>
          <w:rFonts w:ascii="Times New Roman" w:hAnsi="Times New Roman" w:cs="Times New Roman"/>
          <w:b/>
          <w:sz w:val="24"/>
          <w:szCs w:val="24"/>
        </w:rPr>
        <w:t xml:space="preserve">The motion was passed unanimously. </w:t>
      </w:r>
    </w:p>
    <w:p w:rsidR="001236D4" w:rsidRDefault="001236D4">
      <w:pPr>
        <w:rPr>
          <w:rFonts w:ascii="Times New Roman" w:hAnsi="Times New Roman" w:cs="Times New Roman"/>
          <w:sz w:val="24"/>
          <w:szCs w:val="24"/>
        </w:rPr>
      </w:pPr>
    </w:p>
    <w:p w:rsidR="004A71A7" w:rsidRDefault="00106890" w:rsidP="001236D4">
      <w:pPr>
        <w:ind w:left="1440" w:hanging="1440"/>
        <w:rPr>
          <w:rFonts w:ascii="Times New Roman" w:hAnsi="Times New Roman" w:cs="Times New Roman"/>
          <w:b/>
          <w:sz w:val="24"/>
          <w:szCs w:val="24"/>
          <w:u w:val="single"/>
        </w:rPr>
      </w:pPr>
      <w:r>
        <w:rPr>
          <w:rFonts w:ascii="Times New Roman" w:hAnsi="Times New Roman" w:cs="Times New Roman"/>
          <w:b/>
          <w:sz w:val="24"/>
          <w:szCs w:val="24"/>
          <w:u w:val="single"/>
        </w:rPr>
        <w:t>AC: A-1</w:t>
      </w:r>
      <w:r w:rsidR="001236D4">
        <w:rPr>
          <w:rFonts w:ascii="Times New Roman" w:hAnsi="Times New Roman" w:cs="Times New Roman"/>
          <w:b/>
          <w:sz w:val="24"/>
          <w:szCs w:val="24"/>
          <w:u w:val="single"/>
        </w:rPr>
        <w:t>.</w:t>
      </w:r>
      <w:r w:rsidR="001236D4">
        <w:rPr>
          <w:rFonts w:ascii="Times New Roman" w:hAnsi="Times New Roman" w:cs="Times New Roman"/>
          <w:b/>
          <w:sz w:val="24"/>
          <w:szCs w:val="24"/>
          <w:u w:val="single"/>
        </w:rPr>
        <w:tab/>
        <w:t>New Regulation 7.007 – Process for Complaints of Waste, Fraud, or Financial Mismanagement</w:t>
      </w:r>
    </w:p>
    <w:p w:rsidR="00A75E61" w:rsidRDefault="00F5408E">
      <w:pPr>
        <w:rPr>
          <w:rFonts w:ascii="Times New Roman" w:hAnsi="Times New Roman" w:cs="Times New Roman"/>
          <w:sz w:val="24"/>
          <w:szCs w:val="24"/>
        </w:rPr>
      </w:pPr>
      <w:r>
        <w:rPr>
          <w:rFonts w:ascii="Times New Roman" w:hAnsi="Times New Roman" w:cs="Times New Roman"/>
          <w:sz w:val="24"/>
          <w:szCs w:val="24"/>
        </w:rPr>
        <w:t>Ms</w:t>
      </w:r>
      <w:r w:rsidR="007848E2">
        <w:rPr>
          <w:rFonts w:ascii="Times New Roman" w:hAnsi="Times New Roman" w:cs="Times New Roman"/>
          <w:sz w:val="24"/>
          <w:szCs w:val="24"/>
        </w:rPr>
        <w:t xml:space="preserve">. </w:t>
      </w:r>
      <w:r>
        <w:rPr>
          <w:rFonts w:ascii="Times New Roman" w:hAnsi="Times New Roman" w:cs="Times New Roman"/>
          <w:sz w:val="24"/>
          <w:szCs w:val="24"/>
        </w:rPr>
        <w:t>Morgan Kim</w:t>
      </w:r>
      <w:r w:rsidR="007848E2">
        <w:rPr>
          <w:rFonts w:ascii="Times New Roman" w:hAnsi="Times New Roman" w:cs="Times New Roman"/>
          <w:sz w:val="24"/>
          <w:szCs w:val="24"/>
        </w:rPr>
        <w:t xml:space="preserve"> presented the </w:t>
      </w:r>
      <w:r w:rsidR="00F23982">
        <w:rPr>
          <w:rFonts w:ascii="Times New Roman" w:hAnsi="Times New Roman" w:cs="Times New Roman"/>
          <w:sz w:val="24"/>
          <w:szCs w:val="24"/>
        </w:rPr>
        <w:t xml:space="preserve">new regulation 7.007. It provides a process to report allegations of waste, fraud, and financial mismanagement, timely notifications to the Board of Governors for signification allegations, and a process to timely notify allegations made against the university president, board of trustees member, chief audit executive, or chief compliance officer. It is consistent with the Board of Governors Regulation 4.001.    </w:t>
      </w:r>
    </w:p>
    <w:p w:rsidR="00481E57" w:rsidRDefault="00481E57">
      <w:pPr>
        <w:rPr>
          <w:rFonts w:ascii="Times New Roman" w:hAnsi="Times New Roman" w:cs="Times New Roman"/>
          <w:b/>
          <w:sz w:val="24"/>
          <w:szCs w:val="24"/>
        </w:rPr>
      </w:pPr>
      <w:r>
        <w:rPr>
          <w:rFonts w:ascii="Times New Roman" w:hAnsi="Times New Roman" w:cs="Times New Roman"/>
          <w:b/>
          <w:sz w:val="24"/>
          <w:szCs w:val="24"/>
        </w:rPr>
        <w:t xml:space="preserve">A motion was made and seconded to approve the </w:t>
      </w:r>
      <w:r w:rsidR="00F23982">
        <w:rPr>
          <w:rFonts w:ascii="Times New Roman" w:hAnsi="Times New Roman" w:cs="Times New Roman"/>
          <w:b/>
          <w:sz w:val="24"/>
          <w:szCs w:val="24"/>
        </w:rPr>
        <w:t>New Regulation 7.007</w:t>
      </w:r>
      <w:r>
        <w:rPr>
          <w:rFonts w:ascii="Times New Roman" w:hAnsi="Times New Roman" w:cs="Times New Roman"/>
          <w:b/>
          <w:sz w:val="24"/>
          <w:szCs w:val="24"/>
        </w:rPr>
        <w:t>.  With no further discussion, the motion passed unanimously.</w:t>
      </w:r>
    </w:p>
    <w:p w:rsidR="004B3490" w:rsidRPr="00F23982" w:rsidRDefault="00E55277" w:rsidP="00F23982">
      <w:pPr>
        <w:tabs>
          <w:tab w:val="left" w:pos="3360"/>
        </w:tabs>
        <w:rPr>
          <w:rFonts w:ascii="Times New Roman" w:hAnsi="Times New Roman" w:cs="Times New Roman"/>
          <w:b/>
          <w:sz w:val="24"/>
          <w:szCs w:val="24"/>
        </w:rPr>
      </w:pPr>
      <w:r>
        <w:rPr>
          <w:rFonts w:ascii="Times New Roman" w:hAnsi="Times New Roman" w:cs="Times New Roman"/>
          <w:b/>
          <w:sz w:val="24"/>
          <w:szCs w:val="24"/>
        </w:rPr>
        <w:tab/>
      </w:r>
    </w:p>
    <w:p w:rsidR="001236D4" w:rsidRDefault="00106890" w:rsidP="001236D4">
      <w:pPr>
        <w:ind w:left="1440" w:hanging="1440"/>
        <w:rPr>
          <w:rFonts w:ascii="Times New Roman" w:hAnsi="Times New Roman" w:cs="Times New Roman"/>
          <w:b/>
          <w:sz w:val="24"/>
          <w:szCs w:val="24"/>
          <w:u w:val="single"/>
        </w:rPr>
      </w:pPr>
      <w:r>
        <w:rPr>
          <w:rFonts w:ascii="Times New Roman" w:hAnsi="Times New Roman" w:cs="Times New Roman"/>
          <w:b/>
          <w:sz w:val="24"/>
          <w:szCs w:val="24"/>
          <w:u w:val="single"/>
        </w:rPr>
        <w:lastRenderedPageBreak/>
        <w:t>AC A</w:t>
      </w:r>
      <w:r w:rsidR="001236D4">
        <w:rPr>
          <w:rFonts w:ascii="Times New Roman" w:hAnsi="Times New Roman" w:cs="Times New Roman"/>
          <w:b/>
          <w:sz w:val="24"/>
          <w:szCs w:val="24"/>
          <w:u w:val="single"/>
        </w:rPr>
        <w:t>-2.</w:t>
      </w:r>
      <w:r w:rsidR="001236D4">
        <w:rPr>
          <w:rFonts w:ascii="Times New Roman" w:hAnsi="Times New Roman" w:cs="Times New Roman"/>
          <w:b/>
          <w:sz w:val="24"/>
          <w:szCs w:val="24"/>
          <w:u w:val="single"/>
        </w:rPr>
        <w:tab/>
        <w:t>The Florida Equity Report: Enrollment, Sex Equity in Athletics and Employment</w:t>
      </w:r>
    </w:p>
    <w:p w:rsidR="00E55277" w:rsidRDefault="00F23982">
      <w:pPr>
        <w:rPr>
          <w:rFonts w:ascii="Times New Roman" w:hAnsi="Times New Roman" w:cs="Times New Roman"/>
          <w:sz w:val="24"/>
          <w:szCs w:val="24"/>
        </w:rPr>
      </w:pPr>
      <w:r>
        <w:rPr>
          <w:rFonts w:ascii="Times New Roman" w:hAnsi="Times New Roman" w:cs="Times New Roman"/>
          <w:sz w:val="24"/>
          <w:szCs w:val="24"/>
        </w:rPr>
        <w:t>Ms. Morgan Kim</w:t>
      </w:r>
      <w:r w:rsidR="00D355AF">
        <w:rPr>
          <w:rFonts w:ascii="Times New Roman" w:hAnsi="Times New Roman" w:cs="Times New Roman"/>
          <w:sz w:val="24"/>
          <w:szCs w:val="24"/>
        </w:rPr>
        <w:t xml:space="preserve"> </w:t>
      </w:r>
      <w:r w:rsidR="00385778">
        <w:rPr>
          <w:rFonts w:ascii="Times New Roman" w:hAnsi="Times New Roman" w:cs="Times New Roman"/>
          <w:sz w:val="24"/>
          <w:szCs w:val="24"/>
        </w:rPr>
        <w:t xml:space="preserve">presented the Florida Equity Report. It is an effort by the university to provide access to educational and employment opportunities to underserved and underrepresented students and employees. It is consistent with the Florida Educational Equity Act and the Board of Governors Regulation 2.003. It covers three areas: equal access and opportunity in programs and activities, gender equity in athletics, and appropriate representation of women and minorities in senior level administrative positions and tenure-track faculty positions. </w:t>
      </w:r>
    </w:p>
    <w:p w:rsidR="00E55277" w:rsidRPr="00E55277" w:rsidRDefault="00E55277">
      <w:pPr>
        <w:rPr>
          <w:rFonts w:ascii="Times New Roman" w:hAnsi="Times New Roman" w:cs="Times New Roman"/>
          <w:b/>
          <w:sz w:val="24"/>
          <w:szCs w:val="24"/>
        </w:rPr>
      </w:pPr>
      <w:r w:rsidRPr="00E55277">
        <w:rPr>
          <w:rFonts w:ascii="Times New Roman" w:hAnsi="Times New Roman" w:cs="Times New Roman"/>
          <w:b/>
          <w:sz w:val="24"/>
          <w:szCs w:val="24"/>
        </w:rPr>
        <w:t xml:space="preserve">A motion was made and seconded to approve the </w:t>
      </w:r>
      <w:r w:rsidR="00F23982">
        <w:rPr>
          <w:rFonts w:ascii="Times New Roman" w:hAnsi="Times New Roman" w:cs="Times New Roman"/>
          <w:b/>
          <w:sz w:val="24"/>
          <w:szCs w:val="24"/>
        </w:rPr>
        <w:t>Florida Equity Report</w:t>
      </w:r>
      <w:r>
        <w:rPr>
          <w:rFonts w:ascii="Times New Roman" w:hAnsi="Times New Roman" w:cs="Times New Roman"/>
          <w:b/>
          <w:sz w:val="24"/>
          <w:szCs w:val="24"/>
        </w:rPr>
        <w:t xml:space="preserve">. </w:t>
      </w:r>
      <w:r w:rsidRPr="00E55277">
        <w:rPr>
          <w:rFonts w:ascii="Times New Roman" w:hAnsi="Times New Roman" w:cs="Times New Roman"/>
          <w:b/>
          <w:sz w:val="24"/>
          <w:szCs w:val="24"/>
        </w:rPr>
        <w:t>With no further discussion, the motion passed unanimously.</w:t>
      </w:r>
    </w:p>
    <w:p w:rsidR="000773B9" w:rsidRDefault="000773B9">
      <w:pPr>
        <w:rPr>
          <w:rFonts w:ascii="Times New Roman" w:hAnsi="Times New Roman" w:cs="Times New Roman"/>
          <w:b/>
          <w:sz w:val="24"/>
          <w:szCs w:val="24"/>
          <w:u w:val="single"/>
        </w:rPr>
      </w:pPr>
    </w:p>
    <w:p w:rsidR="00E55277" w:rsidRDefault="00E55277" w:rsidP="001236D4">
      <w:pPr>
        <w:ind w:left="1440" w:hanging="1440"/>
        <w:rPr>
          <w:rFonts w:ascii="Times New Roman" w:hAnsi="Times New Roman" w:cs="Times New Roman"/>
          <w:b/>
          <w:sz w:val="24"/>
          <w:szCs w:val="24"/>
          <w:u w:val="single"/>
        </w:rPr>
      </w:pPr>
      <w:r>
        <w:rPr>
          <w:rFonts w:ascii="Times New Roman" w:hAnsi="Times New Roman" w:cs="Times New Roman"/>
          <w:b/>
          <w:sz w:val="24"/>
          <w:szCs w:val="24"/>
          <w:u w:val="single"/>
        </w:rPr>
        <w:t>AC</w:t>
      </w:r>
      <w:r w:rsidR="001236D4">
        <w:rPr>
          <w:rFonts w:ascii="Times New Roman" w:hAnsi="Times New Roman" w:cs="Times New Roman"/>
          <w:b/>
          <w:sz w:val="24"/>
          <w:szCs w:val="24"/>
          <w:u w:val="single"/>
        </w:rPr>
        <w:t>:</w:t>
      </w:r>
      <w:r>
        <w:rPr>
          <w:rFonts w:ascii="Times New Roman" w:hAnsi="Times New Roman" w:cs="Times New Roman"/>
          <w:b/>
          <w:sz w:val="24"/>
          <w:szCs w:val="24"/>
          <w:u w:val="single"/>
        </w:rPr>
        <w:t xml:space="preserve"> I-1</w:t>
      </w:r>
      <w:r w:rsidR="001236D4">
        <w:rPr>
          <w:rFonts w:ascii="Times New Roman" w:hAnsi="Times New Roman" w:cs="Times New Roman"/>
          <w:b/>
          <w:sz w:val="24"/>
          <w:szCs w:val="24"/>
          <w:u w:val="single"/>
        </w:rPr>
        <w:t>.</w:t>
      </w:r>
      <w:r w:rsidR="001236D4">
        <w:rPr>
          <w:rFonts w:ascii="Times New Roman" w:hAnsi="Times New Roman" w:cs="Times New Roman"/>
          <w:b/>
          <w:sz w:val="24"/>
          <w:szCs w:val="24"/>
          <w:u w:val="single"/>
        </w:rPr>
        <w:tab/>
      </w:r>
      <w:r>
        <w:rPr>
          <w:rFonts w:ascii="Times New Roman" w:hAnsi="Times New Roman" w:cs="Times New Roman"/>
          <w:b/>
          <w:sz w:val="24"/>
          <w:szCs w:val="24"/>
          <w:u w:val="single"/>
        </w:rPr>
        <w:t xml:space="preserve">Review </w:t>
      </w:r>
      <w:r w:rsidR="001236D4">
        <w:rPr>
          <w:rFonts w:ascii="Times New Roman" w:hAnsi="Times New Roman" w:cs="Times New Roman"/>
          <w:b/>
          <w:sz w:val="24"/>
          <w:szCs w:val="24"/>
          <w:u w:val="single"/>
        </w:rPr>
        <w:t>of Audits: FAU 16/17-4, Audit of Purchasing – Bidding for the</w:t>
      </w:r>
      <w:r>
        <w:rPr>
          <w:rFonts w:ascii="Times New Roman" w:hAnsi="Times New Roman" w:cs="Times New Roman"/>
          <w:b/>
          <w:sz w:val="24"/>
          <w:szCs w:val="24"/>
          <w:u w:val="single"/>
        </w:rPr>
        <w:t xml:space="preserve"> Period of July 1</w:t>
      </w:r>
      <w:r w:rsidR="001236D4">
        <w:rPr>
          <w:rFonts w:ascii="Times New Roman" w:hAnsi="Times New Roman" w:cs="Times New Roman"/>
          <w:b/>
          <w:sz w:val="24"/>
          <w:szCs w:val="24"/>
          <w:u w:val="single"/>
        </w:rPr>
        <w:t>, 2016 t</w:t>
      </w:r>
      <w:r>
        <w:rPr>
          <w:rFonts w:ascii="Times New Roman" w:hAnsi="Times New Roman" w:cs="Times New Roman"/>
          <w:b/>
          <w:sz w:val="24"/>
          <w:szCs w:val="24"/>
          <w:u w:val="single"/>
        </w:rPr>
        <w:t xml:space="preserve">hrough </w:t>
      </w:r>
      <w:r w:rsidR="001236D4">
        <w:rPr>
          <w:rFonts w:ascii="Times New Roman" w:hAnsi="Times New Roman" w:cs="Times New Roman"/>
          <w:b/>
          <w:sz w:val="24"/>
          <w:szCs w:val="24"/>
          <w:u w:val="single"/>
        </w:rPr>
        <w:t>March 31, 2017</w:t>
      </w:r>
      <w:r>
        <w:rPr>
          <w:rFonts w:ascii="Times New Roman" w:hAnsi="Times New Roman" w:cs="Times New Roman"/>
          <w:b/>
          <w:sz w:val="24"/>
          <w:szCs w:val="24"/>
          <w:u w:val="single"/>
        </w:rPr>
        <w:t xml:space="preserve"> </w:t>
      </w:r>
    </w:p>
    <w:p w:rsidR="000773B9" w:rsidRDefault="008968AE">
      <w:pPr>
        <w:rPr>
          <w:rFonts w:ascii="Times New Roman" w:hAnsi="Times New Roman" w:cs="Times New Roman"/>
          <w:sz w:val="24"/>
          <w:szCs w:val="24"/>
        </w:rPr>
      </w:pPr>
      <w:r>
        <w:rPr>
          <w:rFonts w:ascii="Times New Roman" w:hAnsi="Times New Roman" w:cs="Times New Roman"/>
          <w:sz w:val="24"/>
          <w:szCs w:val="24"/>
        </w:rPr>
        <w:t xml:space="preserve">Mr. Barnett </w:t>
      </w:r>
      <w:r w:rsidR="00F41FEC">
        <w:rPr>
          <w:rFonts w:ascii="Times New Roman" w:hAnsi="Times New Roman" w:cs="Times New Roman"/>
          <w:sz w:val="24"/>
          <w:szCs w:val="24"/>
        </w:rPr>
        <w:t xml:space="preserve">presented the review of audits. There were no findings or recommendations from the audit. The last time there was an audit without findings was six years ago. </w:t>
      </w:r>
    </w:p>
    <w:p w:rsidR="007A22B7" w:rsidRDefault="007A22B7">
      <w:pPr>
        <w:rPr>
          <w:rFonts w:ascii="Times New Roman" w:hAnsi="Times New Roman" w:cs="Times New Roman"/>
          <w:sz w:val="24"/>
          <w:szCs w:val="24"/>
        </w:rPr>
      </w:pPr>
    </w:p>
    <w:p w:rsidR="00E01E18" w:rsidRPr="001236D4" w:rsidRDefault="001236D4" w:rsidP="001236D4">
      <w:pPr>
        <w:ind w:left="1440" w:hanging="1440"/>
        <w:rPr>
          <w:rFonts w:ascii="Times New Roman" w:hAnsi="Times New Roman" w:cs="Times New Roman"/>
          <w:b/>
          <w:sz w:val="24"/>
          <w:szCs w:val="24"/>
          <w:u w:val="single"/>
        </w:rPr>
      </w:pPr>
      <w:r>
        <w:rPr>
          <w:rFonts w:ascii="Times New Roman" w:hAnsi="Times New Roman" w:cs="Times New Roman"/>
          <w:b/>
          <w:sz w:val="24"/>
          <w:szCs w:val="24"/>
          <w:u w:val="single"/>
        </w:rPr>
        <w:t>AC:</w:t>
      </w:r>
      <w:r w:rsidR="007A22B7">
        <w:rPr>
          <w:rFonts w:ascii="Times New Roman" w:hAnsi="Times New Roman" w:cs="Times New Roman"/>
          <w:b/>
          <w:sz w:val="24"/>
          <w:szCs w:val="24"/>
          <w:u w:val="single"/>
        </w:rPr>
        <w:t xml:space="preserve"> </w:t>
      </w:r>
      <w:r>
        <w:rPr>
          <w:rFonts w:ascii="Times New Roman" w:hAnsi="Times New Roman" w:cs="Times New Roman"/>
          <w:b/>
          <w:sz w:val="24"/>
          <w:szCs w:val="24"/>
          <w:u w:val="single"/>
        </w:rPr>
        <w:t>I-2</w:t>
      </w:r>
      <w:r w:rsidR="00BB120C" w:rsidRPr="007A22B7">
        <w:rPr>
          <w:rFonts w:ascii="Times New Roman" w:hAnsi="Times New Roman" w:cs="Times New Roman"/>
          <w:b/>
          <w:sz w:val="24"/>
          <w:szCs w:val="24"/>
          <w:u w:val="single"/>
        </w:rPr>
        <w:t>.</w:t>
      </w:r>
      <w:r>
        <w:rPr>
          <w:rFonts w:ascii="Times New Roman" w:hAnsi="Times New Roman" w:cs="Times New Roman"/>
          <w:b/>
          <w:sz w:val="24"/>
          <w:szCs w:val="24"/>
          <w:u w:val="single"/>
        </w:rPr>
        <w:tab/>
      </w:r>
      <w:r w:rsidR="007A22B7">
        <w:rPr>
          <w:rFonts w:ascii="Times New Roman" w:hAnsi="Times New Roman" w:cs="Times New Roman"/>
          <w:b/>
          <w:sz w:val="24"/>
          <w:szCs w:val="24"/>
          <w:u w:val="single"/>
        </w:rPr>
        <w:t xml:space="preserve">Review </w:t>
      </w:r>
      <w:r>
        <w:rPr>
          <w:rFonts w:ascii="Times New Roman" w:hAnsi="Times New Roman" w:cs="Times New Roman"/>
          <w:b/>
          <w:sz w:val="24"/>
          <w:szCs w:val="24"/>
          <w:u w:val="single"/>
        </w:rPr>
        <w:t>of FAU Athletics Department Independent Accountant’s Report on Agreed-upon Procedures</w:t>
      </w:r>
    </w:p>
    <w:p w:rsidR="00CA1E0C" w:rsidRDefault="00F41FEC">
      <w:pPr>
        <w:rPr>
          <w:rFonts w:ascii="Times New Roman" w:hAnsi="Times New Roman" w:cs="Times New Roman"/>
          <w:sz w:val="24"/>
          <w:szCs w:val="24"/>
        </w:rPr>
      </w:pPr>
      <w:r>
        <w:rPr>
          <w:rFonts w:ascii="Times New Roman" w:hAnsi="Times New Roman" w:cs="Times New Roman"/>
          <w:sz w:val="24"/>
          <w:szCs w:val="24"/>
        </w:rPr>
        <w:t>Mr. Chun stated that the review was conducted by the James Moore &amp; Co. in December 2016. It was submitted to the NCAA in January 2017. The overall findings were that the revenue</w:t>
      </w:r>
      <w:r w:rsidR="00960B2E">
        <w:rPr>
          <w:rFonts w:ascii="Times New Roman" w:hAnsi="Times New Roman" w:cs="Times New Roman"/>
          <w:sz w:val="24"/>
          <w:szCs w:val="24"/>
        </w:rPr>
        <w:t xml:space="preserve">s, expenses, and capitalized expenditures for or on behalf of the program including those by outside organizations not under the institutions accounted control is presented in conformity with the NCAA Bylaw 3.2.4.15. </w:t>
      </w:r>
      <w:r>
        <w:rPr>
          <w:rFonts w:ascii="Times New Roman" w:hAnsi="Times New Roman" w:cs="Times New Roman"/>
          <w:sz w:val="24"/>
          <w:szCs w:val="24"/>
        </w:rPr>
        <w:t xml:space="preserve"> </w:t>
      </w:r>
    </w:p>
    <w:p w:rsidR="00960B2E" w:rsidRDefault="00960B2E">
      <w:pPr>
        <w:rPr>
          <w:rFonts w:ascii="Times New Roman" w:hAnsi="Times New Roman" w:cs="Times New Roman"/>
          <w:sz w:val="24"/>
          <w:szCs w:val="24"/>
        </w:rPr>
      </w:pPr>
    </w:p>
    <w:p w:rsidR="00960B2E" w:rsidRPr="00960B2E" w:rsidRDefault="00960B2E">
      <w:pPr>
        <w:rPr>
          <w:rFonts w:ascii="Times New Roman" w:hAnsi="Times New Roman" w:cs="Times New Roman"/>
          <w:b/>
          <w:sz w:val="24"/>
          <w:szCs w:val="24"/>
        </w:rPr>
      </w:pPr>
      <w:r w:rsidRPr="00960B2E">
        <w:rPr>
          <w:rFonts w:ascii="Times New Roman" w:hAnsi="Times New Roman" w:cs="Times New Roman"/>
          <w:b/>
          <w:sz w:val="24"/>
          <w:szCs w:val="24"/>
        </w:rPr>
        <w:t xml:space="preserve">With no further questions or comments put forth, a motion was made and seconded to adjourn the meeting. </w:t>
      </w:r>
      <w:bookmarkStart w:id="0" w:name="_GoBack"/>
      <w:bookmarkEnd w:id="0"/>
    </w:p>
    <w:sectPr w:rsidR="00960B2E" w:rsidRPr="00960B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421" w:rsidRDefault="005E0421" w:rsidP="0027233E">
      <w:pPr>
        <w:spacing w:after="0" w:line="240" w:lineRule="auto"/>
      </w:pPr>
      <w:r>
        <w:separator/>
      </w:r>
    </w:p>
  </w:endnote>
  <w:endnote w:type="continuationSeparator" w:id="0">
    <w:p w:rsidR="005E0421" w:rsidRDefault="005E0421" w:rsidP="0027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w:altName w:val="Book Antiqua"/>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421" w:rsidRDefault="005E0421" w:rsidP="0027233E">
      <w:pPr>
        <w:spacing w:after="0" w:line="240" w:lineRule="auto"/>
      </w:pPr>
      <w:r>
        <w:separator/>
      </w:r>
    </w:p>
  </w:footnote>
  <w:footnote w:type="continuationSeparator" w:id="0">
    <w:p w:rsidR="005E0421" w:rsidRDefault="005E0421" w:rsidP="00272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421" w:rsidRDefault="005E0421" w:rsidP="0027233E">
    <w:pPr>
      <w:spacing w:after="240"/>
      <w:jc w:val="center"/>
      <w:rPr>
        <w:rFonts w:ascii="Palatino" w:hAnsi="Palatino"/>
        <w:sz w:val="20"/>
      </w:rPr>
    </w:pPr>
    <w:r>
      <w:rPr>
        <w:noProof/>
      </w:rPr>
      <w:drawing>
        <wp:inline distT="0" distB="0" distL="0" distR="0" wp14:anchorId="71FE629B" wp14:editId="4719D2F0">
          <wp:extent cx="2400300" cy="933450"/>
          <wp:effectExtent l="0" t="0" r="0" b="0"/>
          <wp:docPr id="1" name="Picture 1" descr="B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933450"/>
                  </a:xfrm>
                  <a:prstGeom prst="rect">
                    <a:avLst/>
                  </a:prstGeom>
                  <a:noFill/>
                  <a:ln>
                    <a:noFill/>
                  </a:ln>
                </pic:spPr>
              </pic:pic>
            </a:graphicData>
          </a:graphic>
        </wp:inline>
      </w:drawing>
    </w:r>
    <w:r w:rsidRPr="0025297B">
      <w:rPr>
        <w:rFonts w:ascii="Palatino" w:hAnsi="Palatino"/>
        <w:sz w:val="20"/>
      </w:rPr>
      <w:t xml:space="preserve"> </w:t>
    </w:r>
  </w:p>
  <w:p w:rsidR="005E0421" w:rsidRDefault="005E0421" w:rsidP="0027233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s>
      <w:spacing w:line="240" w:lineRule="auto"/>
      <w:jc w:val="center"/>
      <w:rPr>
        <w:rFonts w:ascii="Palatino Linotype" w:hAnsi="Palatino Linotype"/>
        <w:b/>
        <w:bCs/>
        <w:sz w:val="32"/>
        <w:szCs w:val="32"/>
      </w:rPr>
    </w:pPr>
    <w:r w:rsidRPr="0027233E">
      <w:rPr>
        <w:rFonts w:ascii="Palatino Linotype" w:hAnsi="Palatino Linotype"/>
        <w:b/>
        <w:bCs/>
        <w:sz w:val="32"/>
        <w:szCs w:val="32"/>
      </w:rPr>
      <w:t>Audit &amp; Compliance Committee</w:t>
    </w:r>
  </w:p>
  <w:p w:rsidR="005E0421" w:rsidRPr="0027233E" w:rsidRDefault="005E0421" w:rsidP="0027233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s>
      <w:spacing w:line="240" w:lineRule="auto"/>
      <w:jc w:val="center"/>
      <w:rPr>
        <w:rFonts w:ascii="Palatino Linotype" w:hAnsi="Palatino Linotype"/>
        <w:b/>
        <w:bCs/>
        <w:sz w:val="32"/>
        <w:szCs w:val="32"/>
      </w:rPr>
    </w:pPr>
    <w:r>
      <w:rPr>
        <w:rFonts w:ascii="Palatino Linotype" w:hAnsi="Palatino Linotype"/>
        <w:b/>
        <w:bCs/>
        <w:sz w:val="32"/>
        <w:szCs w:val="32"/>
      </w:rPr>
      <w:t>Draft Minutes</w:t>
    </w:r>
  </w:p>
  <w:p w:rsidR="005E0421" w:rsidRDefault="005E0421" w:rsidP="0027233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s>
      <w:spacing w:line="240" w:lineRule="auto"/>
      <w:jc w:val="center"/>
    </w:pPr>
    <w:r>
      <w:rPr>
        <w:rFonts w:ascii="Palatino Linotype" w:hAnsi="Palatino Linotype"/>
        <w:b/>
        <w:bCs/>
      </w:rPr>
      <w:t xml:space="preserve">Tuesday, </w:t>
    </w:r>
    <w:r w:rsidR="001236D4">
      <w:rPr>
        <w:rFonts w:ascii="Palatino Linotype" w:hAnsi="Palatino Linotype"/>
        <w:b/>
        <w:bCs/>
      </w:rPr>
      <w:t>June 27</w:t>
    </w:r>
    <w:r>
      <w:rPr>
        <w:rFonts w:ascii="Palatino Linotype" w:hAnsi="Palatino Linotype"/>
        <w:b/>
        <w:bCs/>
      </w:rPr>
      <w:t>,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E0"/>
    <w:rsid w:val="0005280F"/>
    <w:rsid w:val="000544E1"/>
    <w:rsid w:val="000617CA"/>
    <w:rsid w:val="0007372D"/>
    <w:rsid w:val="000773B9"/>
    <w:rsid w:val="00106890"/>
    <w:rsid w:val="001236D4"/>
    <w:rsid w:val="00190072"/>
    <w:rsid w:val="002038BA"/>
    <w:rsid w:val="0027233E"/>
    <w:rsid w:val="00344FF5"/>
    <w:rsid w:val="00385778"/>
    <w:rsid w:val="00456EA1"/>
    <w:rsid w:val="00481E57"/>
    <w:rsid w:val="00496398"/>
    <w:rsid w:val="004A71A7"/>
    <w:rsid w:val="004B3490"/>
    <w:rsid w:val="004C00F8"/>
    <w:rsid w:val="005360E0"/>
    <w:rsid w:val="00542AEB"/>
    <w:rsid w:val="005D521C"/>
    <w:rsid w:val="005E0421"/>
    <w:rsid w:val="0067444F"/>
    <w:rsid w:val="006F278F"/>
    <w:rsid w:val="00747924"/>
    <w:rsid w:val="007848E2"/>
    <w:rsid w:val="007A22B7"/>
    <w:rsid w:val="00823F79"/>
    <w:rsid w:val="008968AE"/>
    <w:rsid w:val="008A03FD"/>
    <w:rsid w:val="008E4F8E"/>
    <w:rsid w:val="0091472E"/>
    <w:rsid w:val="00960B2E"/>
    <w:rsid w:val="009B3669"/>
    <w:rsid w:val="00A71090"/>
    <w:rsid w:val="00A75E61"/>
    <w:rsid w:val="00AC2E27"/>
    <w:rsid w:val="00AF517E"/>
    <w:rsid w:val="00BB120C"/>
    <w:rsid w:val="00C17CB3"/>
    <w:rsid w:val="00C52F61"/>
    <w:rsid w:val="00CA1E0C"/>
    <w:rsid w:val="00CD69FE"/>
    <w:rsid w:val="00CE3BBB"/>
    <w:rsid w:val="00D17ED1"/>
    <w:rsid w:val="00D355AF"/>
    <w:rsid w:val="00D42278"/>
    <w:rsid w:val="00DB5C1E"/>
    <w:rsid w:val="00DF2EE9"/>
    <w:rsid w:val="00E01E18"/>
    <w:rsid w:val="00E55277"/>
    <w:rsid w:val="00F12F47"/>
    <w:rsid w:val="00F23982"/>
    <w:rsid w:val="00F41FEC"/>
    <w:rsid w:val="00F5408E"/>
    <w:rsid w:val="00FB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96D59-1CAA-439F-B06E-7EE8CDEB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33E"/>
  </w:style>
  <w:style w:type="paragraph" w:styleId="Footer">
    <w:name w:val="footer"/>
    <w:basedOn w:val="Normal"/>
    <w:link w:val="FooterChar"/>
    <w:uiPriority w:val="99"/>
    <w:unhideWhenUsed/>
    <w:rsid w:val="00272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33E"/>
  </w:style>
  <w:style w:type="paragraph" w:styleId="ListParagraph">
    <w:name w:val="List Paragraph"/>
    <w:basedOn w:val="Normal"/>
    <w:uiPriority w:val="34"/>
    <w:qFormat/>
    <w:rsid w:val="00106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F0822-0B0C-418F-B2EE-558D4B39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Richie Hue</dc:creator>
  <cp:keywords/>
  <dc:description/>
  <cp:lastModifiedBy>Aalap Pandya</cp:lastModifiedBy>
  <cp:revision>7</cp:revision>
  <dcterms:created xsi:type="dcterms:W3CDTF">2017-06-20T19:53:00Z</dcterms:created>
  <dcterms:modified xsi:type="dcterms:W3CDTF">2017-07-05T20:23:00Z</dcterms:modified>
</cp:coreProperties>
</file>